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CD95" w14:textId="4048788F" w:rsidR="00317F02" w:rsidRPr="00741A15" w:rsidRDefault="001F3341">
      <w:pPr>
        <w:rPr>
          <w:rFonts w:ascii="Averta for TBWA" w:hAnsi="Averta for TBWA"/>
          <w:b/>
          <w:bCs/>
          <w:sz w:val="32"/>
          <w:szCs w:val="32"/>
          <w:lang w:val="fr-FR"/>
        </w:rPr>
      </w:pPr>
      <w:r w:rsidRPr="00741A15">
        <w:rPr>
          <w:rFonts w:ascii="Averta for TBWA" w:hAnsi="Averta for TBWA"/>
          <w:b/>
          <w:bCs/>
          <w:sz w:val="32"/>
          <w:szCs w:val="32"/>
          <w:lang w:val="fr-FR"/>
        </w:rPr>
        <w:t xml:space="preserve">Plus aucune excuse pour ne pas démarrer votre propre </w:t>
      </w:r>
      <w:proofErr w:type="spellStart"/>
      <w:r w:rsidRPr="00741A15">
        <w:rPr>
          <w:rFonts w:ascii="Averta for TBWA" w:hAnsi="Averta for TBWA"/>
          <w:b/>
          <w:bCs/>
          <w:sz w:val="32"/>
          <w:szCs w:val="32"/>
          <w:lang w:val="fr-FR"/>
        </w:rPr>
        <w:t>webshop</w:t>
      </w:r>
      <w:proofErr w:type="spellEnd"/>
      <w:r w:rsidRPr="00741A15">
        <w:rPr>
          <w:rFonts w:ascii="Averta for TBWA" w:hAnsi="Averta for TBWA"/>
          <w:b/>
          <w:bCs/>
          <w:sz w:val="32"/>
          <w:szCs w:val="32"/>
          <w:lang w:val="fr-FR"/>
        </w:rPr>
        <w:t xml:space="preserve"> grâce à </w:t>
      </w:r>
      <w:proofErr w:type="spellStart"/>
      <w:r w:rsidRPr="00741A15">
        <w:rPr>
          <w:rFonts w:ascii="Averta for TBWA" w:hAnsi="Averta for TBWA"/>
          <w:b/>
          <w:bCs/>
          <w:sz w:val="32"/>
          <w:szCs w:val="32"/>
          <w:lang w:val="fr-FR"/>
        </w:rPr>
        <w:t>bpos</w:t>
      </w:r>
      <w:r w:rsidR="00C257C1" w:rsidRPr="00741A15">
        <w:rPr>
          <w:rFonts w:ascii="Averta for TBWA" w:hAnsi="Averta for TBWA"/>
          <w:b/>
          <w:bCs/>
          <w:sz w:val="32"/>
          <w:szCs w:val="32"/>
          <w:lang w:val="fr-FR"/>
        </w:rPr>
        <w:t>t</w:t>
      </w:r>
      <w:proofErr w:type="spellEnd"/>
    </w:p>
    <w:p w14:paraId="30DDD1EE" w14:textId="61DF829B" w:rsidR="001F3341" w:rsidRPr="00FB09B9" w:rsidRDefault="006545C8" w:rsidP="001F3341">
      <w:pPr>
        <w:rPr>
          <w:rFonts w:ascii="Averta for TBWA" w:hAnsi="Averta for TBWA"/>
          <w:sz w:val="24"/>
          <w:szCs w:val="24"/>
          <w:lang w:val="fr-FR"/>
        </w:rPr>
      </w:pPr>
      <w:r w:rsidRPr="00FB09B9">
        <w:rPr>
          <w:rFonts w:ascii="Averta for TBWA" w:hAnsi="Averta for TBWA"/>
          <w:sz w:val="24"/>
          <w:szCs w:val="24"/>
          <w:lang w:val="fr-FR"/>
        </w:rPr>
        <w:t xml:space="preserve">À la demande de </w:t>
      </w:r>
      <w:proofErr w:type="spellStart"/>
      <w:r w:rsidRPr="00FB09B9">
        <w:rPr>
          <w:rFonts w:ascii="Averta for TBWA" w:hAnsi="Averta for TBWA"/>
          <w:sz w:val="24"/>
          <w:szCs w:val="24"/>
          <w:lang w:val="fr-FR"/>
        </w:rPr>
        <w:t>bpost</w:t>
      </w:r>
      <w:proofErr w:type="spellEnd"/>
      <w:r w:rsidRPr="00FB09B9">
        <w:rPr>
          <w:rFonts w:ascii="Averta for TBWA" w:hAnsi="Averta for TBWA"/>
          <w:sz w:val="24"/>
          <w:szCs w:val="24"/>
          <w:lang w:val="fr-FR"/>
        </w:rPr>
        <w:t>, TBWA lance</w:t>
      </w:r>
      <w:r w:rsidR="001F3341" w:rsidRPr="00FB09B9">
        <w:rPr>
          <w:rFonts w:ascii="Averta for TBWA" w:hAnsi="Averta for TBWA"/>
          <w:sz w:val="24"/>
          <w:szCs w:val="24"/>
          <w:lang w:val="fr-FR"/>
        </w:rPr>
        <w:t xml:space="preserve"> </w:t>
      </w:r>
      <w:r w:rsidR="004439B9" w:rsidRPr="00FB09B9">
        <w:rPr>
          <w:rFonts w:ascii="Averta for TBWA" w:hAnsi="Averta for TBWA"/>
          <w:sz w:val="24"/>
          <w:szCs w:val="24"/>
          <w:lang w:val="fr-FR"/>
        </w:rPr>
        <w:t>‘</w:t>
      </w:r>
      <w:r w:rsidR="001F3341" w:rsidRPr="00FB09B9">
        <w:rPr>
          <w:rFonts w:ascii="Averta for TBWA" w:hAnsi="Averta for TBWA"/>
          <w:sz w:val="24"/>
          <w:szCs w:val="24"/>
          <w:lang w:val="fr-FR"/>
        </w:rPr>
        <w:t>touslesmagasinsenligne.be</w:t>
      </w:r>
      <w:r w:rsidR="004439B9" w:rsidRPr="00FB09B9">
        <w:rPr>
          <w:rFonts w:ascii="Averta for TBWA" w:hAnsi="Averta for TBWA"/>
          <w:sz w:val="24"/>
          <w:szCs w:val="24"/>
          <w:lang w:val="fr-FR"/>
        </w:rPr>
        <w:t>’</w:t>
      </w:r>
      <w:r w:rsidR="001F3341" w:rsidRPr="00FB09B9">
        <w:rPr>
          <w:rFonts w:ascii="Averta for TBWA" w:hAnsi="Averta for TBWA"/>
          <w:sz w:val="24"/>
          <w:szCs w:val="24"/>
          <w:lang w:val="fr-FR"/>
        </w:rPr>
        <w:t xml:space="preserve">, une plateforme 100 % belge via laquelle les entrepreneurs </w:t>
      </w:r>
      <w:r w:rsidR="004439B9" w:rsidRPr="00FB09B9">
        <w:rPr>
          <w:rFonts w:ascii="Averta for TBWA" w:hAnsi="Averta for TBWA"/>
          <w:sz w:val="24"/>
          <w:szCs w:val="24"/>
          <w:lang w:val="fr-FR"/>
        </w:rPr>
        <w:t>de notre pays</w:t>
      </w:r>
      <w:r w:rsidR="001F3341" w:rsidRPr="00FB09B9">
        <w:rPr>
          <w:rFonts w:ascii="Averta for TBWA" w:hAnsi="Averta for TBWA"/>
          <w:sz w:val="24"/>
          <w:szCs w:val="24"/>
          <w:lang w:val="fr-FR"/>
        </w:rPr>
        <w:t xml:space="preserve"> peuvent créer leur propre webshop en seulement 30 minutes. La plate-forme a été créée en collaboration avec Shopitag et couvre tous les aspects de l'e-commerce : le webshop, le paiement en ligne, la livraison rapide et fiable par bpost, la publicité sur les réseaux sociaux et, bien sûr, le support technique.</w:t>
      </w:r>
    </w:p>
    <w:p w14:paraId="2CBB3BA5" w14:textId="1E121FF2" w:rsidR="001F3341" w:rsidRPr="00FB09B9" w:rsidRDefault="001F3341" w:rsidP="001F3341">
      <w:pPr>
        <w:spacing w:after="0" w:line="240" w:lineRule="auto"/>
        <w:rPr>
          <w:rFonts w:ascii="Averta for TBWA" w:hAnsi="Averta for TBWA"/>
          <w:sz w:val="24"/>
          <w:szCs w:val="24"/>
          <w:lang w:val="fr-FR"/>
        </w:rPr>
      </w:pPr>
      <w:r w:rsidRPr="00FB09B9">
        <w:rPr>
          <w:rFonts w:ascii="Averta for TBWA" w:hAnsi="Averta for TBWA"/>
          <w:sz w:val="24"/>
          <w:szCs w:val="24"/>
          <w:lang w:val="fr-FR"/>
        </w:rPr>
        <w:t>«</w:t>
      </w:r>
      <w:r w:rsidRPr="00FB09B9">
        <w:rPr>
          <w:rFonts w:ascii="Cambria" w:hAnsi="Cambria" w:cs="Cambria"/>
          <w:sz w:val="24"/>
          <w:szCs w:val="24"/>
          <w:lang w:val="fr-FR"/>
        </w:rPr>
        <w:t> </w:t>
      </w:r>
      <w:r w:rsidRPr="00FB09B9">
        <w:rPr>
          <w:rFonts w:ascii="Averta for TBWA" w:hAnsi="Averta for TBWA"/>
          <w:sz w:val="24"/>
          <w:szCs w:val="24"/>
          <w:lang w:val="fr-FR"/>
        </w:rPr>
        <w:t>Ces trucs électroniques, je suis trop vieux pour ça.</w:t>
      </w:r>
      <w:r w:rsidRPr="00FB09B9">
        <w:rPr>
          <w:rFonts w:ascii="Cambria" w:hAnsi="Cambria" w:cs="Cambria"/>
          <w:sz w:val="24"/>
          <w:szCs w:val="24"/>
          <w:lang w:val="fr-FR"/>
        </w:rPr>
        <w:t> </w:t>
      </w:r>
      <w:r w:rsidRPr="00FB09B9">
        <w:rPr>
          <w:rFonts w:ascii="Averta for TBWA" w:hAnsi="Averta for TBWA"/>
          <w:sz w:val="24"/>
          <w:szCs w:val="24"/>
          <w:lang w:val="fr-FR"/>
        </w:rPr>
        <w:t>», «</w:t>
      </w:r>
      <w:r w:rsidRPr="00FB09B9">
        <w:rPr>
          <w:rFonts w:ascii="Cambria" w:hAnsi="Cambria" w:cs="Cambria"/>
          <w:sz w:val="24"/>
          <w:szCs w:val="24"/>
          <w:lang w:val="fr-FR"/>
        </w:rPr>
        <w:t> </w:t>
      </w:r>
      <w:r w:rsidRPr="00FB09B9">
        <w:rPr>
          <w:rFonts w:ascii="Averta for TBWA" w:hAnsi="Averta for TBWA"/>
          <w:sz w:val="24"/>
          <w:szCs w:val="24"/>
          <w:lang w:val="fr-FR"/>
        </w:rPr>
        <w:t>Je</w:t>
      </w:r>
      <w:r w:rsidR="004439B9" w:rsidRPr="00FB09B9">
        <w:rPr>
          <w:rFonts w:ascii="Averta for TBWA" w:hAnsi="Averta for TBWA"/>
          <w:sz w:val="24"/>
          <w:szCs w:val="24"/>
          <w:lang w:val="fr-FR"/>
        </w:rPr>
        <w:t xml:space="preserve"> </w:t>
      </w:r>
      <w:r w:rsidRPr="00FB09B9">
        <w:rPr>
          <w:rFonts w:ascii="Averta for TBWA" w:hAnsi="Averta for TBWA"/>
          <w:sz w:val="24"/>
          <w:szCs w:val="24"/>
          <w:lang w:val="fr-FR"/>
        </w:rPr>
        <w:t>suis déjà sur Facebook.</w:t>
      </w:r>
      <w:r w:rsidRPr="00FB09B9">
        <w:rPr>
          <w:rFonts w:ascii="Cambria" w:hAnsi="Cambria" w:cs="Cambria"/>
          <w:sz w:val="24"/>
          <w:szCs w:val="24"/>
          <w:lang w:val="fr-FR"/>
        </w:rPr>
        <w:t> </w:t>
      </w:r>
      <w:r w:rsidRPr="00FB09B9">
        <w:rPr>
          <w:rFonts w:ascii="Averta for TBWA" w:hAnsi="Averta for TBWA"/>
          <w:sz w:val="24"/>
          <w:szCs w:val="24"/>
          <w:lang w:val="fr-FR"/>
        </w:rPr>
        <w:t>», «</w:t>
      </w:r>
      <w:r w:rsidRPr="00FB09B9">
        <w:rPr>
          <w:rFonts w:ascii="Cambria" w:hAnsi="Cambria" w:cs="Cambria"/>
          <w:sz w:val="24"/>
          <w:szCs w:val="24"/>
          <w:lang w:val="fr-FR"/>
        </w:rPr>
        <w:t> </w:t>
      </w:r>
      <w:r w:rsidRPr="00FB09B9">
        <w:rPr>
          <w:rFonts w:ascii="Averta for TBWA" w:hAnsi="Averta for TBWA"/>
          <w:sz w:val="24"/>
          <w:szCs w:val="24"/>
          <w:lang w:val="fr-FR"/>
        </w:rPr>
        <w:t>Le deuxième mari de la voisine de ma tante est webmaster.</w:t>
      </w:r>
      <w:r w:rsidRPr="00FB09B9">
        <w:rPr>
          <w:rFonts w:ascii="Cambria" w:hAnsi="Cambria" w:cs="Cambria"/>
          <w:sz w:val="24"/>
          <w:szCs w:val="24"/>
          <w:lang w:val="fr-FR"/>
        </w:rPr>
        <w:t> </w:t>
      </w:r>
      <w:r w:rsidRPr="00FB09B9">
        <w:rPr>
          <w:rFonts w:ascii="Averta for TBWA" w:hAnsi="Averta for TBWA"/>
          <w:sz w:val="24"/>
          <w:szCs w:val="24"/>
          <w:lang w:val="fr-FR"/>
        </w:rPr>
        <w:t>» sont donc des excuses qui n'en sont plus. Tout le monde peut se lancer. La campagne se déroule bien sûr en ligne et via DM.</w:t>
      </w:r>
    </w:p>
    <w:p w14:paraId="00D3B907" w14:textId="00AED0E1" w:rsidR="001F3341" w:rsidRPr="00741A15" w:rsidRDefault="001F3341" w:rsidP="001F3341">
      <w:pPr>
        <w:rPr>
          <w:rFonts w:ascii="Averta for TBWA" w:hAnsi="Averta for TBWA"/>
          <w:lang w:val="fr-FR"/>
        </w:rPr>
      </w:pPr>
    </w:p>
    <w:sectPr w:rsidR="001F3341" w:rsidRPr="00741A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E6526" w14:textId="77777777" w:rsidR="003A6D3D" w:rsidRDefault="003A6D3D" w:rsidP="00741A15">
      <w:pPr>
        <w:spacing w:after="0" w:line="240" w:lineRule="auto"/>
      </w:pPr>
      <w:r>
        <w:separator/>
      </w:r>
    </w:p>
  </w:endnote>
  <w:endnote w:type="continuationSeparator" w:id="0">
    <w:p w14:paraId="41263665" w14:textId="77777777" w:rsidR="003A6D3D" w:rsidRDefault="003A6D3D" w:rsidP="0074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D71C" w14:textId="77777777" w:rsidR="003A6D3D" w:rsidRDefault="003A6D3D" w:rsidP="00741A15">
      <w:pPr>
        <w:spacing w:after="0" w:line="240" w:lineRule="auto"/>
      </w:pPr>
      <w:r>
        <w:separator/>
      </w:r>
    </w:p>
  </w:footnote>
  <w:footnote w:type="continuationSeparator" w:id="0">
    <w:p w14:paraId="61FCE3C0" w14:textId="77777777" w:rsidR="003A6D3D" w:rsidRDefault="003A6D3D" w:rsidP="0074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2E54" w14:textId="46D556F6" w:rsidR="00741A15" w:rsidRDefault="00741A15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0175F3A3" wp14:editId="251066A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41"/>
    <w:rsid w:val="00070D07"/>
    <w:rsid w:val="001F3341"/>
    <w:rsid w:val="00317F02"/>
    <w:rsid w:val="003A6D3D"/>
    <w:rsid w:val="004439B9"/>
    <w:rsid w:val="005E3A61"/>
    <w:rsid w:val="006545C8"/>
    <w:rsid w:val="00741A15"/>
    <w:rsid w:val="00C257C1"/>
    <w:rsid w:val="00D4358F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46B0C"/>
  <w15:chartTrackingRefBased/>
  <w15:docId w15:val="{F5E6F4C4-884A-4498-9D67-4E193C7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15"/>
  </w:style>
  <w:style w:type="paragraph" w:styleId="Footer">
    <w:name w:val="footer"/>
    <w:basedOn w:val="Normal"/>
    <w:link w:val="FooterChar"/>
    <w:uiPriority w:val="99"/>
    <w:unhideWhenUsed/>
    <w:rsid w:val="0074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 Schauwers</dc:creator>
  <cp:keywords/>
  <dc:description/>
  <cp:lastModifiedBy>Microsoft Office User</cp:lastModifiedBy>
  <cp:revision>7</cp:revision>
  <dcterms:created xsi:type="dcterms:W3CDTF">2020-06-16T07:09:00Z</dcterms:created>
  <dcterms:modified xsi:type="dcterms:W3CDTF">2020-06-17T10:34:00Z</dcterms:modified>
</cp:coreProperties>
</file>