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55313" w14:textId="439ADD94" w:rsidR="00E857FE" w:rsidRPr="00E24F52" w:rsidRDefault="00E857FE" w:rsidP="00E857FE">
      <w:pPr>
        <w:rPr>
          <w:rFonts w:cstheme="minorHAnsi"/>
          <w:b/>
          <w:lang w:val="nl-NL"/>
        </w:rPr>
      </w:pPr>
      <w:r w:rsidRPr="002E461B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KBC en TBWA </w:t>
      </w:r>
      <w:proofErr w:type="spellStart"/>
      <w:r w:rsidRPr="002E461B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sporen</w:t>
      </w:r>
      <w:proofErr w:type="spellEnd"/>
      <w:r w:rsidRPr="002E461B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  <w:proofErr w:type="spellStart"/>
      <w:r w:rsidRPr="002E461B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iedereen</w:t>
      </w:r>
      <w:proofErr w:type="spellEnd"/>
      <w:r w:rsidRPr="002E461B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  <w:proofErr w:type="spellStart"/>
      <w:r w:rsidRPr="002E461B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aan</w:t>
      </w:r>
      <w:proofErr w:type="spellEnd"/>
      <w:r w:rsidRPr="002E461B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om</w:t>
      </w:r>
      <w:r w:rsidR="006A5D65" w:rsidRPr="002E461B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 xml:space="preserve"> </w:t>
      </w:r>
      <w:r w:rsidRPr="002E461B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de bus of tram te</w:t>
      </w:r>
      <w:r w:rsidRPr="00E24F52">
        <w:rPr>
          <w:rFonts w:cstheme="minorHAnsi"/>
          <w:b/>
          <w:lang w:val="nl-NL"/>
        </w:rPr>
        <w:t xml:space="preserve"> </w:t>
      </w:r>
      <w:proofErr w:type="spellStart"/>
      <w:r w:rsidRPr="002E461B">
        <w:rPr>
          <w:rFonts w:ascii="Averta for TBWA Regular" w:eastAsiaTheme="minorEastAsia" w:hAnsi="Averta for TBWA Regular" w:cs="Times New Roman"/>
          <w:b/>
          <w:sz w:val="36"/>
          <w:szCs w:val="36"/>
          <w:lang w:val="fr-FR"/>
        </w:rPr>
        <w:t>nemen</w:t>
      </w:r>
      <w:proofErr w:type="spellEnd"/>
    </w:p>
    <w:p w14:paraId="4010DDF0" w14:textId="77777777" w:rsidR="00E857FE" w:rsidRPr="00E24F52" w:rsidRDefault="00E857FE" w:rsidP="00E24F52">
      <w:pPr>
        <w:spacing w:line="276" w:lineRule="auto"/>
        <w:jc w:val="both"/>
        <w:rPr>
          <w:rFonts w:cstheme="minorHAnsi"/>
          <w:b/>
          <w:lang w:val="nl-NL"/>
        </w:rPr>
      </w:pPr>
    </w:p>
    <w:p w14:paraId="621F1874" w14:textId="77777777" w:rsidR="009D7A88" w:rsidRPr="00E24F52" w:rsidRDefault="009D7A88" w:rsidP="00E24F52">
      <w:pPr>
        <w:spacing w:line="276" w:lineRule="auto"/>
        <w:jc w:val="both"/>
        <w:rPr>
          <w:rFonts w:cstheme="minorHAnsi"/>
          <w:b/>
          <w:lang w:val="nl-NL"/>
        </w:rPr>
      </w:pPr>
    </w:p>
    <w:p w14:paraId="205FB4AA" w14:textId="21679206" w:rsidR="00386BE9" w:rsidRPr="002E461B" w:rsidRDefault="00D21259" w:rsidP="002E461B">
      <w:pPr>
        <w:jc w:val="both"/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</w:pPr>
      <w:r w:rsidRPr="002E461B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Dat de KBC Mobile App </w:t>
      </w:r>
      <w:r w:rsidR="00DA5668" w:rsidRPr="002E461B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niet alleen</w:t>
      </w:r>
      <w:r w:rsidRPr="002E461B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r w:rsidR="008F416F" w:rsidRPr="002E461B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super makkelijk </w:t>
      </w:r>
      <w:r w:rsidR="00DA5668" w:rsidRPr="002E461B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maar </w:t>
      </w:r>
      <w:r w:rsidRPr="002E461B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ook v</w:t>
      </w:r>
      <w:r w:rsidR="00DA5668" w:rsidRPr="002E461B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erdomd handig is,</w:t>
      </w:r>
      <w:r w:rsidR="00DA5668" w:rsidRPr="002E461B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br/>
      </w:r>
      <w:r w:rsidRPr="002E461B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bewijst </w:t>
      </w:r>
      <w:r w:rsidR="00790815" w:rsidRPr="002E461B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KBC</w:t>
      </w:r>
      <w:r w:rsidR="00DA5668" w:rsidRPr="002E461B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r w:rsidRPr="002E461B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met een ludieke campagne rond </w:t>
      </w:r>
      <w:r w:rsidR="006E31B5" w:rsidRPr="002E461B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zijn</w:t>
      </w:r>
      <w:r w:rsidRPr="002E461B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kersverse feature. </w:t>
      </w:r>
      <w:r w:rsidR="00DA5668" w:rsidRPr="002E461B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Vanaf nu</w:t>
      </w:r>
      <w:r w:rsidR="00E24F52" w:rsidRPr="002E461B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r w:rsidR="00DA5668" w:rsidRPr="002E461B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kan je er namelijk </w:t>
      </w:r>
      <w:r w:rsidR="008C3C12" w:rsidRPr="002E461B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ook je ticket van De Lijn mee betalen. Simple comme bonjour</w:t>
      </w:r>
      <w:r w:rsidR="00E24F52" w:rsidRPr="002E461B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r w:rsidR="00791A7D" w:rsidRPr="002E461B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dus</w:t>
      </w:r>
      <w:r w:rsidR="008C3C12" w:rsidRPr="002E461B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. </w:t>
      </w:r>
      <w:r w:rsidR="007A1921" w:rsidRPr="002E461B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Hadden ze da</w:t>
      </w:r>
      <w:r w:rsidR="00386BE9" w:rsidRPr="002E461B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t</w:t>
      </w:r>
      <w:r w:rsidR="00DA5668" w:rsidRPr="002E461B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r w:rsidR="00386BE9" w:rsidRPr="002E461B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maar geweten, de pechvog</w:t>
      </w:r>
      <w:r w:rsidR="00DA5668" w:rsidRPr="002E461B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>els uit de campagne die op</w:t>
      </w:r>
      <w:r w:rsidR="00E24F52" w:rsidRPr="002E461B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 </w:t>
      </w:r>
      <w:r w:rsidR="00386BE9" w:rsidRPr="002E461B">
        <w:rPr>
          <w:rFonts w:ascii="Averta for TBWA Regular" w:eastAsia="Arial" w:hAnsi="Averta for TBWA Regular" w:cs="Arial"/>
          <w:b/>
          <w:color w:val="000000"/>
          <w:sz w:val="22"/>
          <w:szCs w:val="22"/>
          <w:lang w:val="fr-FR"/>
        </w:rPr>
        <w:t xml:space="preserve">de openbare weg af te rekenen krijgen met een flinke tegenvaller. </w:t>
      </w:r>
    </w:p>
    <w:p w14:paraId="12A2B474" w14:textId="77777777" w:rsidR="00386BE9" w:rsidRPr="00E24F52" w:rsidRDefault="00386BE9" w:rsidP="008E780D">
      <w:pPr>
        <w:spacing w:line="276" w:lineRule="auto"/>
        <w:rPr>
          <w:rFonts w:cstheme="minorHAnsi"/>
          <w:lang w:val="nl-NL"/>
        </w:rPr>
      </w:pPr>
    </w:p>
    <w:p w14:paraId="79BC4997" w14:textId="5EF782A8" w:rsidR="002E6ADB" w:rsidRPr="002E461B" w:rsidRDefault="00B00B72" w:rsidP="002E461B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“</w:t>
      </w:r>
      <w:r w:rsidR="00AD5293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Neem volgende keer </w:t>
      </w:r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de bus of </w:t>
      </w:r>
      <w:r w:rsidR="00492549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de </w:t>
      </w:r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tram.</w:t>
      </w:r>
      <w:r w:rsidR="00E94A12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En betaal </w:t>
      </w:r>
      <w:r w:rsidR="00AD5293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simpelweg </w:t>
      </w:r>
      <w:r w:rsidR="00E94A12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met</w:t>
      </w:r>
      <w:r w:rsidR="00AD5293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KBC Mobile</w:t>
      </w:r>
      <w:r w:rsidR="00492549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.</w:t>
      </w:r>
      <w:r w:rsidR="00AD5293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”</w:t>
      </w:r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, zo luidt het</w:t>
      </w:r>
      <w:r w:rsidR="00AD5293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advies</w:t>
      </w:r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.</w:t>
      </w:r>
      <w:r w:rsidR="006F5404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8B1436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Een tip die in hun geval </w:t>
      </w:r>
      <w:r w:rsidR="00F27DA5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helaas </w:t>
      </w:r>
      <w:r w:rsidR="008B1436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rijkelijk te laat komt. Maar als geroepen</w:t>
      </w:r>
      <w:r w:rsidR="008A0A89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281FEC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komt </w:t>
      </w:r>
      <w:r w:rsidR="008B1436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voor de </w:t>
      </w:r>
      <w:r w:rsidR="008E780D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1 miljoen</w:t>
      </w:r>
      <w:r w:rsidR="008B1436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KBC Mobile klanten die </w:t>
      </w:r>
      <w:r w:rsidR="008F416F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nu</w:t>
      </w:r>
      <w:r w:rsidR="00452855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B25F9B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een extra </w:t>
      </w:r>
      <w:r w:rsidR="008274CE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troef </w:t>
      </w:r>
      <w:r w:rsidR="008B1436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in hun broekzak</w:t>
      </w:r>
      <w:r w:rsidR="00B41F58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9910B8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hebben.</w:t>
      </w:r>
      <w:r w:rsidR="002E6ADB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De app, die nu al als een trein loopt, wordt er dus alleen maar straffer op.</w:t>
      </w:r>
    </w:p>
    <w:p w14:paraId="47603112" w14:textId="77777777" w:rsidR="00584324" w:rsidRPr="002E461B" w:rsidRDefault="00584324" w:rsidP="002E461B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50476C42" w14:textId="2733431F" w:rsidR="008B1436" w:rsidRDefault="003C7D48" w:rsidP="002E461B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De campagne loopt vanaf 15 oktober. En zal te zien zijn op </w:t>
      </w:r>
      <w:r w:rsidR="00584324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bussen</w:t>
      </w:r>
      <w:r w:rsidR="002E461B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DE3633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en trams </w:t>
      </w:r>
      <w:r w:rsidR="00632FF6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van De Lijn</w:t>
      </w:r>
      <w:r w:rsidR="00DE3633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. En ook op </w:t>
      </w:r>
      <w:proofErr w:type="spellStart"/>
      <w:r w:rsidR="00DE3633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</w:t>
      </w:r>
      <w:r w:rsidR="00DA5668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ocial</w:t>
      </w:r>
      <w:proofErr w:type="spellEnd"/>
      <w:r w:rsidR="00DA5668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8407AF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media via YouTube, Instagram</w:t>
      </w:r>
      <w:r w:rsidR="002E461B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DA5668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en</w:t>
      </w:r>
      <w:r w:rsidR="008407AF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r w:rsidR="00DE3633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Facebook.</w:t>
      </w:r>
    </w:p>
    <w:p w14:paraId="74A2B342" w14:textId="20C3D142" w:rsidR="002E461B" w:rsidRDefault="002E461B" w:rsidP="002E461B">
      <w:pPr>
        <w:jc w:val="both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</w:p>
    <w:p w14:paraId="1B77B598" w14:textId="5FD9CF0B" w:rsidR="00E24F52" w:rsidRPr="002E461B" w:rsidRDefault="002E461B" w:rsidP="002E461B">
      <w:pPr>
        <w:jc w:val="center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***</w:t>
      </w:r>
    </w:p>
    <w:p w14:paraId="3AA4CC3B" w14:textId="17971080" w:rsidR="00E24F52" w:rsidRPr="00C0365C" w:rsidRDefault="002E461B" w:rsidP="00C0365C">
      <w:pPr>
        <w:pStyle w:val="NormalWeb"/>
        <w:rPr>
          <w:rFonts w:cstheme="minorHAnsi"/>
          <w:b/>
          <w:u w:val="single"/>
        </w:rPr>
      </w:pPr>
      <w:proofErr w:type="gramStart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u w:val="single"/>
          <w:lang w:val="fr-FR"/>
        </w:rPr>
        <w:t>CREDITS</w:t>
      </w:r>
      <w:r>
        <w:rPr>
          <w:rFonts w:cstheme="minorHAnsi"/>
          <w:b/>
          <w:u w:val="single"/>
        </w:rPr>
        <w:t>:</w:t>
      </w:r>
      <w:proofErr w:type="gramEnd"/>
    </w:p>
    <w:p w14:paraId="114DA9FD" w14:textId="4A1F286F" w:rsidR="00E24F52" w:rsidRPr="002E461B" w:rsidRDefault="00E24F52" w:rsidP="00E24F52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proofErr w:type="gramStart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Brand:</w:t>
      </w:r>
      <w:proofErr w:type="gramEnd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KBC</w:t>
      </w:r>
    </w:p>
    <w:p w14:paraId="034ED8D9" w14:textId="70138342" w:rsidR="00E24F52" w:rsidRPr="002E461B" w:rsidRDefault="00E24F52" w:rsidP="00E24F52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Client: </w:t>
      </w:r>
      <w:proofErr w:type="spellStart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Valérie</w:t>
      </w:r>
      <w:proofErr w:type="spellEnd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Bracke</w:t>
      </w:r>
      <w:proofErr w:type="spellEnd"/>
      <w:r w:rsidR="00946E1C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Niko </w:t>
      </w:r>
      <w:proofErr w:type="spellStart"/>
      <w:r w:rsidR="00946E1C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Hainque</w:t>
      </w:r>
      <w:proofErr w:type="spellEnd"/>
    </w:p>
    <w:p w14:paraId="2569AD11" w14:textId="542659AA" w:rsidR="00E24F52" w:rsidRPr="002E461B" w:rsidRDefault="00E24F52" w:rsidP="00E24F52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Agency: TBWA</w:t>
      </w:r>
    </w:p>
    <w:p w14:paraId="2F308EFE" w14:textId="22A99E05" w:rsidR="00E24F52" w:rsidRPr="002E461B" w:rsidRDefault="00E24F52" w:rsidP="00E24F52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Creative Director: Steven Janssens</w:t>
      </w:r>
    </w:p>
    <w:p w14:paraId="6230967E" w14:textId="1DB00750" w:rsidR="00E24F52" w:rsidRPr="002E461B" w:rsidRDefault="000B48D6" w:rsidP="00E24F52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Art Director</w:t>
      </w:r>
      <w:r w:rsidR="00E24F52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: Vital Schipper</w:t>
      </w:r>
      <w:r w:rsidR="002E461B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</w:t>
      </w:r>
    </w:p>
    <w:p w14:paraId="669F17AF" w14:textId="1D3A908B" w:rsidR="00E24F52" w:rsidRPr="002E461B" w:rsidRDefault="00E24F52" w:rsidP="00E24F52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Copywriter: Vital Schippers</w:t>
      </w:r>
    </w:p>
    <w:p w14:paraId="76635A66" w14:textId="5908539C" w:rsidR="00E24F52" w:rsidRPr="002E461B" w:rsidRDefault="00E24F52" w:rsidP="00E24F52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Designer: </w:t>
      </w:r>
      <w:r w:rsidR="00946E1C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Vincent De </w:t>
      </w:r>
      <w:proofErr w:type="spellStart"/>
      <w:r w:rsidR="00946E1C"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Boeck</w:t>
      </w:r>
      <w:proofErr w:type="spellEnd"/>
    </w:p>
    <w:p w14:paraId="2DE1BC9F" w14:textId="181A0C9F" w:rsidR="00E24F52" w:rsidRPr="002E461B" w:rsidRDefault="00E24F52" w:rsidP="00E24F52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Account: </w:t>
      </w:r>
      <w:proofErr w:type="spellStart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Jochen</w:t>
      </w:r>
      <w:proofErr w:type="spellEnd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De </w:t>
      </w:r>
      <w:proofErr w:type="spellStart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Greef</w:t>
      </w:r>
      <w:proofErr w:type="spellEnd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Charlotte </w:t>
      </w:r>
      <w:proofErr w:type="spellStart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Smedts</w:t>
      </w:r>
      <w:proofErr w:type="spellEnd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, </w:t>
      </w:r>
      <w:proofErr w:type="spellStart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Rosemarijn</w:t>
      </w:r>
      <w:proofErr w:type="spellEnd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Bol</w:t>
      </w:r>
      <w:proofErr w:type="spellEnd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 xml:space="preserve"> </w:t>
      </w:r>
      <w:proofErr w:type="spellStart"/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Raap</w:t>
      </w:r>
      <w:proofErr w:type="spellEnd"/>
    </w:p>
    <w:p w14:paraId="480DFA93" w14:textId="77777777" w:rsidR="00E24F52" w:rsidRPr="002E461B" w:rsidRDefault="00E24F52" w:rsidP="00E24F52">
      <w:pPr>
        <w:pStyle w:val="NoSpacing"/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</w:pPr>
      <w:r w:rsidRPr="002E461B">
        <w:rPr>
          <w:rFonts w:ascii="Averta for TBWA Regular" w:eastAsia="Arial" w:hAnsi="Averta for TBWA Regular" w:cs="Arial"/>
          <w:color w:val="000000"/>
          <w:sz w:val="22"/>
          <w:szCs w:val="22"/>
          <w:lang w:val="fr-FR"/>
        </w:rPr>
        <w:t>Banners: Digital Craftsmen</w:t>
      </w:r>
    </w:p>
    <w:p w14:paraId="5B52B8EF" w14:textId="77777777" w:rsidR="00E24F52" w:rsidRPr="00632FF6" w:rsidRDefault="00E24F52" w:rsidP="00E24F52">
      <w:pPr>
        <w:pStyle w:val="NoSpacing"/>
        <w:rPr>
          <w:rFonts w:ascii="Averta for TBWA" w:hAnsi="Averta for TBWA"/>
          <w:color w:val="000000"/>
          <w:sz w:val="20"/>
          <w:szCs w:val="20"/>
        </w:rPr>
      </w:pPr>
      <w:r w:rsidRPr="00632FF6">
        <w:rPr>
          <w:rFonts w:ascii="Cambria" w:hAnsi="Cambria" w:cs="Cambria"/>
          <w:sz w:val="20"/>
          <w:szCs w:val="20"/>
        </w:rPr>
        <w:t> </w:t>
      </w:r>
    </w:p>
    <w:p w14:paraId="0F8D995F" w14:textId="77777777" w:rsidR="00E24F52" w:rsidRPr="00632FF6" w:rsidRDefault="00E24F52">
      <w:pPr>
        <w:rPr>
          <w:rFonts w:ascii="Cambria" w:hAnsi="Cambria"/>
        </w:rPr>
      </w:pPr>
    </w:p>
    <w:sectPr w:rsidR="00E24F52" w:rsidRPr="00632FF6" w:rsidSect="00604E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738752" w14:textId="77777777" w:rsidR="00DE7241" w:rsidRDefault="00DE7241" w:rsidP="002E461B">
      <w:r>
        <w:separator/>
      </w:r>
    </w:p>
  </w:endnote>
  <w:endnote w:type="continuationSeparator" w:id="0">
    <w:p w14:paraId="612469DB" w14:textId="77777777" w:rsidR="00DE7241" w:rsidRDefault="00DE7241" w:rsidP="002E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rta for TBWA Regular">
    <w:altName w:val="Averta for TBWA"/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8EE9A" w14:textId="77777777" w:rsidR="00C0365C" w:rsidRDefault="00C036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EEE25" w14:textId="77777777" w:rsidR="00C0365C" w:rsidRDefault="00C036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FAC65" w14:textId="77777777" w:rsidR="00C0365C" w:rsidRDefault="00C03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18EE0" w14:textId="77777777" w:rsidR="00DE7241" w:rsidRDefault="00DE7241" w:rsidP="002E461B">
      <w:r>
        <w:separator/>
      </w:r>
    </w:p>
  </w:footnote>
  <w:footnote w:type="continuationSeparator" w:id="0">
    <w:p w14:paraId="028D3599" w14:textId="77777777" w:rsidR="00DE7241" w:rsidRDefault="00DE7241" w:rsidP="002E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B0A9F" w14:textId="77777777" w:rsidR="00C0365C" w:rsidRDefault="00C03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9B7D8" w14:textId="6330EA24" w:rsidR="002E461B" w:rsidRDefault="002E461B">
    <w:pPr>
      <w:pStyle w:val="Header"/>
    </w:pPr>
    <w:bookmarkStart w:id="0" w:name="_GoBack"/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6935B11" wp14:editId="3E197BE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64CEA" w14:textId="77777777" w:rsidR="00C0365C" w:rsidRDefault="00C036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D4614"/>
    <w:multiLevelType w:val="multilevel"/>
    <w:tmpl w:val="4EDC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BD722E"/>
    <w:multiLevelType w:val="multilevel"/>
    <w:tmpl w:val="2602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C879ED"/>
    <w:multiLevelType w:val="multilevel"/>
    <w:tmpl w:val="B7FA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1666C6"/>
    <w:multiLevelType w:val="multilevel"/>
    <w:tmpl w:val="EF066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22"/>
    <w:rsid w:val="000B48D6"/>
    <w:rsid w:val="000F0BC0"/>
    <w:rsid w:val="00100FB8"/>
    <w:rsid w:val="00175089"/>
    <w:rsid w:val="00181DB6"/>
    <w:rsid w:val="001A55B1"/>
    <w:rsid w:val="001E020E"/>
    <w:rsid w:val="00207C1C"/>
    <w:rsid w:val="002415E0"/>
    <w:rsid w:val="002452DB"/>
    <w:rsid w:val="002544C8"/>
    <w:rsid w:val="00281FEC"/>
    <w:rsid w:val="0028718A"/>
    <w:rsid w:val="002963D3"/>
    <w:rsid w:val="002D5BBF"/>
    <w:rsid w:val="002E461B"/>
    <w:rsid w:val="002E6ADB"/>
    <w:rsid w:val="002F0DD4"/>
    <w:rsid w:val="00324A23"/>
    <w:rsid w:val="00386BE9"/>
    <w:rsid w:val="003C7D48"/>
    <w:rsid w:val="00435B6B"/>
    <w:rsid w:val="00452855"/>
    <w:rsid w:val="00492549"/>
    <w:rsid w:val="004B1663"/>
    <w:rsid w:val="00560DAC"/>
    <w:rsid w:val="00584324"/>
    <w:rsid w:val="005959F3"/>
    <w:rsid w:val="005A282A"/>
    <w:rsid w:val="005D09A5"/>
    <w:rsid w:val="00604E11"/>
    <w:rsid w:val="00605C7B"/>
    <w:rsid w:val="00632FF6"/>
    <w:rsid w:val="006A5D65"/>
    <w:rsid w:val="006E31B5"/>
    <w:rsid w:val="006F5404"/>
    <w:rsid w:val="007268B7"/>
    <w:rsid w:val="0078072A"/>
    <w:rsid w:val="007819D2"/>
    <w:rsid w:val="00790815"/>
    <w:rsid w:val="00791A7D"/>
    <w:rsid w:val="0079309E"/>
    <w:rsid w:val="007A1921"/>
    <w:rsid w:val="007B4CB0"/>
    <w:rsid w:val="00825FA0"/>
    <w:rsid w:val="008274CE"/>
    <w:rsid w:val="008407AF"/>
    <w:rsid w:val="00873AAA"/>
    <w:rsid w:val="008A0A89"/>
    <w:rsid w:val="008B1436"/>
    <w:rsid w:val="008C3C12"/>
    <w:rsid w:val="008E780D"/>
    <w:rsid w:val="008F416F"/>
    <w:rsid w:val="009007AA"/>
    <w:rsid w:val="00921C96"/>
    <w:rsid w:val="00946E1C"/>
    <w:rsid w:val="009910B8"/>
    <w:rsid w:val="009D7A88"/>
    <w:rsid w:val="009E2A52"/>
    <w:rsid w:val="009F7910"/>
    <w:rsid w:val="00A02A82"/>
    <w:rsid w:val="00A456B5"/>
    <w:rsid w:val="00A9439B"/>
    <w:rsid w:val="00AD5293"/>
    <w:rsid w:val="00AE5B9C"/>
    <w:rsid w:val="00AE757C"/>
    <w:rsid w:val="00B00B72"/>
    <w:rsid w:val="00B10E2E"/>
    <w:rsid w:val="00B25F9B"/>
    <w:rsid w:val="00B41F58"/>
    <w:rsid w:val="00B52AA5"/>
    <w:rsid w:val="00B82E93"/>
    <w:rsid w:val="00C0365C"/>
    <w:rsid w:val="00CA7122"/>
    <w:rsid w:val="00D0797A"/>
    <w:rsid w:val="00D21259"/>
    <w:rsid w:val="00D449FA"/>
    <w:rsid w:val="00D94C9A"/>
    <w:rsid w:val="00DA5668"/>
    <w:rsid w:val="00DE3633"/>
    <w:rsid w:val="00DE7241"/>
    <w:rsid w:val="00E1724D"/>
    <w:rsid w:val="00E24F52"/>
    <w:rsid w:val="00E824C9"/>
    <w:rsid w:val="00E857FE"/>
    <w:rsid w:val="00E94A12"/>
    <w:rsid w:val="00F2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9E66F73"/>
  <w15:chartTrackingRefBased/>
  <w15:docId w15:val="{10E70C94-1345-0744-8C4B-3241452A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8718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8718A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2871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D09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E24F52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E4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61B"/>
  </w:style>
  <w:style w:type="paragraph" w:styleId="Footer">
    <w:name w:val="footer"/>
    <w:basedOn w:val="Normal"/>
    <w:link w:val="FooterChar"/>
    <w:uiPriority w:val="99"/>
    <w:unhideWhenUsed/>
    <w:rsid w:val="002E4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9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2018-09-28T16:16:00Z</dcterms:created>
  <dcterms:modified xsi:type="dcterms:W3CDTF">2018-10-12T11:58:00Z</dcterms:modified>
</cp:coreProperties>
</file>