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0EE678" w14:textId="77777777" w:rsidR="001A2952" w:rsidRPr="00885CA2" w:rsidRDefault="00C83D82" w:rsidP="008F1C1A">
      <w:pPr>
        <w:rPr>
          <w:rFonts w:ascii="Calibri" w:hAnsi="Calibri"/>
          <w:b/>
          <w:sz w:val="28"/>
          <w:szCs w:val="28"/>
        </w:rPr>
      </w:pPr>
      <w:bookmarkStart w:id="0" w:name="_GoBack"/>
      <w:bookmarkEnd w:id="0"/>
      <w:r w:rsidRPr="00885CA2">
        <w:rPr>
          <w:rFonts w:ascii="Calibri" w:hAnsi="Calibri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4384" behindDoc="0" locked="0" layoutInCell="1" allowOverlap="1" wp14:anchorId="204468AD" wp14:editId="7B7066D2">
            <wp:simplePos x="0" y="0"/>
            <wp:positionH relativeFrom="margin">
              <wp:posOffset>4829175</wp:posOffset>
            </wp:positionH>
            <wp:positionV relativeFrom="margin">
              <wp:posOffset>-673100</wp:posOffset>
            </wp:positionV>
            <wp:extent cx="1623695" cy="368935"/>
            <wp:effectExtent l="0" t="0" r="1905" b="1206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bratone_logo_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5CA2">
        <w:rPr>
          <w:rFonts w:ascii="Calibri" w:hAnsi="Calibri"/>
          <w:b/>
          <w:sz w:val="28"/>
        </w:rPr>
        <w:t>Noël s</w:t>
      </w:r>
      <w:r w:rsidR="009E7F82" w:rsidRPr="00885CA2">
        <w:rPr>
          <w:rFonts w:ascii="Calibri" w:hAnsi="Calibri"/>
          <w:b/>
          <w:sz w:val="28"/>
        </w:rPr>
        <w:t>’</w:t>
      </w:r>
      <w:r w:rsidRPr="00885CA2">
        <w:rPr>
          <w:rFonts w:ascii="Calibri" w:hAnsi="Calibri"/>
          <w:b/>
          <w:sz w:val="28"/>
        </w:rPr>
        <w:t>accompagnera-t-il d</w:t>
      </w:r>
      <w:r w:rsidR="009E7F82" w:rsidRPr="00885CA2">
        <w:rPr>
          <w:rFonts w:ascii="Calibri" w:hAnsi="Calibri"/>
          <w:b/>
          <w:sz w:val="28"/>
        </w:rPr>
        <w:t>’</w:t>
      </w:r>
      <w:r w:rsidRPr="00885CA2">
        <w:rPr>
          <w:rFonts w:ascii="Calibri" w:hAnsi="Calibri"/>
          <w:b/>
          <w:sz w:val="28"/>
        </w:rPr>
        <w:t>une douce mélodie cette année ?</w:t>
      </w:r>
    </w:p>
    <w:p w14:paraId="68AC4AB4" w14:textId="77777777" w:rsidR="008F1C1A" w:rsidRPr="00885CA2" w:rsidRDefault="008F1C1A" w:rsidP="008F1C1A">
      <w:pPr>
        <w:rPr>
          <w:rFonts w:ascii="Calibri" w:hAnsi="Calibri"/>
          <w:b/>
        </w:rPr>
      </w:pPr>
    </w:p>
    <w:p w14:paraId="34BAD5AD" w14:textId="77777777" w:rsidR="008F1C1A" w:rsidRPr="00885CA2" w:rsidRDefault="00BD73D4" w:rsidP="008F1C1A">
      <w:pPr>
        <w:spacing w:line="360" w:lineRule="auto"/>
        <w:rPr>
          <w:rFonts w:ascii="Calibri" w:hAnsi="Calibri" w:cs="Arial"/>
          <w:i/>
        </w:rPr>
      </w:pPr>
      <w:r w:rsidRPr="00885CA2">
        <w:rPr>
          <w:rFonts w:ascii="Calibri" w:hAnsi="Calibri"/>
          <w:i/>
        </w:rPr>
        <w:t xml:space="preserve">Grâce à Libratone, les amateurs de musique vivront un Noël musical... Vous trouverez ci-dessous la magnifique offre de Noël du fabricant danois de matériel audio. </w:t>
      </w:r>
    </w:p>
    <w:p w14:paraId="7EA4121B" w14:textId="77777777" w:rsidR="00D31005" w:rsidRPr="00885CA2" w:rsidRDefault="00D31005" w:rsidP="008F1C1A">
      <w:pPr>
        <w:spacing w:line="360" w:lineRule="auto"/>
        <w:rPr>
          <w:rFonts w:ascii="Calibri" w:hAnsi="Calibri" w:cs="Arial"/>
        </w:rPr>
      </w:pPr>
    </w:p>
    <w:p w14:paraId="775781DA" w14:textId="77777777" w:rsidR="00D31005" w:rsidRPr="00885CA2" w:rsidRDefault="00D31005" w:rsidP="00EE7E72">
      <w:pPr>
        <w:spacing w:line="360" w:lineRule="auto"/>
        <w:rPr>
          <w:rFonts w:ascii="Calibri" w:hAnsi="Calibri" w:cs="Arial"/>
          <w:b/>
        </w:rPr>
      </w:pPr>
      <w:r w:rsidRPr="00885CA2">
        <w:rPr>
          <w:rFonts w:ascii="Calibri" w:hAnsi="Calibri"/>
          <w:b/>
        </w:rPr>
        <w:t>Libratone Zipp et Zipp Mini</w:t>
      </w:r>
    </w:p>
    <w:p w14:paraId="731D85B3" w14:textId="77777777" w:rsidR="00862FB3" w:rsidRPr="00885CA2" w:rsidRDefault="00C83D82" w:rsidP="00EE7E72">
      <w:pPr>
        <w:spacing w:line="360" w:lineRule="auto"/>
        <w:rPr>
          <w:rFonts w:ascii="Calibri" w:hAnsi="Calibri" w:cs="Arial"/>
        </w:rPr>
      </w:pPr>
      <w:r w:rsidRPr="00885CA2">
        <w:rPr>
          <w:rFonts w:ascii="Calibri" w:hAnsi="Calibri" w:cs="Arial"/>
          <w:b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22258C6A" wp14:editId="15887762">
            <wp:simplePos x="0" y="0"/>
            <wp:positionH relativeFrom="margin">
              <wp:posOffset>3529965</wp:posOffset>
            </wp:positionH>
            <wp:positionV relativeFrom="margin">
              <wp:posOffset>4234180</wp:posOffset>
            </wp:positionV>
            <wp:extent cx="2192020" cy="3098800"/>
            <wp:effectExtent l="0" t="0" r="0" b="0"/>
            <wp:wrapSquare wrapText="bothSides"/>
            <wp:docPr id="1" name="Afbeelding 1" descr="PR%20KIT%20LAUNCH%20OCTOBER%2021%202015/LIBRATONE%20New%20Assort%202015/ZIPP%20CPH%20Edition%20Raspberry%20Red/ZIPP%20CPH%20Raspberry%20Red%20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%20KIT%20LAUNCH%20OCTOBER%2021%202015/LIBRATONE%20New%20Assort%202015/ZIPP%20CPH%20Edition%20Raspberry%20Red/ZIPP%20CPH%20Raspberry%20Red%20fro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CA2">
        <w:rPr>
          <w:rFonts w:ascii="Calibri" w:hAnsi="Calibri" w:cs="Arial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2F5898E9" wp14:editId="74EEDFDC">
            <wp:simplePos x="0" y="0"/>
            <wp:positionH relativeFrom="margin">
              <wp:posOffset>-52705</wp:posOffset>
            </wp:positionH>
            <wp:positionV relativeFrom="margin">
              <wp:posOffset>1617980</wp:posOffset>
            </wp:positionV>
            <wp:extent cx="2829560" cy="282956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IPP Victory Red scene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5CA2">
        <w:rPr>
          <w:rFonts w:ascii="Calibri" w:hAnsi="Calibri"/>
        </w:rPr>
        <w:t>Les enceintes Wi-Fi et Bluetooth disposent d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un design moderne et personnalisable. Elles offrent du son à 360°, ainsi que le système multi-room de SoundSpaces de Libratone. Vous pouvez ainsi connecter jusqu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à six enceintes entre elles dans une pièce et le</w:t>
      </w:r>
      <w:r w:rsidR="009E7F82" w:rsidRPr="00885CA2">
        <w:rPr>
          <w:rFonts w:ascii="Calibri" w:hAnsi="Calibri"/>
        </w:rPr>
        <w:t xml:space="preserve">s déplacer selon vos envies. </w:t>
      </w:r>
      <w:r w:rsidRPr="00885CA2">
        <w:rPr>
          <w:rFonts w:ascii="Calibri" w:hAnsi="Calibri"/>
        </w:rPr>
        <w:t>Dites adieu aux câbles encombrants grâce à leur batterie dotée d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une autonomie de 8 à 10 heures. De plus, les enceintes offrent désormais une flexibilité qui leur permet de diffuser une qualité de son exceptionnelle. Elles disposent d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un pied blanc résistant et d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une housse interchangeable en tissu, disponible en plusieurs couleurs branchées, afin de s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adapter à tous les intérieurs. L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 xml:space="preserve">édition Copenhagen présente une touche luxueuse supplémentaire grâce à sa base </w:t>
      </w:r>
      <w:r w:rsidR="009E7F82" w:rsidRPr="00885CA2">
        <w:rPr>
          <w:rFonts w:ascii="Calibri" w:hAnsi="Calibri"/>
        </w:rPr>
        <w:t xml:space="preserve">résistante </w:t>
      </w:r>
      <w:r w:rsidRPr="00885CA2">
        <w:rPr>
          <w:rFonts w:ascii="Calibri" w:hAnsi="Calibri"/>
        </w:rPr>
        <w:t>en aluminium, à sa housse en laine italienne et</w:t>
      </w:r>
      <w:r w:rsidR="009E7F82" w:rsidRPr="00885CA2">
        <w:rPr>
          <w:rFonts w:ascii="Calibri" w:hAnsi="Calibri"/>
        </w:rPr>
        <w:t xml:space="preserve"> à</w:t>
      </w:r>
      <w:r w:rsidRPr="00885CA2">
        <w:rPr>
          <w:rFonts w:ascii="Calibri" w:hAnsi="Calibri"/>
        </w:rPr>
        <w:t xml:space="preserve"> ses poignées en cuir. De plus, l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enceinte Zipp Mini est temporairement disponible à prix réduit</w:t>
      </w:r>
      <w:r w:rsidR="009E7F82" w:rsidRPr="00885CA2">
        <w:rPr>
          <w:rFonts w:ascii="Calibri" w:hAnsi="Calibri"/>
        </w:rPr>
        <w:t xml:space="preserve"> pour</w:t>
      </w:r>
      <w:r w:rsidRPr="00885CA2">
        <w:rPr>
          <w:rFonts w:ascii="Calibri" w:hAnsi="Calibri"/>
        </w:rPr>
        <w:t xml:space="preserve"> un peu moins de </w:t>
      </w:r>
      <w:r w:rsidR="009E7F82" w:rsidRPr="00885CA2">
        <w:rPr>
          <w:rFonts w:ascii="Calibri" w:hAnsi="Calibri"/>
        </w:rPr>
        <w:t>2</w:t>
      </w:r>
      <w:r w:rsidRPr="00885CA2">
        <w:rPr>
          <w:rFonts w:ascii="Calibri" w:hAnsi="Calibri"/>
        </w:rPr>
        <w:t xml:space="preserve">00 euros. </w:t>
      </w:r>
    </w:p>
    <w:p w14:paraId="4E9F0775" w14:textId="77777777" w:rsidR="00D31005" w:rsidRPr="00885CA2" w:rsidRDefault="00862FB3" w:rsidP="00EE7E72">
      <w:pPr>
        <w:spacing w:line="360" w:lineRule="auto"/>
        <w:rPr>
          <w:rFonts w:ascii="Calibri" w:hAnsi="Calibri" w:cs="Arial"/>
        </w:rPr>
      </w:pPr>
      <w:r w:rsidRPr="00885CA2">
        <w:rPr>
          <w:rFonts w:ascii="Calibri" w:hAnsi="Calibri"/>
        </w:rPr>
        <w:t>Prix : Zipp Mini 199 euros (au lieu de 249 euros), Zipp 299 euros. Zipp Copenhagen Mini à 349 euros, Zipp Copenhagen à 399 euros.</w:t>
      </w:r>
    </w:p>
    <w:p w14:paraId="45EDEED7" w14:textId="77777777" w:rsidR="00862FB3" w:rsidRPr="00885CA2" w:rsidRDefault="00862FB3" w:rsidP="00EE7E72">
      <w:pPr>
        <w:spacing w:line="360" w:lineRule="auto"/>
        <w:rPr>
          <w:rFonts w:ascii="Calibri" w:hAnsi="Calibri" w:cs="Arial"/>
        </w:rPr>
      </w:pPr>
    </w:p>
    <w:p w14:paraId="53F0980E" w14:textId="77777777" w:rsidR="00862FB3" w:rsidRPr="00885CA2" w:rsidRDefault="007E4A51" w:rsidP="00EE7E72">
      <w:pPr>
        <w:spacing w:line="360" w:lineRule="auto"/>
        <w:rPr>
          <w:rFonts w:ascii="Calibri" w:hAnsi="Calibri" w:cs="Arial"/>
          <w:b/>
        </w:rPr>
      </w:pPr>
      <w:r w:rsidRPr="00885CA2">
        <w:rPr>
          <w:rFonts w:ascii="Gotham" w:hAnsi="Gotham" w:cs="Arial"/>
          <w:b/>
          <w:noProof/>
          <w:sz w:val="28"/>
          <w:szCs w:val="28"/>
          <w:lang w:eastAsia="nl-NL"/>
        </w:rPr>
        <w:lastRenderedPageBreak/>
        <w:drawing>
          <wp:inline distT="0" distB="0" distL="0" distR="0" wp14:anchorId="0B0EE420" wp14:editId="55525400">
            <wp:extent cx="5699125" cy="351409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RAKECH 45 CLOSEUP ONE RED H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5CA2">
        <w:rPr>
          <w:rFonts w:ascii="Calibri" w:hAnsi="Calibri"/>
          <w:b/>
        </w:rPr>
        <w:t>Libratone One Click, One Style et Too</w:t>
      </w:r>
    </w:p>
    <w:p w14:paraId="500624C8" w14:textId="77777777" w:rsidR="002D4B7B" w:rsidRPr="00885CA2" w:rsidRDefault="00D672D9" w:rsidP="00EE7E72">
      <w:pPr>
        <w:spacing w:line="360" w:lineRule="auto"/>
        <w:rPr>
          <w:rFonts w:ascii="Calibri" w:hAnsi="Calibri" w:cs="Arial"/>
        </w:rPr>
      </w:pPr>
      <w:r w:rsidRPr="00885CA2">
        <w:rPr>
          <w:rFonts w:ascii="Calibri" w:hAnsi="Calibri" w:cs="Arial"/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526D5C90" wp14:editId="4884F4FA">
            <wp:simplePos x="0" y="0"/>
            <wp:positionH relativeFrom="margin">
              <wp:posOffset>3225165</wp:posOffset>
            </wp:positionH>
            <wp:positionV relativeFrom="margin">
              <wp:posOffset>4700270</wp:posOffset>
            </wp:positionV>
            <wp:extent cx="3223895" cy="3223895"/>
            <wp:effectExtent l="0" t="0" r="1905" b="1905"/>
            <wp:wrapSquare wrapText="bothSides"/>
            <wp:docPr id="7" name="Afbeelding 7" descr="Go/One%20RED/one_strap_r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/One%20RED/one_strap_red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CA2">
        <w:rPr>
          <w:rFonts w:ascii="Calibri" w:hAnsi="Calibri"/>
        </w:rPr>
        <w:t>La gamme Go comprend des enceintes Bluetooth résistantes, durables et étanches, dotées d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 xml:space="preserve">une batterie </w:t>
      </w:r>
      <w:r w:rsidR="00885CA2" w:rsidRPr="00885CA2">
        <w:rPr>
          <w:rFonts w:ascii="Calibri" w:hAnsi="Calibri"/>
        </w:rPr>
        <w:t xml:space="preserve">offrant </w:t>
      </w:r>
      <w:r w:rsidRPr="00885CA2">
        <w:rPr>
          <w:rFonts w:ascii="Calibri" w:hAnsi="Calibri"/>
        </w:rPr>
        <w:t>plus de 12 heures d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 xml:space="preserve">autonomie ! Le modèle One Click est une enceinte compacte, facile à transporter et </w:t>
      </w:r>
      <w:r w:rsidR="00885CA2" w:rsidRPr="00885CA2">
        <w:rPr>
          <w:rFonts w:ascii="Calibri" w:hAnsi="Calibri"/>
        </w:rPr>
        <w:t>polyvalente</w:t>
      </w:r>
      <w:r w:rsidRPr="00885CA2">
        <w:rPr>
          <w:rFonts w:ascii="Calibri" w:hAnsi="Calibri"/>
        </w:rPr>
        <w:t xml:space="preserve"> à la conception sportive et résistante aux chocs. La manière de la porter peut être adaptée d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un seul clic. L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enceinte One Style présente un design similaire avec une boucle fixe.</w:t>
      </w:r>
      <w:r w:rsidR="00885CA2" w:rsidRPr="00885CA2">
        <w:rPr>
          <w:rFonts w:ascii="Calibri" w:hAnsi="Calibri"/>
        </w:rPr>
        <w:t xml:space="preserve"> Enfin, l</w:t>
      </w:r>
      <w:r w:rsidRPr="00885CA2">
        <w:rPr>
          <w:rFonts w:ascii="Calibri" w:hAnsi="Calibri"/>
        </w:rPr>
        <w:t>a version Too a une forme ultra compacte, afin de pouvoir être rangée dans un sac. Les trois enceintes sont gérées grâce au système intuitif caractéristique de Libratone. Elles disposent également toutes d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un son à 360° de qualité supérieur</w:t>
      </w:r>
      <w:r w:rsidR="009E7F82" w:rsidRPr="00885CA2">
        <w:rPr>
          <w:rFonts w:ascii="Calibri" w:hAnsi="Calibri"/>
        </w:rPr>
        <w:t xml:space="preserve">e </w:t>
      </w:r>
      <w:r w:rsidRPr="00885CA2">
        <w:rPr>
          <w:rFonts w:ascii="Calibri" w:hAnsi="Calibri"/>
        </w:rPr>
        <w:t>pour une acoustique parfaite. Elles sont disponibles en plusieurs couleurs, dont la teinte « Cerise red », lancée la semaine dernière pour une touche de fêtes.</w:t>
      </w:r>
    </w:p>
    <w:p w14:paraId="16BDE261" w14:textId="77777777" w:rsidR="00F86B99" w:rsidRPr="00885CA2" w:rsidRDefault="00F86B99" w:rsidP="00EE7E72">
      <w:pPr>
        <w:spacing w:line="360" w:lineRule="auto"/>
        <w:rPr>
          <w:rFonts w:ascii="Calibri" w:hAnsi="Calibri" w:cs="Arial"/>
        </w:rPr>
      </w:pPr>
      <w:r w:rsidRPr="00885CA2">
        <w:rPr>
          <w:rFonts w:ascii="Calibri" w:hAnsi="Calibri"/>
        </w:rPr>
        <w:t>Prix : One Click à 199 euros, One Style à 179 euros et Too à 149 euros.</w:t>
      </w:r>
    </w:p>
    <w:p w14:paraId="0DA24EED" w14:textId="77777777" w:rsidR="00A950C0" w:rsidRPr="00885CA2" w:rsidRDefault="00A950C0" w:rsidP="00EE7E72">
      <w:pPr>
        <w:spacing w:line="360" w:lineRule="auto"/>
        <w:rPr>
          <w:rFonts w:ascii="Calibri" w:hAnsi="Calibri" w:cs="Arial"/>
        </w:rPr>
      </w:pPr>
    </w:p>
    <w:p w14:paraId="26BA899B" w14:textId="77777777" w:rsidR="00824E85" w:rsidRPr="00885CA2" w:rsidRDefault="00824E85" w:rsidP="00EE7E72">
      <w:pPr>
        <w:spacing w:line="360" w:lineRule="auto"/>
        <w:rPr>
          <w:rFonts w:ascii="Calibri" w:hAnsi="Calibri" w:cs="Arial"/>
          <w:b/>
        </w:rPr>
      </w:pPr>
    </w:p>
    <w:p w14:paraId="5D3DB8ED" w14:textId="77777777" w:rsidR="00824E85" w:rsidRPr="00885CA2" w:rsidRDefault="00824E85" w:rsidP="00EE7E72">
      <w:pPr>
        <w:spacing w:line="360" w:lineRule="auto"/>
        <w:rPr>
          <w:rFonts w:ascii="Calibri" w:hAnsi="Calibri" w:cs="Arial"/>
          <w:b/>
        </w:rPr>
      </w:pPr>
    </w:p>
    <w:p w14:paraId="23EC5017" w14:textId="77777777" w:rsidR="00F86B99" w:rsidRPr="00885CA2" w:rsidRDefault="00824E85" w:rsidP="00EE7E72">
      <w:pPr>
        <w:spacing w:line="360" w:lineRule="auto"/>
        <w:rPr>
          <w:rFonts w:ascii="Calibri" w:hAnsi="Calibri" w:cs="Arial"/>
          <w:b/>
        </w:rPr>
      </w:pPr>
      <w:r w:rsidRPr="00885CA2">
        <w:rPr>
          <w:rFonts w:ascii="Calibri" w:hAnsi="Calibri" w:cs="Arial"/>
          <w:b/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2FB6ED8B" wp14:editId="17C3B55B">
            <wp:simplePos x="0" y="0"/>
            <wp:positionH relativeFrom="margin">
              <wp:posOffset>-128905</wp:posOffset>
            </wp:positionH>
            <wp:positionV relativeFrom="margin">
              <wp:posOffset>19050</wp:posOffset>
            </wp:positionV>
            <wp:extent cx="5750560" cy="4043680"/>
            <wp:effectExtent l="0" t="0" r="0" b="0"/>
            <wp:wrapSquare wrapText="bothSides"/>
            <wp:docPr id="5" name="Afbeelding 5" descr="IFA/JPG%20LOW/Libra_headphones24144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FA/JPG%20LOW/Libra_headphones24144-LO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CA2">
        <w:rPr>
          <w:rFonts w:ascii="Calibri" w:hAnsi="Calibri"/>
          <w:b/>
        </w:rPr>
        <w:t>Écouteurs</w:t>
      </w:r>
    </w:p>
    <w:p w14:paraId="3BC93CBA" w14:textId="77777777" w:rsidR="00F86B99" w:rsidRPr="00885CA2" w:rsidRDefault="00F079B3" w:rsidP="00EE7E72">
      <w:pPr>
        <w:spacing w:line="360" w:lineRule="auto"/>
        <w:rPr>
          <w:rFonts w:ascii="Calibri" w:hAnsi="Calibri" w:cs="Arial"/>
        </w:rPr>
      </w:pPr>
      <w:r w:rsidRPr="00885CA2">
        <w:rPr>
          <w:rFonts w:ascii="Calibri" w:hAnsi="Calibri"/>
        </w:rPr>
        <w:t>Libratone a récemment lancé les écouteurs Q Adapt en versions « in-ear » et « on-ear ».</w:t>
      </w:r>
    </w:p>
    <w:p w14:paraId="322B7227" w14:textId="77777777" w:rsidR="00F079B3" w:rsidRPr="00885CA2" w:rsidRDefault="00D672D9" w:rsidP="00EE7E72">
      <w:pPr>
        <w:spacing w:line="360" w:lineRule="auto"/>
        <w:rPr>
          <w:rFonts w:ascii="Calibri" w:hAnsi="Calibri" w:cs="Arial"/>
        </w:rPr>
      </w:pPr>
      <w:r w:rsidRPr="00885CA2">
        <w:rPr>
          <w:rFonts w:ascii="Calibri" w:hAnsi="Calibri" w:cs="Arial"/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4A111EF4" wp14:editId="0DDD47A4">
            <wp:simplePos x="0" y="0"/>
            <wp:positionH relativeFrom="margin">
              <wp:posOffset>29845</wp:posOffset>
            </wp:positionH>
            <wp:positionV relativeFrom="margin">
              <wp:posOffset>4930775</wp:posOffset>
            </wp:positionV>
            <wp:extent cx="2879725" cy="1892935"/>
            <wp:effectExtent l="0" t="0" r="0" b="12065"/>
            <wp:wrapSquare wrapText="bothSides"/>
            <wp:docPr id="6" name="Afbeelding 6" descr="IFA/JPG%20(1)/2016-07-22_IE1A_Stormy%20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FA/JPG%20(1)/2016-07-22_IE1A_Stormy%20Blac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CA2">
        <w:rPr>
          <w:rFonts w:ascii="Calibri" w:hAnsi="Calibri"/>
        </w:rPr>
        <w:t>Les modèles « in-ear » sont parmi les premiers à disposer de la connexion Lightning pour iPhones et iPads. Ils offrent ainsi des performances sonores numériques impressionnantes. Les câbles disposent d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un microphone intégré pour les appels téléphoniques et la commande de Siri. Les écouteurs sont fabriqués en caoutchouc durable pour des performances acoustiques optimales et un confort exceptionnel, grâce à leur design ergonomique et leur poids léger.</w:t>
      </w:r>
    </w:p>
    <w:p w14:paraId="47C7200E" w14:textId="77777777" w:rsidR="00F079B3" w:rsidRPr="00885CA2" w:rsidRDefault="00D672D9" w:rsidP="00EE7E72">
      <w:pPr>
        <w:spacing w:line="360" w:lineRule="auto"/>
        <w:rPr>
          <w:rFonts w:ascii="Calibri" w:hAnsi="Calibri" w:cs="Arial"/>
        </w:rPr>
      </w:pPr>
      <w:r w:rsidRPr="00885CA2">
        <w:rPr>
          <w:rFonts w:ascii="Calibri" w:hAnsi="Calibri" w:cs="Arial"/>
          <w:b/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7D121F9D" wp14:editId="3B53BD5A">
            <wp:simplePos x="0" y="0"/>
            <wp:positionH relativeFrom="margin">
              <wp:posOffset>25400</wp:posOffset>
            </wp:positionH>
            <wp:positionV relativeFrom="margin">
              <wp:posOffset>7496175</wp:posOffset>
            </wp:positionV>
            <wp:extent cx="2879725" cy="1439545"/>
            <wp:effectExtent l="0" t="0" r="0" b="8255"/>
            <wp:wrapSquare wrapText="bothSides"/>
            <wp:docPr id="3" name="Afbeelding 3" descr="IFA/JPEG%20(3)/HP%2006-Stormy%20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FA/JPEG%20(3)/HP%2006-Stormy%20Blac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CA2">
        <w:rPr>
          <w:rFonts w:ascii="Calibri" w:hAnsi="Calibri"/>
        </w:rPr>
        <w:t>Les écouteurs Bluetooth « on-ear » ont une batterie d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une autonomie de plus de 20 heures. Ils peuvent être facilement connectés sans fil à tout appareil et disposent d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 xml:space="preserve">un microphone au niveau du </w:t>
      </w:r>
      <w:r w:rsidRPr="00885CA2">
        <w:rPr>
          <w:rFonts w:ascii="Calibri" w:hAnsi="Calibri"/>
        </w:rPr>
        <w:lastRenderedPageBreak/>
        <w:t>pavillon de l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oreille. Le système CityMix, le play-back et les appels téléphoniques sont contrôlés via une interface simple. En outre, les écouteurs sont équipés de capteurs de mouvement qui permettent d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>arrêter la musique et ANC dès que l</w:t>
      </w:r>
      <w:r w:rsidR="009E7F82" w:rsidRPr="00885CA2">
        <w:rPr>
          <w:rFonts w:ascii="Calibri" w:hAnsi="Calibri"/>
        </w:rPr>
        <w:t>’</w:t>
      </w:r>
      <w:r w:rsidRPr="00885CA2">
        <w:rPr>
          <w:rFonts w:ascii="Calibri" w:hAnsi="Calibri"/>
        </w:rPr>
        <w:t xml:space="preserve">utilisateur les retire. </w:t>
      </w:r>
    </w:p>
    <w:p w14:paraId="3D25836A" w14:textId="77777777" w:rsidR="00BD73D4" w:rsidRPr="00885CA2" w:rsidRDefault="00BD73D4" w:rsidP="00EE7E72">
      <w:pPr>
        <w:spacing w:line="360" w:lineRule="auto"/>
        <w:rPr>
          <w:rFonts w:ascii="Calibri" w:hAnsi="Calibri" w:cs="Arial"/>
        </w:rPr>
      </w:pPr>
      <w:r w:rsidRPr="00885CA2">
        <w:rPr>
          <w:rFonts w:ascii="Calibri" w:hAnsi="Calibri"/>
        </w:rPr>
        <w:t>Prix : écouteurs « in-ear » à 179 euros, modèle « on-ear » à 249 euros.</w:t>
      </w:r>
    </w:p>
    <w:p w14:paraId="632F5A8A" w14:textId="77777777" w:rsidR="00D31005" w:rsidRPr="00885CA2" w:rsidRDefault="00D31005" w:rsidP="00EE7E72">
      <w:pPr>
        <w:spacing w:line="360" w:lineRule="auto"/>
        <w:rPr>
          <w:rFonts w:ascii="Calibri" w:hAnsi="Calibri" w:cs="Arial"/>
        </w:rPr>
      </w:pPr>
    </w:p>
    <w:p w14:paraId="2AB14297" w14:textId="77777777" w:rsidR="00C83D82" w:rsidRPr="00885CA2" w:rsidRDefault="00C83D82" w:rsidP="00F92ABA">
      <w:pPr>
        <w:spacing w:line="360" w:lineRule="auto"/>
        <w:rPr>
          <w:rFonts w:ascii="Calibri" w:hAnsi="Calibri"/>
        </w:rPr>
      </w:pPr>
      <w:r w:rsidRPr="00885CA2">
        <w:rPr>
          <w:rFonts w:ascii="Calibri" w:hAnsi="Calibri"/>
          <w:b/>
        </w:rPr>
        <w:t>Le matériel pour la presse se trouve sur :</w:t>
      </w:r>
      <w:r w:rsidRPr="00885CA2">
        <w:rPr>
          <w:rFonts w:ascii="Calibri" w:hAnsi="Calibri"/>
        </w:rPr>
        <w:t xml:space="preserve"> </w:t>
      </w:r>
      <w:hyperlink r:id="rId12">
        <w:r w:rsidRPr="00885CA2">
          <w:rPr>
            <w:rStyle w:val="Hyperlink"/>
            <w:rFonts w:ascii="Calibri" w:hAnsi="Calibri"/>
          </w:rPr>
          <w:t>www.libratone.com/press</w:t>
        </w:r>
      </w:hyperlink>
    </w:p>
    <w:p w14:paraId="6D546841" w14:textId="77777777" w:rsidR="00C83D82" w:rsidRPr="00885CA2" w:rsidRDefault="00C83D82" w:rsidP="00F92ABA">
      <w:pPr>
        <w:autoSpaceDE w:val="0"/>
        <w:autoSpaceDN w:val="0"/>
        <w:adjustRightInd w:val="0"/>
        <w:spacing w:line="360" w:lineRule="auto"/>
        <w:rPr>
          <w:rFonts w:ascii="Calibri" w:hAnsi="Calibri"/>
        </w:rPr>
      </w:pPr>
      <w:r w:rsidRPr="00885CA2">
        <w:rPr>
          <w:rFonts w:ascii="Calibri" w:hAnsi="Calibri"/>
          <w:b/>
        </w:rPr>
        <w:t>Facebook :</w:t>
      </w:r>
      <w:r w:rsidRPr="00885CA2">
        <w:rPr>
          <w:rFonts w:ascii="Calibri" w:hAnsi="Calibri"/>
        </w:rPr>
        <w:t xml:space="preserve"> </w:t>
      </w:r>
      <w:hyperlink r:id="rId13">
        <w:r w:rsidRPr="00885CA2">
          <w:rPr>
            <w:rStyle w:val="Hyperlink"/>
            <w:rFonts w:ascii="Calibri" w:hAnsi="Calibri"/>
          </w:rPr>
          <w:t>www.facebook.com/Libratone</w:t>
        </w:r>
      </w:hyperlink>
      <w:r w:rsidRPr="00885CA2">
        <w:rPr>
          <w:rFonts w:ascii="Calibri" w:hAnsi="Calibri"/>
        </w:rPr>
        <w:t xml:space="preserve"> </w:t>
      </w:r>
    </w:p>
    <w:p w14:paraId="5A3077CD" w14:textId="77777777" w:rsidR="00C83D82" w:rsidRPr="00885CA2" w:rsidRDefault="00C83D82" w:rsidP="00F92ABA">
      <w:pPr>
        <w:autoSpaceDE w:val="0"/>
        <w:autoSpaceDN w:val="0"/>
        <w:adjustRightInd w:val="0"/>
        <w:spacing w:line="360" w:lineRule="auto"/>
        <w:rPr>
          <w:rFonts w:ascii="Calibri" w:hAnsi="Calibri"/>
        </w:rPr>
      </w:pPr>
      <w:r w:rsidRPr="00885CA2">
        <w:rPr>
          <w:rFonts w:ascii="Calibri" w:hAnsi="Calibri"/>
          <w:b/>
        </w:rPr>
        <w:t>Twitter :</w:t>
      </w:r>
      <w:r w:rsidRPr="00885CA2">
        <w:rPr>
          <w:rFonts w:ascii="Calibri" w:hAnsi="Calibri"/>
        </w:rPr>
        <w:t xml:space="preserve"> </w:t>
      </w:r>
      <w:hyperlink r:id="rId14">
        <w:r w:rsidRPr="00885CA2">
          <w:rPr>
            <w:rStyle w:val="Hyperlink"/>
            <w:rFonts w:ascii="Calibri" w:hAnsi="Calibri"/>
          </w:rPr>
          <w:t>www.twitter.com/Libratone</w:t>
        </w:r>
      </w:hyperlink>
      <w:r w:rsidRPr="00885CA2">
        <w:rPr>
          <w:rFonts w:ascii="Calibri" w:hAnsi="Calibri"/>
        </w:rPr>
        <w:t xml:space="preserve">  - suivez @Libratone</w:t>
      </w:r>
    </w:p>
    <w:p w14:paraId="1070ECC9" w14:textId="77777777" w:rsidR="00C83D82" w:rsidRPr="00885CA2" w:rsidRDefault="00C83D82" w:rsidP="00F92ABA">
      <w:pPr>
        <w:autoSpaceDE w:val="0"/>
        <w:autoSpaceDN w:val="0"/>
        <w:adjustRightInd w:val="0"/>
        <w:spacing w:line="360" w:lineRule="auto"/>
        <w:rPr>
          <w:rFonts w:ascii="Calibri" w:hAnsi="Calibri"/>
        </w:rPr>
      </w:pPr>
      <w:r w:rsidRPr="00885CA2">
        <w:rPr>
          <w:rFonts w:ascii="Calibri" w:hAnsi="Calibri"/>
          <w:b/>
        </w:rPr>
        <w:t>Instagram</w:t>
      </w:r>
      <w:r w:rsidRPr="00885CA2">
        <w:rPr>
          <w:rFonts w:ascii="Calibri" w:hAnsi="Calibri"/>
        </w:rPr>
        <w:t> : @Libratone</w:t>
      </w:r>
    </w:p>
    <w:p w14:paraId="5738916B" w14:textId="77777777" w:rsidR="00C83D82" w:rsidRPr="00885CA2" w:rsidRDefault="00C83D82" w:rsidP="00F92ABA">
      <w:pPr>
        <w:autoSpaceDE w:val="0"/>
        <w:autoSpaceDN w:val="0"/>
        <w:adjustRightInd w:val="0"/>
        <w:spacing w:line="360" w:lineRule="auto"/>
        <w:rPr>
          <w:rFonts w:ascii="Calibri" w:hAnsi="Calibri"/>
          <w:b/>
          <w:color w:val="000000"/>
          <w:shd w:val="clear" w:color="auto" w:fill="FFFFFF"/>
        </w:rPr>
      </w:pPr>
    </w:p>
    <w:p w14:paraId="302F8AC4" w14:textId="77777777" w:rsidR="00C83D82" w:rsidRPr="00885CA2" w:rsidRDefault="00C83D82" w:rsidP="00F92ABA">
      <w:pPr>
        <w:autoSpaceDE w:val="0"/>
        <w:autoSpaceDN w:val="0"/>
        <w:adjustRightInd w:val="0"/>
        <w:spacing w:line="360" w:lineRule="auto"/>
        <w:rPr>
          <w:rFonts w:ascii="Calibri" w:hAnsi="Calibri"/>
          <w:color w:val="000000" w:themeColor="text1"/>
        </w:rPr>
      </w:pPr>
      <w:r w:rsidRPr="00885CA2">
        <w:rPr>
          <w:rFonts w:ascii="Calibri" w:hAnsi="Calibri"/>
          <w:b/>
          <w:color w:val="000000"/>
          <w:shd w:val="clear" w:color="auto" w:fill="FFFFFF"/>
        </w:rPr>
        <w:t>Pour plus d</w:t>
      </w:r>
      <w:r w:rsidR="009E7F82" w:rsidRPr="00885CA2">
        <w:rPr>
          <w:rFonts w:ascii="Calibri" w:hAnsi="Calibri"/>
          <w:b/>
          <w:color w:val="000000"/>
          <w:shd w:val="clear" w:color="auto" w:fill="FFFFFF"/>
        </w:rPr>
        <w:t>’</w:t>
      </w:r>
      <w:r w:rsidRPr="00885CA2">
        <w:rPr>
          <w:rFonts w:ascii="Calibri" w:hAnsi="Calibri"/>
          <w:b/>
          <w:color w:val="000000"/>
          <w:shd w:val="clear" w:color="auto" w:fill="FFFFFF"/>
        </w:rPr>
        <w:t>informations, contactez :</w:t>
      </w:r>
      <w:r w:rsidRPr="00885CA2">
        <w:rPr>
          <w:rFonts w:ascii="Calibri" w:hAnsi="Calibri"/>
          <w:b/>
          <w:color w:val="000000"/>
          <w:shd w:val="clear" w:color="auto" w:fill="FFFFFF"/>
        </w:rPr>
        <w:br/>
      </w:r>
      <w:r w:rsidRPr="00885CA2">
        <w:rPr>
          <w:rFonts w:ascii="Calibri" w:hAnsi="Calibri"/>
          <w:color w:val="000000"/>
          <w:shd w:val="clear" w:color="auto" w:fill="FFFFFF"/>
        </w:rPr>
        <w:t xml:space="preserve">Square Egg, Sandra Van Hauwaert, </w:t>
      </w:r>
      <w:hyperlink r:id="rId15">
        <w:r w:rsidRPr="00885CA2">
          <w:rPr>
            <w:rStyle w:val="Hyperlink"/>
            <w:rFonts w:ascii="Calibri" w:hAnsi="Calibri"/>
            <w:shd w:val="clear" w:color="auto" w:fill="FFFFFF"/>
          </w:rPr>
          <w:t>Sandra@square-egg.be</w:t>
        </w:r>
      </w:hyperlink>
      <w:r w:rsidRPr="00885CA2">
        <w:rPr>
          <w:rFonts w:ascii="Calibri" w:hAnsi="Calibri"/>
          <w:color w:val="000000"/>
          <w:shd w:val="clear" w:color="auto" w:fill="FFFFFF"/>
        </w:rPr>
        <w:t>, 0497 251816</w:t>
      </w:r>
    </w:p>
    <w:p w14:paraId="2AEB5353" w14:textId="77777777" w:rsidR="00C83D82" w:rsidRPr="00885CA2" w:rsidRDefault="00C83D82" w:rsidP="00C83D82">
      <w:pPr>
        <w:spacing w:line="360" w:lineRule="auto"/>
        <w:ind w:left="-567"/>
        <w:rPr>
          <w:rFonts w:ascii="Gotham" w:hAnsi="Gotham" w:cs="Arial"/>
          <w:sz w:val="20"/>
          <w:szCs w:val="20"/>
        </w:rPr>
      </w:pPr>
    </w:p>
    <w:p w14:paraId="20E873FE" w14:textId="77777777" w:rsidR="00C83D82" w:rsidRPr="00885CA2" w:rsidRDefault="00C83D82" w:rsidP="00EE7E72">
      <w:pPr>
        <w:spacing w:line="360" w:lineRule="auto"/>
        <w:rPr>
          <w:rFonts w:ascii="Calibri" w:hAnsi="Calibri" w:cs="Arial"/>
        </w:rPr>
      </w:pPr>
    </w:p>
    <w:p w14:paraId="10B68CC7" w14:textId="77777777" w:rsidR="00C83D82" w:rsidRPr="00885CA2" w:rsidRDefault="00C83D82" w:rsidP="00EE7E72">
      <w:pPr>
        <w:spacing w:line="360" w:lineRule="auto"/>
        <w:rPr>
          <w:rFonts w:ascii="Calibri" w:hAnsi="Calibri" w:cs="Arial"/>
        </w:rPr>
      </w:pPr>
    </w:p>
    <w:p w14:paraId="464355EE" w14:textId="77777777" w:rsidR="008F1C1A" w:rsidRPr="00885CA2" w:rsidRDefault="008F1C1A" w:rsidP="008F1C1A">
      <w:pPr>
        <w:spacing w:line="360" w:lineRule="auto"/>
        <w:rPr>
          <w:rFonts w:ascii="Calibri" w:hAnsi="Calibri" w:cs="Arial"/>
        </w:rPr>
      </w:pPr>
    </w:p>
    <w:sectPr w:rsidR="008F1C1A" w:rsidRPr="00885CA2" w:rsidSect="008F1C1A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otham">
    <w:altName w:val="Times New Roman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C1A"/>
    <w:rsid w:val="00163688"/>
    <w:rsid w:val="00195F09"/>
    <w:rsid w:val="001E774D"/>
    <w:rsid w:val="002D4B7B"/>
    <w:rsid w:val="004100B9"/>
    <w:rsid w:val="005F7E1E"/>
    <w:rsid w:val="00666506"/>
    <w:rsid w:val="00783A23"/>
    <w:rsid w:val="00784AF3"/>
    <w:rsid w:val="007A4A2D"/>
    <w:rsid w:val="007E4A51"/>
    <w:rsid w:val="00824E85"/>
    <w:rsid w:val="00862FB3"/>
    <w:rsid w:val="00885CA2"/>
    <w:rsid w:val="008F1C1A"/>
    <w:rsid w:val="009C51C5"/>
    <w:rsid w:val="009E7F82"/>
    <w:rsid w:val="00A950C0"/>
    <w:rsid w:val="00BD73D4"/>
    <w:rsid w:val="00BF2D7F"/>
    <w:rsid w:val="00C83D82"/>
    <w:rsid w:val="00CC75CA"/>
    <w:rsid w:val="00D31005"/>
    <w:rsid w:val="00D3402E"/>
    <w:rsid w:val="00D672D9"/>
    <w:rsid w:val="00DF1876"/>
    <w:rsid w:val="00DF3FBE"/>
    <w:rsid w:val="00E313A6"/>
    <w:rsid w:val="00EA1B74"/>
    <w:rsid w:val="00EE7E72"/>
    <w:rsid w:val="00F079B3"/>
    <w:rsid w:val="00F86B99"/>
    <w:rsid w:val="00F9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241A7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C83D82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783A23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83A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hyperlink" Target="http://www.libratone.com/press" TargetMode="External"/><Relationship Id="rId13" Type="http://schemas.openxmlformats.org/officeDocument/2006/relationships/hyperlink" Target="http://www.facebook.com/Libratone" TargetMode="External"/><Relationship Id="rId14" Type="http://schemas.openxmlformats.org/officeDocument/2006/relationships/hyperlink" Target="http://www.twitter.com/Libratone" TargetMode="External"/><Relationship Id="rId15" Type="http://schemas.openxmlformats.org/officeDocument/2006/relationships/hyperlink" Target="mailto:Sandra@square-egg.be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tiff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591</Words>
  <Characters>3253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>Blue Lines</Company>
  <LinksUpToDate>false</LinksUpToDate>
  <CharactersWithSpaces>3837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</dc:title>
  <dc:subject/>
  <dc:creator>Blue Lines</dc:creator>
  <cp:keywords/>
  <dc:description/>
  <cp:lastModifiedBy>Sandra Van Hauwaert</cp:lastModifiedBy>
  <cp:revision>2</cp:revision>
  <dcterms:created xsi:type="dcterms:W3CDTF">2016-10-26T08:13:00Z</dcterms:created>
  <dcterms:modified xsi:type="dcterms:W3CDTF">2016-10-26T08:13:00Z</dcterms:modified>
  <cp:category/>
</cp:coreProperties>
</file>