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D778" w14:textId="77777777" w:rsidR="00383A41" w:rsidRPr="008B360E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945C1" w:rsidRDefault="00304614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945C1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77777777" w:rsidR="00383A41" w:rsidRPr="003945C1" w:rsidRDefault="00FA0DD7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945C1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108F6CF" w:rsidR="00383A41" w:rsidRPr="003945C1" w:rsidRDefault="00383A41" w:rsidP="00F95B8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945C1">
              <w:rPr>
                <w:rFonts w:ascii="Verdana" w:hAnsi="Verdana" w:cs="Verdana"/>
                <w:sz w:val="20"/>
                <w:szCs w:val="20"/>
              </w:rPr>
              <w:t xml:space="preserve"> България</w:t>
            </w:r>
          </w:p>
        </w:tc>
      </w:tr>
      <w:tr w:rsidR="00383A41" w:rsidRPr="003945C1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F7B3F21" w:rsidR="00383A41" w:rsidRPr="003945C1" w:rsidRDefault="00383A41" w:rsidP="00FA4B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1</w:t>
            </w:r>
            <w:r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3945C1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945C1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345C2284" w:rsidR="00383A41" w:rsidRPr="003945C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7B550D36" w:rsidR="004B4B48" w:rsidRPr="003945C1" w:rsidRDefault="004B4B48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77777777" w:rsidR="00383A41" w:rsidRPr="003945C1" w:rsidRDefault="00FA0DD7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945C1">
        <w:rPr>
          <w:rFonts w:ascii="Verdana" w:hAnsi="Verdana"/>
          <w:bCs/>
          <w:sz w:val="20"/>
          <w:szCs w:val="20"/>
        </w:rPr>
        <w:t>София</w:t>
      </w:r>
      <w:r w:rsidR="00383A41" w:rsidRPr="003945C1">
        <w:rPr>
          <w:rFonts w:ascii="Verdana" w:hAnsi="Verdana"/>
          <w:bCs/>
          <w:sz w:val="20"/>
          <w:szCs w:val="20"/>
        </w:rPr>
        <w:t>,</w:t>
      </w:r>
    </w:p>
    <w:p w14:paraId="1D170F10" w14:textId="335EE552" w:rsidR="00A95AB3" w:rsidRPr="003945C1" w:rsidRDefault="00EC5E8D" w:rsidP="00F95B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30</w:t>
      </w:r>
      <w:r w:rsidRPr="008C760D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април</w:t>
      </w:r>
      <w:r w:rsidRPr="008C760D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5</w:t>
      </w:r>
      <w:r w:rsidRPr="008C760D">
        <w:rPr>
          <w:rFonts w:ascii="Verdana" w:hAnsi="Verdana"/>
          <w:bCs/>
          <w:sz w:val="20"/>
          <w:szCs w:val="20"/>
        </w:rPr>
        <w:t xml:space="preserve"> </w:t>
      </w:r>
      <w:r w:rsidR="00FA0DD7" w:rsidRPr="008C760D">
        <w:rPr>
          <w:rFonts w:ascii="Verdana" w:hAnsi="Verdana"/>
          <w:bCs/>
          <w:sz w:val="20"/>
          <w:szCs w:val="20"/>
        </w:rPr>
        <w:t>г.</w:t>
      </w:r>
    </w:p>
    <w:p w14:paraId="18A98938" w14:textId="77777777" w:rsidR="00383A41" w:rsidRPr="003945C1" w:rsidRDefault="00383A41" w:rsidP="00A85F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9855CE5" w14:textId="5A90408C" w:rsidR="002E18C8" w:rsidRDefault="002E18C8" w:rsidP="00C02C59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Cs/>
          <w:sz w:val="24"/>
          <w:szCs w:val="24"/>
          <w:shd w:val="clear" w:color="auto" w:fill="FFFFFF"/>
        </w:rPr>
      </w:pPr>
    </w:p>
    <w:p w14:paraId="3B6EEA7C" w14:textId="3001CD8B" w:rsidR="005E7D74" w:rsidRPr="003A1611" w:rsidRDefault="0064521B" w:rsidP="00C02C59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Cs/>
          <w:sz w:val="24"/>
          <w:szCs w:val="24"/>
          <w:shd w:val="clear" w:color="auto" w:fill="FFFFFF"/>
        </w:rPr>
      </w:pPr>
      <w:r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Победителите </w:t>
      </w:r>
      <w:r w:rsidR="00EF6AF2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в </w:t>
      </w:r>
      <w:r w:rsidR="00EF6AF2">
        <w:rPr>
          <w:rFonts w:ascii="Verdana" w:hAnsi="Verdana"/>
          <w:bCs/>
          <w:sz w:val="24"/>
          <w:szCs w:val="24"/>
          <w:shd w:val="clear" w:color="auto" w:fill="FFFFFF"/>
        </w:rPr>
        <w:t>Transform IT Awards 2025:</w:t>
      </w:r>
      <w:r w:rsidR="00EF6AF2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 </w:t>
      </w:r>
      <w:r w:rsidR="002E18C8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Умна поточна линия, </w:t>
      </w:r>
      <w:r w:rsidR="002E18C8">
        <w:rPr>
          <w:rFonts w:ascii="Verdana" w:hAnsi="Verdana"/>
          <w:bCs/>
          <w:sz w:val="24"/>
          <w:szCs w:val="24"/>
          <w:shd w:val="clear" w:color="auto" w:fill="FFFFFF"/>
        </w:rPr>
        <w:t xml:space="preserve">AI </w:t>
      </w:r>
      <w:r w:rsidR="002E18C8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оглед </w:t>
      </w:r>
      <w:r w:rsidR="00B55628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>на щети</w:t>
      </w:r>
      <w:r w:rsidR="0099081D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>,</w:t>
      </w:r>
      <w:r w:rsidR="00663EF2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 </w:t>
      </w:r>
      <w:r w:rsidR="00E97735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роботи </w:t>
      </w:r>
      <w:r w:rsidR="0099081D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и платформа за управление на правна практика </w:t>
      </w:r>
    </w:p>
    <w:p w14:paraId="12999524" w14:textId="6F554744" w:rsidR="008F10C6" w:rsidRDefault="00B50FE6" w:rsidP="007C448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</w:pPr>
      <w:r w:rsidRPr="007A569E">
        <w:rPr>
          <w:rFonts w:ascii="Verdana" w:hAnsi="Verdana" w:cs="Tahoma"/>
          <w:b w:val="0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A1472" wp14:editId="62E0F3E7">
                <wp:simplePos x="0" y="0"/>
                <wp:positionH relativeFrom="margin">
                  <wp:align>left</wp:align>
                </wp:positionH>
                <wp:positionV relativeFrom="paragraph">
                  <wp:posOffset>185296</wp:posOffset>
                </wp:positionV>
                <wp:extent cx="6564573" cy="1014609"/>
                <wp:effectExtent l="0" t="0" r="273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573" cy="10146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A6075" id="Rectangle 2" o:spid="_x0000_s1026" style="position:absolute;margin-left:0;margin-top:14.6pt;width:516.9pt;height:7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" filled="f" strokecolor="red" strokeweight="1pt">
                <w10:wrap anchorx="margin"/>
              </v:rect>
            </w:pict>
          </mc:Fallback>
        </mc:AlternateContent>
      </w:r>
    </w:p>
    <w:p w14:paraId="454B64C6" w14:textId="4D48FFB9" w:rsidR="00121526" w:rsidRPr="008035A1" w:rsidRDefault="00536CC9" w:rsidP="008035A1">
      <w:pPr>
        <w:pStyle w:val="Heading2"/>
        <w:keepNext w:val="0"/>
        <w:keepLines w:val="0"/>
        <w:widowControl w:val="0"/>
        <w:numPr>
          <w:ilvl w:val="0"/>
          <w:numId w:val="28"/>
        </w:numPr>
        <w:spacing w:before="0" w:after="0"/>
        <w:jc w:val="both"/>
        <w:rPr>
          <w:rFonts w:ascii="Verdana" w:hAnsi="Verdana"/>
          <w:i/>
          <w:iCs/>
          <w:sz w:val="20"/>
          <w:szCs w:val="20"/>
        </w:rPr>
      </w:pP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</w:rPr>
        <w:t>eBAG</w:t>
      </w: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 xml:space="preserve"> </w:t>
      </w: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</w:rPr>
        <w:t>(</w:t>
      </w: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>Кънвиниънс</w:t>
      </w: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</w:rPr>
        <w:t>)</w:t>
      </w: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>, ДЗИ, Сим</w:t>
      </w:r>
      <w:r w:rsidR="008B360E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>о</w:t>
      </w: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>ботик</w:t>
      </w:r>
      <w:r w:rsidR="008B360E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>с</w:t>
      </w: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 xml:space="preserve"> и Биосийк са </w:t>
      </w:r>
      <w:r w:rsidR="00EE4C9D"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 xml:space="preserve">наградените </w:t>
      </w:r>
      <w:r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 xml:space="preserve">в четвъртото издание на конкурса </w:t>
      </w:r>
      <w:r w:rsidR="00EE4C9D"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  <w:lang w:val="bg-BG"/>
        </w:rPr>
        <w:t>иновативни проекти</w:t>
      </w:r>
    </w:p>
    <w:p w14:paraId="0573A462" w14:textId="69D25673" w:rsidR="00F24216" w:rsidRPr="008035A1" w:rsidRDefault="008F10C6" w:rsidP="008035A1">
      <w:pPr>
        <w:pStyle w:val="Heading2"/>
        <w:keepNext w:val="0"/>
        <w:keepLines w:val="0"/>
        <w:widowControl w:val="0"/>
        <w:numPr>
          <w:ilvl w:val="0"/>
          <w:numId w:val="28"/>
        </w:numPr>
        <w:spacing w:before="0" w:after="0"/>
        <w:jc w:val="both"/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</w:pPr>
      <w:r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</w:rPr>
        <w:t xml:space="preserve">А1 е съорганизатор на </w:t>
      </w:r>
      <w:r w:rsidR="003F6FBA" w:rsidRPr="008035A1">
        <w:rPr>
          <w:rFonts w:ascii="Verdana" w:hAnsi="Verdana"/>
          <w:b w:val="0"/>
          <w:bCs/>
          <w:i/>
          <w:iCs/>
          <w:sz w:val="20"/>
          <w:szCs w:val="20"/>
          <w:shd w:val="clear" w:color="auto" w:fill="FFFFFF"/>
        </w:rPr>
        <w:t>Transform IT Awards</w:t>
      </w:r>
      <w:r w:rsidR="00D470B7" w:rsidRPr="008035A1">
        <w:rPr>
          <w:rFonts w:ascii="Verdana" w:hAnsi="Verdana"/>
          <w:bCs/>
          <w:i/>
          <w:iCs/>
          <w:sz w:val="20"/>
          <w:szCs w:val="20"/>
          <w:shd w:val="clear" w:color="auto" w:fill="FFFFFF"/>
          <w:lang w:val="bg-BG"/>
        </w:rPr>
        <w:t xml:space="preserve">, </w:t>
      </w:r>
      <w:r w:rsidR="00D470B7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които </w:t>
      </w:r>
      <w:r w:rsidR="00EB7F29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отличава</w:t>
      </w:r>
      <w:r w:rsidR="00D470B7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т</w:t>
      </w:r>
      <w:r w:rsidR="00EB7F29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 пос</w:t>
      </w:r>
      <w:r w:rsidR="00080283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ти</w:t>
      </w:r>
      <w:r w:rsidR="00EB7F29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женията </w:t>
      </w:r>
      <w:r w:rsidR="002C1C51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на бизнеса в иновациите и </w:t>
      </w:r>
      <w:r w:rsidR="004823AF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</w:rPr>
        <w:t>технологиит</w:t>
      </w:r>
      <w:r w:rsidR="00E35CD6" w:rsidRPr="008035A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е</w:t>
      </w:r>
    </w:p>
    <w:p w14:paraId="7EB60108" w14:textId="2A618884" w:rsidR="00A71AE7" w:rsidRPr="00F648A2" w:rsidRDefault="00EE4C9D" w:rsidP="00632B5A">
      <w:pPr>
        <w:pStyle w:val="ListParagraph"/>
        <w:widowControl w:val="0"/>
        <w:numPr>
          <w:ilvl w:val="0"/>
          <w:numId w:val="28"/>
        </w:numPr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F648A2">
        <w:rPr>
          <w:rFonts w:ascii="Verdana" w:hAnsi="Verdana"/>
          <w:i/>
          <w:iCs/>
          <w:sz w:val="20"/>
          <w:szCs w:val="20"/>
        </w:rPr>
        <w:t>Водещи експерти обсъдиха тенденциите в сферата на киберсигурността, изкуствения интелект</w:t>
      </w:r>
      <w:r w:rsidR="008035A1" w:rsidRPr="00F648A2">
        <w:rPr>
          <w:rFonts w:ascii="Verdana" w:hAnsi="Verdana"/>
          <w:i/>
          <w:iCs/>
          <w:sz w:val="20"/>
          <w:szCs w:val="20"/>
        </w:rPr>
        <w:t xml:space="preserve"> и технологичния пазар на труда</w:t>
      </w:r>
    </w:p>
    <w:p w14:paraId="7FD06020" w14:textId="2C0FEE9B" w:rsidR="00D76882" w:rsidRDefault="008035A1" w:rsidP="00D76882">
      <w:pPr>
        <w:jc w:val="both"/>
        <w:rPr>
          <w:rFonts w:ascii="Verdana" w:hAnsi="Verdana"/>
          <w:sz w:val="20"/>
          <w:szCs w:val="20"/>
        </w:rPr>
      </w:pPr>
      <w:r w:rsidRPr="00153FAB">
        <w:rPr>
          <w:rFonts w:ascii="Verdana" w:hAnsi="Verdana"/>
          <w:bCs/>
          <w:sz w:val="20"/>
          <w:szCs w:val="20"/>
          <w:shd w:val="clear" w:color="auto" w:fill="FFFFFF"/>
        </w:rPr>
        <w:t>Transform IT Awards 2025</w:t>
      </w:r>
      <w:r w:rsidR="00441840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D75CE6">
        <w:rPr>
          <w:rFonts w:ascii="Verdana" w:hAnsi="Verdana"/>
          <w:bCs/>
          <w:sz w:val="20"/>
          <w:szCs w:val="20"/>
          <w:shd w:val="clear" w:color="auto" w:fill="FFFFFF"/>
        </w:rPr>
        <w:t xml:space="preserve">представи </w:t>
      </w:r>
      <w:r w:rsidR="00B22D75">
        <w:rPr>
          <w:rFonts w:ascii="Verdana" w:hAnsi="Verdana"/>
          <w:sz w:val="20"/>
          <w:szCs w:val="20"/>
        </w:rPr>
        <w:t>ключовите</w:t>
      </w:r>
      <w:r w:rsidR="00D5070B">
        <w:rPr>
          <w:rFonts w:ascii="Verdana" w:hAnsi="Verdana"/>
          <w:sz w:val="20"/>
          <w:szCs w:val="20"/>
        </w:rPr>
        <w:t xml:space="preserve"> тенденции</w:t>
      </w:r>
      <w:r w:rsidR="00B22D75">
        <w:rPr>
          <w:rFonts w:ascii="Verdana" w:hAnsi="Verdana"/>
          <w:sz w:val="20"/>
          <w:szCs w:val="20"/>
        </w:rPr>
        <w:t xml:space="preserve"> в технологичния бизнес</w:t>
      </w:r>
      <w:r w:rsidR="00C53901">
        <w:rPr>
          <w:rFonts w:ascii="Verdana" w:hAnsi="Verdana"/>
          <w:sz w:val="20"/>
          <w:szCs w:val="20"/>
        </w:rPr>
        <w:t xml:space="preserve"> в </w:t>
      </w:r>
      <w:r w:rsidR="002E48DE">
        <w:rPr>
          <w:rFonts w:ascii="Verdana" w:hAnsi="Verdana"/>
          <w:sz w:val="20"/>
          <w:szCs w:val="20"/>
        </w:rPr>
        <w:t xml:space="preserve">панелна </w:t>
      </w:r>
      <w:r w:rsidR="00C53901">
        <w:rPr>
          <w:rFonts w:ascii="Verdana" w:hAnsi="Verdana"/>
          <w:sz w:val="20"/>
          <w:szCs w:val="20"/>
        </w:rPr>
        <w:t xml:space="preserve">дискусия </w:t>
      </w:r>
      <w:r w:rsidR="007F652A">
        <w:rPr>
          <w:rFonts w:ascii="Verdana" w:hAnsi="Verdana"/>
          <w:sz w:val="20"/>
          <w:szCs w:val="20"/>
        </w:rPr>
        <w:t xml:space="preserve">с водещи експерти </w:t>
      </w:r>
      <w:r w:rsidR="002E48DE">
        <w:rPr>
          <w:rFonts w:ascii="Verdana" w:hAnsi="Verdana"/>
          <w:sz w:val="20"/>
          <w:szCs w:val="20"/>
        </w:rPr>
        <w:t xml:space="preserve">за новостите при </w:t>
      </w:r>
      <w:r w:rsidR="00B178BF" w:rsidRPr="003A1C48">
        <w:rPr>
          <w:rFonts w:ascii="Verdana" w:hAnsi="Verdana"/>
          <w:sz w:val="20"/>
          <w:szCs w:val="20"/>
        </w:rPr>
        <w:t>изкуствения интелект, киберсигурността, инфраструктурата и потребителското преживяване</w:t>
      </w:r>
      <w:r w:rsidR="00D033DD">
        <w:rPr>
          <w:rFonts w:ascii="Verdana" w:hAnsi="Verdana"/>
          <w:sz w:val="20"/>
          <w:szCs w:val="20"/>
        </w:rPr>
        <w:t xml:space="preserve">. </w:t>
      </w:r>
      <w:r w:rsidR="002E48DE">
        <w:rPr>
          <w:rFonts w:ascii="Verdana" w:hAnsi="Verdana"/>
          <w:sz w:val="20"/>
          <w:szCs w:val="20"/>
        </w:rPr>
        <w:t>В разговор със</w:t>
      </w:r>
      <w:r w:rsidR="00B178BF">
        <w:rPr>
          <w:rFonts w:ascii="Verdana" w:hAnsi="Verdana"/>
          <w:sz w:val="20"/>
          <w:szCs w:val="20"/>
        </w:rPr>
        <w:t xml:space="preserve"> свръхчовека Георги Ненов</w:t>
      </w:r>
      <w:r w:rsidR="00D033DD">
        <w:rPr>
          <w:rFonts w:ascii="Verdana" w:hAnsi="Verdana"/>
          <w:sz w:val="20"/>
          <w:szCs w:val="20"/>
        </w:rPr>
        <w:t>,</w:t>
      </w:r>
      <w:r w:rsidR="00B178BF">
        <w:rPr>
          <w:rFonts w:ascii="Verdana" w:hAnsi="Verdana"/>
          <w:sz w:val="20"/>
          <w:szCs w:val="20"/>
        </w:rPr>
        <w:t xml:space="preserve"> </w:t>
      </w:r>
      <w:r w:rsidR="00D76882">
        <w:rPr>
          <w:rFonts w:ascii="Verdana" w:hAnsi="Verdana"/>
          <w:sz w:val="20"/>
          <w:szCs w:val="20"/>
        </w:rPr>
        <w:t>те</w:t>
      </w:r>
      <w:r w:rsidR="00DA3F1C">
        <w:rPr>
          <w:rFonts w:ascii="Verdana" w:hAnsi="Verdana"/>
          <w:sz w:val="20"/>
          <w:szCs w:val="20"/>
        </w:rPr>
        <w:t xml:space="preserve"> </w:t>
      </w:r>
      <w:r w:rsidR="00B178BF">
        <w:rPr>
          <w:rFonts w:ascii="Verdana" w:hAnsi="Verdana"/>
          <w:sz w:val="20"/>
          <w:szCs w:val="20"/>
        </w:rPr>
        <w:t xml:space="preserve">изтъкнаха </w:t>
      </w:r>
      <w:r w:rsidR="00B178BF" w:rsidRPr="003A1C48">
        <w:rPr>
          <w:rFonts w:ascii="Verdana" w:hAnsi="Verdana"/>
          <w:sz w:val="20"/>
          <w:szCs w:val="20"/>
        </w:rPr>
        <w:t xml:space="preserve">необходимостта от обучение и нови умения </w:t>
      </w:r>
      <w:r w:rsidR="00B178BF">
        <w:rPr>
          <w:rFonts w:ascii="Verdana" w:hAnsi="Verdana"/>
          <w:sz w:val="20"/>
          <w:szCs w:val="20"/>
        </w:rPr>
        <w:t>като ключово направление, в което бизнесът трябва да положи усилия.</w:t>
      </w:r>
    </w:p>
    <w:p w14:paraId="0243B791" w14:textId="5C836397" w:rsidR="00D76882" w:rsidRDefault="00D76882" w:rsidP="00D76882">
      <w:pPr>
        <w:jc w:val="both"/>
        <w:rPr>
          <w:rFonts w:ascii="Verdana" w:hAnsi="Verdana"/>
          <w:sz w:val="20"/>
          <w:szCs w:val="20"/>
        </w:rPr>
      </w:pPr>
      <w:r w:rsidRPr="0048740A">
        <w:rPr>
          <w:rFonts w:ascii="Verdana" w:hAnsi="Verdana"/>
          <w:sz w:val="20"/>
          <w:szCs w:val="20"/>
        </w:rPr>
        <w:t>Божидар Банчев, директор „ICT и инфраструктура“ в А1 България</w:t>
      </w:r>
      <w:r>
        <w:rPr>
          <w:rFonts w:ascii="Verdana" w:hAnsi="Verdana"/>
          <w:sz w:val="20"/>
          <w:szCs w:val="20"/>
        </w:rPr>
        <w:t xml:space="preserve"> и</w:t>
      </w:r>
      <w:r w:rsidRPr="0048740A">
        <w:rPr>
          <w:rFonts w:ascii="Verdana" w:hAnsi="Verdana"/>
          <w:sz w:val="20"/>
          <w:szCs w:val="20"/>
        </w:rPr>
        <w:t xml:space="preserve"> Михаил Семерджиев, старши мениджър „</w:t>
      </w:r>
      <w:r w:rsidRPr="0048740A">
        <w:rPr>
          <w:rFonts w:ascii="Verdana" w:hAnsi="Verdana"/>
          <w:sz w:val="20"/>
          <w:szCs w:val="20"/>
          <w:lang w:val="en-US"/>
        </w:rPr>
        <w:t xml:space="preserve">ICT </w:t>
      </w:r>
      <w:r w:rsidRPr="0048740A">
        <w:rPr>
          <w:rFonts w:ascii="Verdana" w:hAnsi="Verdana"/>
          <w:sz w:val="20"/>
          <w:szCs w:val="20"/>
        </w:rPr>
        <w:t xml:space="preserve">услуги“ в А1 България и член на журито на </w:t>
      </w:r>
      <w:r w:rsidRPr="0048740A">
        <w:rPr>
          <w:rFonts w:ascii="Verdana" w:hAnsi="Verdana"/>
          <w:sz w:val="20"/>
          <w:szCs w:val="20"/>
          <w:lang w:val="en-US"/>
        </w:rPr>
        <w:t>Transform IT Awards</w:t>
      </w:r>
      <w:r>
        <w:rPr>
          <w:rFonts w:ascii="Verdana" w:hAnsi="Verdana"/>
          <w:sz w:val="20"/>
          <w:szCs w:val="20"/>
        </w:rPr>
        <w:t xml:space="preserve"> подчертаха важността на киберустойчивостта за успеха на компаниите. По техните думи постигането на съответствие с директивите на ЕС за киберсигурност </w:t>
      </w:r>
      <w:r>
        <w:rPr>
          <w:rFonts w:ascii="Verdana" w:hAnsi="Verdana"/>
          <w:sz w:val="20"/>
          <w:szCs w:val="20"/>
          <w:lang w:val="en-US"/>
        </w:rPr>
        <w:t xml:space="preserve">NIS2 </w:t>
      </w:r>
      <w:r>
        <w:rPr>
          <w:rFonts w:ascii="Verdana" w:hAnsi="Verdana"/>
          <w:sz w:val="20"/>
          <w:szCs w:val="20"/>
        </w:rPr>
        <w:t xml:space="preserve">и </w:t>
      </w:r>
      <w:r>
        <w:rPr>
          <w:rFonts w:ascii="Verdana" w:hAnsi="Verdana"/>
          <w:sz w:val="20"/>
          <w:szCs w:val="20"/>
          <w:lang w:val="en-US"/>
        </w:rPr>
        <w:t>DORA</w:t>
      </w:r>
      <w:r>
        <w:rPr>
          <w:rFonts w:ascii="Verdana" w:hAnsi="Verdana"/>
          <w:sz w:val="20"/>
          <w:szCs w:val="20"/>
        </w:rPr>
        <w:t xml:space="preserve"> дава добри насоки, но и редица предизвикателства за бизнеса. </w:t>
      </w:r>
      <w:r w:rsidR="002A4634">
        <w:rPr>
          <w:rFonts w:ascii="Verdana" w:hAnsi="Verdana"/>
          <w:sz w:val="20"/>
          <w:szCs w:val="20"/>
        </w:rPr>
        <w:t xml:space="preserve">Затова в подкрепа на малките и средни предприятия А1 </w:t>
      </w:r>
      <w:r w:rsidR="00D7309C">
        <w:rPr>
          <w:rFonts w:ascii="Verdana" w:hAnsi="Verdana"/>
          <w:sz w:val="20"/>
          <w:szCs w:val="20"/>
        </w:rPr>
        <w:t xml:space="preserve">е подготвила специални пакети </w:t>
      </w:r>
      <w:r w:rsidR="002A4634">
        <w:rPr>
          <w:rFonts w:ascii="Verdana" w:hAnsi="Verdana"/>
          <w:sz w:val="20"/>
          <w:szCs w:val="20"/>
        </w:rPr>
        <w:t>с решени</w:t>
      </w:r>
      <w:r w:rsidR="00800F55">
        <w:rPr>
          <w:rFonts w:ascii="Verdana" w:hAnsi="Verdana"/>
          <w:sz w:val="20"/>
          <w:szCs w:val="20"/>
        </w:rPr>
        <w:t xml:space="preserve">я, обхващащи ключовите </w:t>
      </w:r>
      <w:r w:rsidR="00A64F0A">
        <w:rPr>
          <w:rFonts w:ascii="Verdana" w:hAnsi="Verdana"/>
          <w:sz w:val="20"/>
          <w:szCs w:val="20"/>
        </w:rPr>
        <w:t xml:space="preserve">аспекти на киберзащитата и </w:t>
      </w:r>
      <w:r w:rsidR="00800F55">
        <w:rPr>
          <w:rFonts w:ascii="Verdana" w:hAnsi="Verdana"/>
          <w:sz w:val="20"/>
          <w:szCs w:val="20"/>
        </w:rPr>
        <w:t xml:space="preserve">съответствието с регулациите. </w:t>
      </w:r>
      <w:r w:rsidRPr="0048740A">
        <w:rPr>
          <w:rFonts w:ascii="Verdana" w:hAnsi="Verdana"/>
          <w:sz w:val="20"/>
          <w:szCs w:val="20"/>
        </w:rPr>
        <w:t>Крум Хаджигеоргиев</w:t>
      </w:r>
      <w:r>
        <w:rPr>
          <w:rFonts w:ascii="Verdana" w:hAnsi="Verdana"/>
          <w:sz w:val="20"/>
          <w:szCs w:val="20"/>
        </w:rPr>
        <w:t xml:space="preserve">, </w:t>
      </w:r>
      <w:r w:rsidRPr="0048740A">
        <w:rPr>
          <w:rFonts w:ascii="Verdana" w:hAnsi="Verdana"/>
          <w:sz w:val="20"/>
          <w:szCs w:val="20"/>
        </w:rPr>
        <w:t>председател на Управителния съвет на БАСКОМ</w:t>
      </w:r>
      <w:r>
        <w:rPr>
          <w:rFonts w:ascii="Verdana" w:hAnsi="Verdana"/>
          <w:sz w:val="20"/>
          <w:szCs w:val="20"/>
        </w:rPr>
        <w:t xml:space="preserve">, сподели впечатления за </w:t>
      </w:r>
      <w:r w:rsidR="001F1D42">
        <w:rPr>
          <w:rFonts w:ascii="Verdana" w:hAnsi="Verdana"/>
          <w:sz w:val="20"/>
          <w:szCs w:val="20"/>
        </w:rPr>
        <w:t>необходимостта от развиване на нови умения</w:t>
      </w:r>
      <w:r>
        <w:rPr>
          <w:rFonts w:ascii="Verdana" w:hAnsi="Verdana"/>
          <w:sz w:val="20"/>
          <w:szCs w:val="20"/>
        </w:rPr>
        <w:t xml:space="preserve"> на ИТ пазара на труда</w:t>
      </w:r>
      <w:r w:rsidR="002913B7">
        <w:rPr>
          <w:rFonts w:ascii="Verdana" w:hAnsi="Verdana"/>
          <w:sz w:val="20"/>
          <w:szCs w:val="20"/>
        </w:rPr>
        <w:t xml:space="preserve">. </w:t>
      </w:r>
      <w:r w:rsidR="002913B7" w:rsidRPr="002913B7">
        <w:rPr>
          <w:rFonts w:ascii="Verdana" w:hAnsi="Verdana"/>
          <w:sz w:val="20"/>
          <w:szCs w:val="20"/>
        </w:rPr>
        <w:t xml:space="preserve">Главният </w:t>
      </w:r>
      <w:r w:rsidRPr="00A64F0A">
        <w:rPr>
          <w:rFonts w:ascii="Verdana" w:hAnsi="Verdana"/>
          <w:sz w:val="20"/>
          <w:szCs w:val="20"/>
        </w:rPr>
        <w:t xml:space="preserve">редактор на </w:t>
      </w:r>
      <w:r w:rsidRPr="00A64F0A">
        <w:rPr>
          <w:rFonts w:ascii="Verdana" w:hAnsi="Verdana"/>
          <w:sz w:val="20"/>
          <w:szCs w:val="20"/>
          <w:lang w:val="en-US"/>
        </w:rPr>
        <w:t>DigitalK</w:t>
      </w:r>
      <w:r w:rsidR="002913B7">
        <w:rPr>
          <w:rFonts w:ascii="Verdana" w:hAnsi="Verdana"/>
          <w:sz w:val="20"/>
          <w:szCs w:val="20"/>
        </w:rPr>
        <w:t xml:space="preserve"> и член на журито на конкурса</w:t>
      </w:r>
      <w:r w:rsidRPr="00A64F0A">
        <w:rPr>
          <w:rFonts w:ascii="Verdana" w:hAnsi="Verdana"/>
          <w:sz w:val="20"/>
          <w:szCs w:val="20"/>
        </w:rPr>
        <w:t>, Владимир Владков</w:t>
      </w:r>
      <w:r w:rsidR="002913B7">
        <w:rPr>
          <w:rFonts w:ascii="Verdana" w:hAnsi="Verdana"/>
          <w:sz w:val="20"/>
          <w:szCs w:val="20"/>
        </w:rPr>
        <w:t xml:space="preserve">, </w:t>
      </w:r>
      <w:r w:rsidR="00701BAC">
        <w:rPr>
          <w:rFonts w:ascii="Verdana" w:hAnsi="Verdana"/>
          <w:sz w:val="20"/>
          <w:szCs w:val="20"/>
        </w:rPr>
        <w:t xml:space="preserve">посочи иновативните приложения на </w:t>
      </w:r>
      <w:r w:rsidR="00701BAC">
        <w:rPr>
          <w:rFonts w:ascii="Verdana" w:hAnsi="Verdana"/>
          <w:sz w:val="20"/>
          <w:szCs w:val="20"/>
          <w:lang w:val="en-US"/>
        </w:rPr>
        <w:t xml:space="preserve">AI </w:t>
      </w:r>
      <w:r w:rsidR="00701BAC">
        <w:rPr>
          <w:rFonts w:ascii="Verdana" w:hAnsi="Verdana"/>
          <w:sz w:val="20"/>
          <w:szCs w:val="20"/>
        </w:rPr>
        <w:t>като обединяващ</w:t>
      </w:r>
      <w:r w:rsidR="00A64F0A">
        <w:rPr>
          <w:rFonts w:ascii="Verdana" w:hAnsi="Verdana"/>
          <w:sz w:val="20"/>
          <w:szCs w:val="20"/>
        </w:rPr>
        <w:t xml:space="preserve">а тема в кандидатиралите се проекти. </w:t>
      </w:r>
    </w:p>
    <w:p w14:paraId="160D09A8" w14:textId="5FDC45FD" w:rsidR="00441840" w:rsidRDefault="00A46B5B" w:rsidP="00A71AE7">
      <w:pPr>
        <w:pStyle w:val="Heading2"/>
        <w:keepNext w:val="0"/>
        <w:keepLines w:val="0"/>
        <w:widowControl w:val="0"/>
        <w:spacing w:before="0" w:line="276" w:lineRule="auto"/>
        <w:jc w:val="both"/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</w:pPr>
      <w:r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По време на официална церемония бяха обявени и победителите в</w:t>
      </w:r>
      <w:r w:rsidR="00E2473A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трите категории на конкурса </w:t>
      </w:r>
      <w:r w:rsidR="00FF0F16">
        <w:rPr>
          <w:rFonts w:ascii="Verdana" w:hAnsi="Verdana"/>
          <w:b w:val="0"/>
          <w:bCs/>
          <w:sz w:val="20"/>
          <w:szCs w:val="20"/>
          <w:shd w:val="clear" w:color="auto" w:fill="FFFFFF"/>
        </w:rPr>
        <w:t>Transform IT Awards</w:t>
      </w:r>
      <w:r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- 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</w:rPr>
        <w:t>eBAG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</w:rPr>
        <w:t>(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Кънвиниънс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</w:rPr>
        <w:t>)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, ДЗИ, Сим</w:t>
      </w:r>
      <w:r w:rsidR="008B360E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об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отик</w:t>
      </w:r>
      <w:r w:rsidR="008B360E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с</w:t>
      </w:r>
      <w:r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. Специалната награда на организаторите получи 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Биосийк</w:t>
      </w:r>
      <w:r w:rsidR="00FF0F16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.</w:t>
      </w:r>
      <w:r w:rsidR="00441840" w:rsidRPr="00153FAB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</w:p>
    <w:p w14:paraId="09FDCE1A" w14:textId="25979B6F" w:rsidR="0052674A" w:rsidRPr="0052674A" w:rsidRDefault="0052674A" w:rsidP="00A71AE7">
      <w:pPr>
        <w:spacing w:after="80"/>
        <w:jc w:val="both"/>
        <w:rPr>
          <w:rFonts w:ascii="Verdana" w:hAnsi="Verdana"/>
          <w:sz w:val="20"/>
          <w:szCs w:val="20"/>
        </w:rPr>
      </w:pPr>
      <w:r w:rsidRPr="0052674A">
        <w:rPr>
          <w:rFonts w:ascii="Verdana" w:hAnsi="Verdana"/>
          <w:sz w:val="20"/>
          <w:szCs w:val="20"/>
        </w:rPr>
        <w:t>„Технологичните иновации са двигателят на прогреса</w:t>
      </w:r>
      <w:r w:rsidRPr="0052674A">
        <w:rPr>
          <w:rFonts w:ascii="Verdana" w:hAnsi="Verdana"/>
          <w:sz w:val="20"/>
          <w:szCs w:val="20"/>
          <w:lang w:val="en-US"/>
        </w:rPr>
        <w:t xml:space="preserve"> </w:t>
      </w:r>
      <w:r w:rsidRPr="0052674A">
        <w:rPr>
          <w:rFonts w:ascii="Verdana" w:hAnsi="Verdana"/>
          <w:sz w:val="20"/>
          <w:szCs w:val="20"/>
        </w:rPr>
        <w:t xml:space="preserve">и са неизменна част от философията на А1, която ни превърна в най-големия системен интегратор. Това е причината вече четвърта година да отличаваме новаторския подход при прилагането на технологични решения. Радвам се, че той вече се превръща в задължителна част от бизнес стратегията на все повече организации, които се стремят да се развиват и успяват,“ </w:t>
      </w:r>
      <w:r w:rsidRPr="002177D0">
        <w:rPr>
          <w:rFonts w:ascii="Verdana" w:hAnsi="Verdana"/>
          <w:b/>
          <w:bCs/>
          <w:sz w:val="20"/>
          <w:szCs w:val="20"/>
        </w:rPr>
        <w:t>заяви</w:t>
      </w:r>
      <w:r w:rsidR="00B269F7">
        <w:rPr>
          <w:rFonts w:ascii="Verdana" w:hAnsi="Verdana"/>
          <w:b/>
          <w:bCs/>
          <w:sz w:val="20"/>
          <w:szCs w:val="20"/>
        </w:rPr>
        <w:t xml:space="preserve"> Илияна Захариева</w:t>
      </w:r>
      <w:r w:rsidRPr="002177D0">
        <w:rPr>
          <w:rFonts w:ascii="Verdana" w:hAnsi="Verdana"/>
          <w:b/>
          <w:bCs/>
          <w:sz w:val="20"/>
          <w:szCs w:val="20"/>
        </w:rPr>
        <w:t>, директор „</w:t>
      </w:r>
      <w:r w:rsidR="00B269F7">
        <w:rPr>
          <w:rFonts w:ascii="Verdana" w:hAnsi="Verdana"/>
          <w:b/>
          <w:bCs/>
          <w:sz w:val="20"/>
          <w:szCs w:val="20"/>
        </w:rPr>
        <w:t>Корпоративни комуникации</w:t>
      </w:r>
      <w:r w:rsidRPr="002177D0">
        <w:rPr>
          <w:rFonts w:ascii="Verdana" w:hAnsi="Verdana"/>
          <w:b/>
          <w:bCs/>
          <w:sz w:val="20"/>
          <w:szCs w:val="20"/>
        </w:rPr>
        <w:t>“ в А1 България.</w:t>
      </w:r>
      <w:r w:rsidRPr="0052674A">
        <w:rPr>
          <w:rFonts w:ascii="Verdana" w:hAnsi="Verdana"/>
          <w:b/>
          <w:bCs/>
          <w:sz w:val="20"/>
          <w:szCs w:val="20"/>
        </w:rPr>
        <w:t xml:space="preserve"> </w:t>
      </w:r>
      <w:r w:rsidRPr="0052674A">
        <w:rPr>
          <w:rFonts w:ascii="Verdana" w:hAnsi="Verdana"/>
          <w:sz w:val="20"/>
          <w:szCs w:val="20"/>
        </w:rPr>
        <w:t>Т</w:t>
      </w:r>
      <w:r w:rsidR="00B269F7">
        <w:rPr>
          <w:rFonts w:ascii="Verdana" w:hAnsi="Verdana"/>
          <w:sz w:val="20"/>
          <w:szCs w:val="20"/>
        </w:rPr>
        <w:t>я</w:t>
      </w:r>
      <w:r w:rsidRPr="0052674A">
        <w:rPr>
          <w:rFonts w:ascii="Verdana" w:hAnsi="Verdana"/>
          <w:sz w:val="20"/>
          <w:szCs w:val="20"/>
        </w:rPr>
        <w:t xml:space="preserve"> връчи наградата в категория „ИТ решение, внедрено в организацията“ за проекта на </w:t>
      </w:r>
      <w:r w:rsidRPr="0052674A">
        <w:rPr>
          <w:rFonts w:ascii="Verdana" w:hAnsi="Verdana"/>
          <w:sz w:val="20"/>
          <w:szCs w:val="20"/>
          <w:lang w:val="en-US"/>
        </w:rPr>
        <w:t xml:space="preserve">eBAG </w:t>
      </w:r>
      <w:r w:rsidRPr="0052674A">
        <w:rPr>
          <w:rFonts w:ascii="Verdana" w:hAnsi="Verdana"/>
          <w:sz w:val="20"/>
          <w:szCs w:val="20"/>
        </w:rPr>
        <w:t xml:space="preserve">за умна поточна линия. Решението е дело на вътрешен екип на Кънвиниънс в партньорство с Логисофт и повишава производителността с 25%. </w:t>
      </w:r>
    </w:p>
    <w:p w14:paraId="68D8822D" w14:textId="60D45E8A" w:rsidR="0052674A" w:rsidRPr="0052674A" w:rsidRDefault="0052674A" w:rsidP="00A71AE7">
      <w:pPr>
        <w:spacing w:after="80"/>
        <w:rPr>
          <w:rFonts w:ascii="Verdana" w:hAnsi="Verdana"/>
          <w:sz w:val="20"/>
          <w:szCs w:val="20"/>
        </w:rPr>
      </w:pPr>
      <w:r w:rsidRPr="0052674A">
        <w:rPr>
          <w:rFonts w:ascii="Verdana" w:hAnsi="Verdana"/>
          <w:sz w:val="20"/>
          <w:szCs w:val="20"/>
        </w:rPr>
        <w:t xml:space="preserve">В категория „Вътрешни решения“ беше отличена ДЗИ за проекта за </w:t>
      </w:r>
      <w:r w:rsidRPr="0052674A">
        <w:rPr>
          <w:rFonts w:ascii="Verdana" w:hAnsi="Verdana"/>
          <w:sz w:val="20"/>
          <w:szCs w:val="20"/>
          <w:lang w:val="en-US"/>
        </w:rPr>
        <w:t xml:space="preserve">AI </w:t>
      </w:r>
      <w:r w:rsidRPr="0052674A">
        <w:rPr>
          <w:rFonts w:ascii="Verdana" w:hAnsi="Verdana"/>
          <w:sz w:val="20"/>
          <w:szCs w:val="20"/>
        </w:rPr>
        <w:t xml:space="preserve">оглед при щета на автомобила, разработен със съдействието на </w:t>
      </w:r>
      <w:r w:rsidRPr="0052674A">
        <w:rPr>
          <w:rFonts w:ascii="Verdana" w:hAnsi="Verdana"/>
          <w:sz w:val="20"/>
          <w:szCs w:val="20"/>
          <w:lang w:val="en-US"/>
        </w:rPr>
        <w:t>KBC</w:t>
      </w:r>
      <w:r w:rsidRPr="0052674A">
        <w:rPr>
          <w:rFonts w:ascii="Verdana" w:hAnsi="Verdana"/>
          <w:sz w:val="20"/>
          <w:szCs w:val="20"/>
        </w:rPr>
        <w:t xml:space="preserve"> </w:t>
      </w:r>
      <w:r w:rsidRPr="0052674A">
        <w:rPr>
          <w:rFonts w:ascii="Verdana" w:hAnsi="Verdana"/>
          <w:sz w:val="20"/>
          <w:szCs w:val="20"/>
          <w:lang w:val="en-US"/>
        </w:rPr>
        <w:t>Group</w:t>
      </w:r>
      <w:r w:rsidRPr="0052674A">
        <w:rPr>
          <w:rFonts w:ascii="Verdana" w:hAnsi="Verdana"/>
          <w:sz w:val="20"/>
          <w:szCs w:val="20"/>
        </w:rPr>
        <w:t>.</w:t>
      </w:r>
      <w:r w:rsidRPr="0052674A">
        <w:rPr>
          <w:rFonts w:ascii="Verdana" w:hAnsi="Verdana"/>
          <w:sz w:val="20"/>
          <w:szCs w:val="20"/>
          <w:lang w:val="en-US"/>
        </w:rPr>
        <w:t xml:space="preserve"> </w:t>
      </w:r>
      <w:r w:rsidRPr="0052674A">
        <w:rPr>
          <w:rFonts w:ascii="Verdana" w:hAnsi="Verdana"/>
          <w:sz w:val="20"/>
          <w:szCs w:val="20"/>
        </w:rPr>
        <w:t>Проектът за колаборативни роботи БУЛБОТ, МИТО, ПЕНка донесе на Сим</w:t>
      </w:r>
      <w:r w:rsidR="008B360E">
        <w:rPr>
          <w:rFonts w:ascii="Verdana" w:hAnsi="Verdana"/>
          <w:sz w:val="20"/>
          <w:szCs w:val="20"/>
        </w:rPr>
        <w:t>о</w:t>
      </w:r>
      <w:r w:rsidRPr="0052674A">
        <w:rPr>
          <w:rFonts w:ascii="Verdana" w:hAnsi="Verdana"/>
          <w:sz w:val="20"/>
          <w:szCs w:val="20"/>
        </w:rPr>
        <w:t>ботик</w:t>
      </w:r>
      <w:r w:rsidR="008B360E">
        <w:rPr>
          <w:rFonts w:ascii="Verdana" w:hAnsi="Verdana"/>
          <w:sz w:val="20"/>
          <w:szCs w:val="20"/>
        </w:rPr>
        <w:t>с</w:t>
      </w:r>
      <w:r w:rsidRPr="0052674A">
        <w:rPr>
          <w:rFonts w:ascii="Verdana" w:hAnsi="Verdana"/>
          <w:sz w:val="20"/>
          <w:szCs w:val="20"/>
        </w:rPr>
        <w:t xml:space="preserve"> първо място в категория „Стартъп“.</w:t>
      </w:r>
    </w:p>
    <w:p w14:paraId="5506E42B" w14:textId="25557983" w:rsidR="0052674A" w:rsidRDefault="00B269F7" w:rsidP="00E760A1">
      <w:pPr>
        <w:jc w:val="both"/>
        <w:rPr>
          <w:rFonts w:ascii="Verdana" w:hAnsi="Verdana"/>
          <w:sz w:val="20"/>
          <w:szCs w:val="20"/>
        </w:rPr>
      </w:pPr>
      <w:r w:rsidRPr="0082793F">
        <w:rPr>
          <w:rFonts w:ascii="Verdana" w:hAnsi="Verdana"/>
          <w:sz w:val="20"/>
          <w:szCs w:val="20"/>
        </w:rPr>
        <w:lastRenderedPageBreak/>
        <w:t>Ивайло Станчев, главен редактор на „Капитал“</w:t>
      </w:r>
      <w:r>
        <w:rPr>
          <w:rFonts w:ascii="Verdana" w:hAnsi="Verdana"/>
          <w:sz w:val="20"/>
          <w:szCs w:val="20"/>
        </w:rPr>
        <w:t xml:space="preserve"> връчи с</w:t>
      </w:r>
      <w:r w:rsidR="0082793F" w:rsidRPr="00E760A1">
        <w:rPr>
          <w:rFonts w:ascii="Verdana" w:hAnsi="Verdana"/>
          <w:sz w:val="20"/>
          <w:szCs w:val="20"/>
        </w:rPr>
        <w:t xml:space="preserve">пециалната награда на организаторите </w:t>
      </w:r>
      <w:r>
        <w:rPr>
          <w:rFonts w:ascii="Verdana" w:hAnsi="Verdana"/>
          <w:sz w:val="20"/>
          <w:szCs w:val="20"/>
        </w:rPr>
        <w:t xml:space="preserve">на </w:t>
      </w:r>
      <w:r w:rsidR="0082793F" w:rsidRPr="00E760A1">
        <w:rPr>
          <w:rFonts w:ascii="Verdana" w:hAnsi="Verdana"/>
          <w:sz w:val="20"/>
          <w:szCs w:val="20"/>
        </w:rPr>
        <w:t xml:space="preserve">стартиращата компания Биосийк </w:t>
      </w:r>
      <w:r>
        <w:rPr>
          <w:rFonts w:ascii="Verdana" w:hAnsi="Verdana"/>
          <w:sz w:val="20"/>
          <w:szCs w:val="20"/>
        </w:rPr>
        <w:t>за тяхната</w:t>
      </w:r>
      <w:r w:rsidR="0082793F" w:rsidRPr="00E760A1">
        <w:rPr>
          <w:rFonts w:ascii="Verdana" w:hAnsi="Verdana"/>
          <w:sz w:val="20"/>
          <w:szCs w:val="20"/>
        </w:rPr>
        <w:t xml:space="preserve"> иновативна платформа </w:t>
      </w:r>
      <w:r w:rsidR="0082793F" w:rsidRPr="00E760A1">
        <w:rPr>
          <w:rFonts w:ascii="Verdana" w:hAnsi="Verdana"/>
          <w:sz w:val="20"/>
          <w:szCs w:val="20"/>
          <w:lang w:val="en-US"/>
        </w:rPr>
        <w:t xml:space="preserve">CaseWave </w:t>
      </w:r>
      <w:r w:rsidR="0082793F" w:rsidRPr="00E760A1">
        <w:rPr>
          <w:rFonts w:ascii="Verdana" w:hAnsi="Verdana"/>
          <w:sz w:val="20"/>
          <w:szCs w:val="20"/>
        </w:rPr>
        <w:t>за управление на правната практика с помощта на изкуствен интелект</w:t>
      </w:r>
      <w:r>
        <w:rPr>
          <w:rFonts w:ascii="Verdana" w:hAnsi="Verdana"/>
          <w:sz w:val="20"/>
          <w:szCs w:val="20"/>
        </w:rPr>
        <w:t>.</w:t>
      </w:r>
      <w:r w:rsidR="00E760A1" w:rsidRPr="0082793F">
        <w:rPr>
          <w:rFonts w:ascii="Verdana" w:hAnsi="Verdana"/>
          <w:sz w:val="20"/>
          <w:szCs w:val="20"/>
        </w:rPr>
        <w:t xml:space="preserve"> </w:t>
      </w:r>
    </w:p>
    <w:p w14:paraId="5CE14904" w14:textId="23D17681" w:rsidR="00E2758E" w:rsidRPr="0052674A" w:rsidRDefault="00E2758E" w:rsidP="00E2758E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sz w:val="20"/>
          <w:szCs w:val="20"/>
          <w:lang w:val="bg-BG"/>
        </w:rPr>
      </w:pPr>
      <w:r w:rsidRPr="0052674A">
        <w:rPr>
          <w:rFonts w:ascii="Verdana" w:hAnsi="Verdana"/>
          <w:b w:val="0"/>
          <w:bCs/>
          <w:sz w:val="20"/>
          <w:szCs w:val="20"/>
        </w:rPr>
        <w:t xml:space="preserve">Като най-голямата технологична и ICT компания и водещ системен интегратор А1 е </w:t>
      </w:r>
      <w:r w:rsidR="00B269F7">
        <w:rPr>
          <w:rFonts w:ascii="Verdana" w:hAnsi="Verdana"/>
          <w:b w:val="0"/>
          <w:bCs/>
          <w:sz w:val="20"/>
          <w:szCs w:val="20"/>
          <w:lang w:val="bg-BG"/>
        </w:rPr>
        <w:t>основател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 на наградите, които поставят във фокуса на общественото внимание иноваторите в бизнеса, като част от мисията си да подкрепя екосистемата на технологични иновации, които движат напред икономическото развитие на страната.</w:t>
      </w:r>
      <w:r w:rsidRPr="0052674A">
        <w:rPr>
          <w:rFonts w:ascii="Verdana" w:hAnsi="Verdana"/>
          <w:sz w:val="20"/>
          <w:szCs w:val="20"/>
        </w:rPr>
        <w:t xml:space="preserve"> </w:t>
      </w:r>
    </w:p>
    <w:p w14:paraId="046C2E13" w14:textId="77F28AD1" w:rsidR="0052674A" w:rsidRPr="0052674A" w:rsidRDefault="0052674A" w:rsidP="0052674A">
      <w:pPr>
        <w:pStyle w:val="Heading2"/>
        <w:widowControl w:val="0"/>
        <w:spacing w:after="0" w:line="276" w:lineRule="auto"/>
        <w:jc w:val="both"/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</w:pPr>
      <w:r w:rsidRPr="0052674A">
        <w:rPr>
          <w:rFonts w:ascii="Verdana" w:hAnsi="Verdana"/>
          <w:b w:val="0"/>
          <w:bCs/>
          <w:sz w:val="20"/>
          <w:szCs w:val="20"/>
        </w:rPr>
        <w:t xml:space="preserve">В 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 xml:space="preserve">четвъртото издание на 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конкурса 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>се съревноваваха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 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 xml:space="preserve">41 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компании от 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>различни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 сектори и мащаб, както и държавни и общински институции</w:t>
      </w:r>
      <w:r w:rsidR="000D7FD9">
        <w:rPr>
          <w:rFonts w:ascii="Verdana" w:hAnsi="Verdana"/>
          <w:b w:val="0"/>
          <w:bCs/>
          <w:sz w:val="20"/>
          <w:szCs w:val="20"/>
          <w:lang w:val="bg-BG"/>
        </w:rPr>
        <w:t>,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 реализирали проекти през 2024 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>година</w:t>
      </w:r>
      <w:r w:rsidRPr="0052674A">
        <w:rPr>
          <w:rFonts w:ascii="Verdana" w:hAnsi="Verdana"/>
          <w:b w:val="0"/>
          <w:bCs/>
          <w:sz w:val="20"/>
          <w:szCs w:val="20"/>
        </w:rPr>
        <w:t>. Сред тях са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 xml:space="preserve"> 17 проекта в категория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 „ ИТ решение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>,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 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>в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недрено в организация“, която отличава иновации в създаването на ефективни и свързани решения за бизнеса, 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 xml:space="preserve">13 проекта, разработени от вътрешни екипи и </w:t>
      </w:r>
      <w:r w:rsidRPr="003B6F6D">
        <w:rPr>
          <w:rFonts w:ascii="Verdana" w:hAnsi="Verdana"/>
          <w:b w:val="0"/>
          <w:sz w:val="20"/>
          <w:szCs w:val="20"/>
        </w:rPr>
        <w:t xml:space="preserve">11 </w:t>
      </w:r>
      <w:r w:rsidRPr="003B6F6D">
        <w:rPr>
          <w:rFonts w:ascii="Verdana" w:hAnsi="Verdana"/>
          <w:b w:val="0"/>
          <w:sz w:val="20"/>
          <w:szCs w:val="20"/>
          <w:lang w:val="bg-BG"/>
        </w:rPr>
        <w:t>заявки в категория</w:t>
      </w:r>
      <w:r w:rsidRPr="0052674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52674A">
        <w:rPr>
          <w:rFonts w:ascii="Verdana" w:hAnsi="Verdana"/>
          <w:b w:val="0"/>
          <w:bCs/>
          <w:sz w:val="20"/>
          <w:szCs w:val="20"/>
        </w:rPr>
        <w:t>„Стартъпи“</w:t>
      </w:r>
      <w:r w:rsidRPr="0052674A">
        <w:rPr>
          <w:rFonts w:ascii="Verdana" w:hAnsi="Verdana"/>
          <w:b w:val="0"/>
          <w:bCs/>
          <w:sz w:val="20"/>
          <w:szCs w:val="20"/>
          <w:lang w:val="bg-BG"/>
        </w:rPr>
        <w:t>.</w:t>
      </w:r>
      <w:r w:rsidRPr="0052674A">
        <w:rPr>
          <w:rFonts w:ascii="Verdana" w:hAnsi="Verdana"/>
          <w:b w:val="0"/>
          <w:bCs/>
          <w:sz w:val="20"/>
          <w:szCs w:val="20"/>
        </w:rPr>
        <w:t xml:space="preserve"> </w:t>
      </w:r>
      <w:r w:rsidRPr="0052674A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Кандидатурите бяха традиционно оценявани по специално разработена от Price Waterhouse Cooper методология, основана на четири основни критерия: „Стратегия и визия“, „Имплементация, ефективност и резултати“, „Иновативност и креативност“ и „Въздействие и перспективи за развитие“.</w:t>
      </w:r>
      <w:r w:rsidRPr="0052674A">
        <w:rPr>
          <w:rFonts w:ascii="Verdana" w:hAnsi="Verdana"/>
          <w:b w:val="0"/>
          <w:color w:val="333333"/>
          <w:sz w:val="20"/>
          <w:szCs w:val="20"/>
          <w:shd w:val="clear" w:color="auto" w:fill="FFFFFF"/>
          <w:lang w:val="bg-BG"/>
        </w:rPr>
        <w:t xml:space="preserve"> Сред членовете на </w:t>
      </w:r>
      <w:r w:rsidRPr="0052674A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жури</w:t>
      </w:r>
      <w:r w:rsidR="000D7FD9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то</w:t>
      </w:r>
      <w:r w:rsidRPr="0052674A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се включиха опитни лидери в сферата на иновациите, представители на бизнеса, академичните среди, организациите с нестопанска цел, стартъп общността и др.</w:t>
      </w:r>
    </w:p>
    <w:p w14:paraId="37DF3720" w14:textId="77777777" w:rsidR="000730EF" w:rsidRDefault="000730EF" w:rsidP="000730EF">
      <w:pPr>
        <w:rPr>
          <w:rFonts w:ascii="Verdana" w:hAnsi="Verdana"/>
          <w:sz w:val="20"/>
          <w:szCs w:val="20"/>
          <w:lang w:val="en-US"/>
        </w:rPr>
      </w:pPr>
    </w:p>
    <w:p w14:paraId="31CC0F43" w14:textId="77777777" w:rsidR="00345AC6" w:rsidRPr="000C5B29" w:rsidRDefault="00345AC6" w:rsidP="004C0BB9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410810F6" w14:textId="77777777" w:rsidR="00D30A52" w:rsidRPr="004C0BB9" w:rsidRDefault="00D30A52" w:rsidP="00AA0521">
      <w:pPr>
        <w:rPr>
          <w:rFonts w:ascii="Verdana" w:hAnsi="Verdana"/>
          <w:sz w:val="20"/>
          <w:szCs w:val="20"/>
        </w:rPr>
      </w:pPr>
    </w:p>
    <w:p w14:paraId="4E50A67F" w14:textId="77777777" w:rsidR="00D30A52" w:rsidRPr="007C2778" w:rsidRDefault="00D30A52" w:rsidP="00D30A52">
      <w:pPr>
        <w:rPr>
          <w:rFonts w:ascii="Verdana" w:hAnsi="Verdana"/>
        </w:rPr>
      </w:pPr>
    </w:p>
    <w:p w14:paraId="1557C11D" w14:textId="77777777" w:rsidR="00D30A52" w:rsidRDefault="00D30A52" w:rsidP="00D30A52"/>
    <w:p w14:paraId="02D764DA" w14:textId="77777777" w:rsidR="00D30A52" w:rsidRDefault="00D30A52" w:rsidP="00D30A52"/>
    <w:p w14:paraId="634A4849" w14:textId="77777777" w:rsidR="00A65360" w:rsidRDefault="00A65360" w:rsidP="00D30A52"/>
    <w:p w14:paraId="2684A49F" w14:textId="77777777" w:rsidR="00782EFE" w:rsidRPr="00B76901" w:rsidRDefault="00782EFE" w:rsidP="00782EFE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eading=h.3dy6vkm" w:colFirst="0" w:colLast="0"/>
      <w:bookmarkStart w:id="1" w:name="_heading=h.xuio04y11dg2" w:colFirst="0" w:colLast="0"/>
      <w:bookmarkStart w:id="2" w:name="_3cyhj9afuvzk"/>
      <w:bookmarkStart w:id="3" w:name="_Hlk165307380"/>
      <w:bookmarkEnd w:id="0"/>
      <w:bookmarkEnd w:id="1"/>
      <w:bookmarkEnd w:id="2"/>
      <w:r w:rsidRPr="00B7690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2024 г. A1 България отчита приходи от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</w:rPr>
        <w:t>820,9 млн. евро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4" w:name="_Hlk165097312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340,6 млн. евро</w:t>
      </w:r>
      <w:bookmarkEnd w:id="4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49AC36D0" w14:textId="77777777" w:rsidR="00782EFE" w:rsidRPr="00B76901" w:rsidRDefault="00782EFE" w:rsidP="00782EF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6EBF953D" w14:textId="77777777" w:rsidR="00782EFE" w:rsidRPr="00406683" w:rsidRDefault="00782EFE" w:rsidP="00782EFE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B76901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6CD3088" w14:textId="77777777" w:rsidR="00782EFE" w:rsidRPr="00B76901" w:rsidRDefault="00782EFE" w:rsidP="00782EFE">
      <w:pPr>
        <w:spacing w:after="0" w:line="240" w:lineRule="auto"/>
        <w:jc w:val="both"/>
        <w:rPr>
          <w:rStyle w:val="Hyperlink"/>
          <w:rFonts w:ascii="Verdana" w:hAnsi="Verdana"/>
          <w:i/>
          <w:iCs/>
          <w:color w:val="222222"/>
          <w:sz w:val="16"/>
          <w:szCs w:val="16"/>
        </w:rPr>
      </w:pPr>
      <w:r w:rsidRPr="00B76901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7690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bookmarkEnd w:id="3"/>
    <w:p w14:paraId="48CBB67C" w14:textId="77777777" w:rsidR="00782EFE" w:rsidRPr="00F7127B" w:rsidRDefault="00782EFE" w:rsidP="00782EFE">
      <w:pPr>
        <w:spacing w:after="0" w:line="240" w:lineRule="auto"/>
        <w:rPr>
          <w:rFonts w:ascii="Verdana" w:hAnsi="Verdana"/>
          <w:i/>
          <w:iCs/>
          <w:color w:val="222222"/>
          <w:sz w:val="16"/>
          <w:szCs w:val="16"/>
        </w:rPr>
      </w:pPr>
    </w:p>
    <w:p w14:paraId="765D88A3" w14:textId="64A3E463" w:rsidR="005E5A0A" w:rsidRPr="003A1611" w:rsidRDefault="005E5A0A" w:rsidP="0020246F">
      <w:pPr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5E5A0A" w:rsidRPr="003A1611" w:rsidSect="000E4AFE">
      <w:headerReference w:type="default" r:id="rId8"/>
      <w:footerReference w:type="default" r:id="rId9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3A82" w14:textId="77777777" w:rsidR="00ED5EBC" w:rsidRDefault="00ED5EBC" w:rsidP="00383A41">
      <w:pPr>
        <w:spacing w:after="0" w:line="240" w:lineRule="auto"/>
      </w:pPr>
      <w:r>
        <w:separator/>
      </w:r>
    </w:p>
  </w:endnote>
  <w:endnote w:type="continuationSeparator" w:id="0">
    <w:p w14:paraId="5E7DD67B" w14:textId="77777777" w:rsidR="00ED5EBC" w:rsidRDefault="00ED5EBC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793A6D79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CA3187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B235" w14:textId="77777777" w:rsidR="00ED5EBC" w:rsidRDefault="00ED5EBC" w:rsidP="00383A41">
      <w:pPr>
        <w:spacing w:after="0" w:line="240" w:lineRule="auto"/>
      </w:pPr>
      <w:r>
        <w:separator/>
      </w:r>
    </w:p>
  </w:footnote>
  <w:footnote w:type="continuationSeparator" w:id="0">
    <w:p w14:paraId="531C5C55" w14:textId="77777777" w:rsidR="00ED5EBC" w:rsidRDefault="00ED5EBC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572821376" name="Picture 5728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543F99"/>
    <w:multiLevelType w:val="hybridMultilevel"/>
    <w:tmpl w:val="2C4CE86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64FA"/>
    <w:multiLevelType w:val="multilevel"/>
    <w:tmpl w:val="1C4E1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3FBB29A2"/>
    <w:multiLevelType w:val="multilevel"/>
    <w:tmpl w:val="D57EB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821C9"/>
    <w:multiLevelType w:val="hybridMultilevel"/>
    <w:tmpl w:val="A59001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0173691">
    <w:abstractNumId w:val="24"/>
  </w:num>
  <w:num w:numId="2" w16cid:durableId="704329166">
    <w:abstractNumId w:val="21"/>
  </w:num>
  <w:num w:numId="3" w16cid:durableId="1284534363">
    <w:abstractNumId w:val="9"/>
  </w:num>
  <w:num w:numId="4" w16cid:durableId="690953195">
    <w:abstractNumId w:val="26"/>
  </w:num>
  <w:num w:numId="5" w16cid:durableId="597494175">
    <w:abstractNumId w:val="12"/>
  </w:num>
  <w:num w:numId="6" w16cid:durableId="702554268">
    <w:abstractNumId w:val="11"/>
  </w:num>
  <w:num w:numId="7" w16cid:durableId="429857377">
    <w:abstractNumId w:val="10"/>
  </w:num>
  <w:num w:numId="8" w16cid:durableId="939680613">
    <w:abstractNumId w:val="18"/>
  </w:num>
  <w:num w:numId="9" w16cid:durableId="15038369">
    <w:abstractNumId w:val="17"/>
  </w:num>
  <w:num w:numId="10" w16cid:durableId="775832301">
    <w:abstractNumId w:val="3"/>
  </w:num>
  <w:num w:numId="11" w16cid:durableId="1803691345">
    <w:abstractNumId w:val="27"/>
  </w:num>
  <w:num w:numId="12" w16cid:durableId="1282958767">
    <w:abstractNumId w:val="16"/>
  </w:num>
  <w:num w:numId="13" w16cid:durableId="1695692451">
    <w:abstractNumId w:val="23"/>
  </w:num>
  <w:num w:numId="14" w16cid:durableId="1673407208">
    <w:abstractNumId w:val="13"/>
  </w:num>
  <w:num w:numId="15" w16cid:durableId="752774717">
    <w:abstractNumId w:val="2"/>
  </w:num>
  <w:num w:numId="16" w16cid:durableId="634021444">
    <w:abstractNumId w:val="6"/>
  </w:num>
  <w:num w:numId="17" w16cid:durableId="1994480902">
    <w:abstractNumId w:val="22"/>
  </w:num>
  <w:num w:numId="18" w16cid:durableId="1647934539">
    <w:abstractNumId w:val="14"/>
  </w:num>
  <w:num w:numId="19" w16cid:durableId="1507013360">
    <w:abstractNumId w:val="19"/>
  </w:num>
  <w:num w:numId="20" w16cid:durableId="1163818413">
    <w:abstractNumId w:val="25"/>
  </w:num>
  <w:num w:numId="21" w16cid:durableId="2067995733">
    <w:abstractNumId w:val="5"/>
  </w:num>
  <w:num w:numId="22" w16cid:durableId="517893792">
    <w:abstractNumId w:val="0"/>
  </w:num>
  <w:num w:numId="23" w16cid:durableId="454371648">
    <w:abstractNumId w:val="8"/>
  </w:num>
  <w:num w:numId="24" w16cid:durableId="2043168853">
    <w:abstractNumId w:val="7"/>
  </w:num>
  <w:num w:numId="25" w16cid:durableId="942880567">
    <w:abstractNumId w:val="4"/>
  </w:num>
  <w:num w:numId="26" w16cid:durableId="761682025">
    <w:abstractNumId w:val="15"/>
  </w:num>
  <w:num w:numId="27" w16cid:durableId="517744175">
    <w:abstractNumId w:val="1"/>
  </w:num>
  <w:num w:numId="28" w16cid:durableId="19561314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03AC0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6385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15B4"/>
    <w:rsid w:val="00042F7D"/>
    <w:rsid w:val="000454DA"/>
    <w:rsid w:val="00045E6E"/>
    <w:rsid w:val="00050C98"/>
    <w:rsid w:val="00054479"/>
    <w:rsid w:val="00054709"/>
    <w:rsid w:val="00055EE9"/>
    <w:rsid w:val="00060292"/>
    <w:rsid w:val="0006048D"/>
    <w:rsid w:val="00062F32"/>
    <w:rsid w:val="00064304"/>
    <w:rsid w:val="00065686"/>
    <w:rsid w:val="00072A53"/>
    <w:rsid w:val="000730EF"/>
    <w:rsid w:val="00073EDC"/>
    <w:rsid w:val="000772B2"/>
    <w:rsid w:val="00077A4E"/>
    <w:rsid w:val="00080283"/>
    <w:rsid w:val="00082E71"/>
    <w:rsid w:val="00086319"/>
    <w:rsid w:val="00090DBD"/>
    <w:rsid w:val="00092C1C"/>
    <w:rsid w:val="00093164"/>
    <w:rsid w:val="00093D47"/>
    <w:rsid w:val="00094649"/>
    <w:rsid w:val="00094701"/>
    <w:rsid w:val="0009758C"/>
    <w:rsid w:val="00097A3C"/>
    <w:rsid w:val="000A1A75"/>
    <w:rsid w:val="000A49DF"/>
    <w:rsid w:val="000A538B"/>
    <w:rsid w:val="000A7476"/>
    <w:rsid w:val="000B1426"/>
    <w:rsid w:val="000B3E5A"/>
    <w:rsid w:val="000B527E"/>
    <w:rsid w:val="000B5D9B"/>
    <w:rsid w:val="000B75AB"/>
    <w:rsid w:val="000C0E23"/>
    <w:rsid w:val="000C3D7E"/>
    <w:rsid w:val="000C5B29"/>
    <w:rsid w:val="000C5E93"/>
    <w:rsid w:val="000D2CD1"/>
    <w:rsid w:val="000D2CF1"/>
    <w:rsid w:val="000D3F3E"/>
    <w:rsid w:val="000D4460"/>
    <w:rsid w:val="000D4787"/>
    <w:rsid w:val="000D7FD9"/>
    <w:rsid w:val="000E0E1C"/>
    <w:rsid w:val="000E2C69"/>
    <w:rsid w:val="000E40C7"/>
    <w:rsid w:val="000E4AFE"/>
    <w:rsid w:val="000E4B7B"/>
    <w:rsid w:val="000E7DF8"/>
    <w:rsid w:val="000F236F"/>
    <w:rsid w:val="000F2E02"/>
    <w:rsid w:val="000F6DE9"/>
    <w:rsid w:val="00100E92"/>
    <w:rsid w:val="001011F0"/>
    <w:rsid w:val="0010273E"/>
    <w:rsid w:val="00103B74"/>
    <w:rsid w:val="001067E1"/>
    <w:rsid w:val="0010746D"/>
    <w:rsid w:val="001077E8"/>
    <w:rsid w:val="001118B5"/>
    <w:rsid w:val="00112040"/>
    <w:rsid w:val="00113494"/>
    <w:rsid w:val="00115955"/>
    <w:rsid w:val="00116CFC"/>
    <w:rsid w:val="001175E2"/>
    <w:rsid w:val="001202DC"/>
    <w:rsid w:val="00121526"/>
    <w:rsid w:val="001220E2"/>
    <w:rsid w:val="001229D5"/>
    <w:rsid w:val="00122B8C"/>
    <w:rsid w:val="00122BA4"/>
    <w:rsid w:val="00123B2B"/>
    <w:rsid w:val="00126498"/>
    <w:rsid w:val="00133E6B"/>
    <w:rsid w:val="00137BC3"/>
    <w:rsid w:val="00140111"/>
    <w:rsid w:val="0014689D"/>
    <w:rsid w:val="00150FEE"/>
    <w:rsid w:val="00153A5B"/>
    <w:rsid w:val="00153FAB"/>
    <w:rsid w:val="00154C1F"/>
    <w:rsid w:val="00156CC0"/>
    <w:rsid w:val="00157A1C"/>
    <w:rsid w:val="00162212"/>
    <w:rsid w:val="00164CB4"/>
    <w:rsid w:val="00170588"/>
    <w:rsid w:val="00171E24"/>
    <w:rsid w:val="0017209E"/>
    <w:rsid w:val="0017296C"/>
    <w:rsid w:val="001733D8"/>
    <w:rsid w:val="001753A6"/>
    <w:rsid w:val="00175835"/>
    <w:rsid w:val="00177E06"/>
    <w:rsid w:val="001806DA"/>
    <w:rsid w:val="0018264C"/>
    <w:rsid w:val="00184D0A"/>
    <w:rsid w:val="001919E0"/>
    <w:rsid w:val="0019262D"/>
    <w:rsid w:val="001A0093"/>
    <w:rsid w:val="001A2CFC"/>
    <w:rsid w:val="001A2D54"/>
    <w:rsid w:val="001A515B"/>
    <w:rsid w:val="001B2A46"/>
    <w:rsid w:val="001B39A4"/>
    <w:rsid w:val="001B500D"/>
    <w:rsid w:val="001B5D2F"/>
    <w:rsid w:val="001B626E"/>
    <w:rsid w:val="001C23E5"/>
    <w:rsid w:val="001C5301"/>
    <w:rsid w:val="001C71F3"/>
    <w:rsid w:val="001D1C84"/>
    <w:rsid w:val="001D274C"/>
    <w:rsid w:val="001D2969"/>
    <w:rsid w:val="001E0170"/>
    <w:rsid w:val="001E2301"/>
    <w:rsid w:val="001E2783"/>
    <w:rsid w:val="001E2DF2"/>
    <w:rsid w:val="001E386A"/>
    <w:rsid w:val="001E4284"/>
    <w:rsid w:val="001E5FEC"/>
    <w:rsid w:val="001E6963"/>
    <w:rsid w:val="001F183C"/>
    <w:rsid w:val="001F1D42"/>
    <w:rsid w:val="001F3DED"/>
    <w:rsid w:val="001F495F"/>
    <w:rsid w:val="001F6991"/>
    <w:rsid w:val="001F69B2"/>
    <w:rsid w:val="001F730E"/>
    <w:rsid w:val="0020246F"/>
    <w:rsid w:val="00204ADE"/>
    <w:rsid w:val="0020628F"/>
    <w:rsid w:val="002066B4"/>
    <w:rsid w:val="002075CC"/>
    <w:rsid w:val="00210B19"/>
    <w:rsid w:val="00210B64"/>
    <w:rsid w:val="00215348"/>
    <w:rsid w:val="00217568"/>
    <w:rsid w:val="002177D0"/>
    <w:rsid w:val="0022374B"/>
    <w:rsid w:val="00224D48"/>
    <w:rsid w:val="002273D8"/>
    <w:rsid w:val="002303B6"/>
    <w:rsid w:val="00232770"/>
    <w:rsid w:val="00233091"/>
    <w:rsid w:val="00234FD2"/>
    <w:rsid w:val="00236B11"/>
    <w:rsid w:val="002408CD"/>
    <w:rsid w:val="00243EB3"/>
    <w:rsid w:val="00252479"/>
    <w:rsid w:val="00254CC6"/>
    <w:rsid w:val="00255D6F"/>
    <w:rsid w:val="0025709A"/>
    <w:rsid w:val="002579D3"/>
    <w:rsid w:val="00257C63"/>
    <w:rsid w:val="00263658"/>
    <w:rsid w:val="002662F0"/>
    <w:rsid w:val="002673D4"/>
    <w:rsid w:val="002727FB"/>
    <w:rsid w:val="0027693C"/>
    <w:rsid w:val="00277CBA"/>
    <w:rsid w:val="002830E1"/>
    <w:rsid w:val="00284320"/>
    <w:rsid w:val="002856D2"/>
    <w:rsid w:val="00286D90"/>
    <w:rsid w:val="00286EB3"/>
    <w:rsid w:val="002913B7"/>
    <w:rsid w:val="00295AA7"/>
    <w:rsid w:val="0029653E"/>
    <w:rsid w:val="0029661E"/>
    <w:rsid w:val="002A1E23"/>
    <w:rsid w:val="002A2C8D"/>
    <w:rsid w:val="002A4634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489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18C8"/>
    <w:rsid w:val="002E2384"/>
    <w:rsid w:val="002E29FE"/>
    <w:rsid w:val="002E324C"/>
    <w:rsid w:val="002E3E95"/>
    <w:rsid w:val="002E43F8"/>
    <w:rsid w:val="002E48DE"/>
    <w:rsid w:val="002F24FD"/>
    <w:rsid w:val="002F2E0F"/>
    <w:rsid w:val="002F42DB"/>
    <w:rsid w:val="002F523B"/>
    <w:rsid w:val="002F60ED"/>
    <w:rsid w:val="002F6907"/>
    <w:rsid w:val="002F7551"/>
    <w:rsid w:val="002F7973"/>
    <w:rsid w:val="002F7DBE"/>
    <w:rsid w:val="00302E89"/>
    <w:rsid w:val="00304614"/>
    <w:rsid w:val="003076B3"/>
    <w:rsid w:val="00311B67"/>
    <w:rsid w:val="003177C2"/>
    <w:rsid w:val="00322115"/>
    <w:rsid w:val="003257BC"/>
    <w:rsid w:val="00325862"/>
    <w:rsid w:val="00325C90"/>
    <w:rsid w:val="003262D0"/>
    <w:rsid w:val="00330596"/>
    <w:rsid w:val="0033131B"/>
    <w:rsid w:val="00331E41"/>
    <w:rsid w:val="00332719"/>
    <w:rsid w:val="00333F0B"/>
    <w:rsid w:val="00334995"/>
    <w:rsid w:val="003358B9"/>
    <w:rsid w:val="00336554"/>
    <w:rsid w:val="0033683B"/>
    <w:rsid w:val="00337871"/>
    <w:rsid w:val="00340A49"/>
    <w:rsid w:val="0034491C"/>
    <w:rsid w:val="00345AC6"/>
    <w:rsid w:val="0034692E"/>
    <w:rsid w:val="00353BDA"/>
    <w:rsid w:val="00355A62"/>
    <w:rsid w:val="00360A30"/>
    <w:rsid w:val="003619D3"/>
    <w:rsid w:val="00362574"/>
    <w:rsid w:val="00364C85"/>
    <w:rsid w:val="00364F7C"/>
    <w:rsid w:val="00365C61"/>
    <w:rsid w:val="00366B7B"/>
    <w:rsid w:val="00367B89"/>
    <w:rsid w:val="00372C2A"/>
    <w:rsid w:val="00373762"/>
    <w:rsid w:val="003749C6"/>
    <w:rsid w:val="00377C59"/>
    <w:rsid w:val="00380403"/>
    <w:rsid w:val="00383A41"/>
    <w:rsid w:val="00383EE5"/>
    <w:rsid w:val="003915C1"/>
    <w:rsid w:val="003924E1"/>
    <w:rsid w:val="0039267E"/>
    <w:rsid w:val="0039353A"/>
    <w:rsid w:val="00393779"/>
    <w:rsid w:val="003945C1"/>
    <w:rsid w:val="003A1360"/>
    <w:rsid w:val="003A1611"/>
    <w:rsid w:val="003A1801"/>
    <w:rsid w:val="003A1AFB"/>
    <w:rsid w:val="003A1C48"/>
    <w:rsid w:val="003A26B6"/>
    <w:rsid w:val="003A6E11"/>
    <w:rsid w:val="003B0A30"/>
    <w:rsid w:val="003B15B9"/>
    <w:rsid w:val="003B526C"/>
    <w:rsid w:val="003B6F6D"/>
    <w:rsid w:val="003B7407"/>
    <w:rsid w:val="003C16FF"/>
    <w:rsid w:val="003C19E5"/>
    <w:rsid w:val="003C28B4"/>
    <w:rsid w:val="003C4FCC"/>
    <w:rsid w:val="003C4FDC"/>
    <w:rsid w:val="003D161C"/>
    <w:rsid w:val="003D562E"/>
    <w:rsid w:val="003D7AC0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1165F"/>
    <w:rsid w:val="00412891"/>
    <w:rsid w:val="004134C9"/>
    <w:rsid w:val="00415A84"/>
    <w:rsid w:val="0041729E"/>
    <w:rsid w:val="00417B7B"/>
    <w:rsid w:val="00417FB4"/>
    <w:rsid w:val="00420320"/>
    <w:rsid w:val="00423B94"/>
    <w:rsid w:val="004320D9"/>
    <w:rsid w:val="00432F97"/>
    <w:rsid w:val="00434AD7"/>
    <w:rsid w:val="0043658A"/>
    <w:rsid w:val="004368A4"/>
    <w:rsid w:val="004415D5"/>
    <w:rsid w:val="00441840"/>
    <w:rsid w:val="00443D98"/>
    <w:rsid w:val="00443F1B"/>
    <w:rsid w:val="00444E34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2163"/>
    <w:rsid w:val="00462605"/>
    <w:rsid w:val="00464C2A"/>
    <w:rsid w:val="004665A7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354"/>
    <w:rsid w:val="0048585E"/>
    <w:rsid w:val="00486766"/>
    <w:rsid w:val="004869D5"/>
    <w:rsid w:val="0048740A"/>
    <w:rsid w:val="00492BA7"/>
    <w:rsid w:val="004938D0"/>
    <w:rsid w:val="00495CAC"/>
    <w:rsid w:val="00496C7A"/>
    <w:rsid w:val="004A0245"/>
    <w:rsid w:val="004A41EC"/>
    <w:rsid w:val="004A634F"/>
    <w:rsid w:val="004A747A"/>
    <w:rsid w:val="004B1DF9"/>
    <w:rsid w:val="004B493C"/>
    <w:rsid w:val="004B4B48"/>
    <w:rsid w:val="004B53AE"/>
    <w:rsid w:val="004B7162"/>
    <w:rsid w:val="004C0BB9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B71"/>
    <w:rsid w:val="004F6C97"/>
    <w:rsid w:val="005010BB"/>
    <w:rsid w:val="005039E1"/>
    <w:rsid w:val="00503B2E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674A"/>
    <w:rsid w:val="00527B6D"/>
    <w:rsid w:val="00527B82"/>
    <w:rsid w:val="00532319"/>
    <w:rsid w:val="00532626"/>
    <w:rsid w:val="00535DC7"/>
    <w:rsid w:val="0053641D"/>
    <w:rsid w:val="00536CC9"/>
    <w:rsid w:val="005406FD"/>
    <w:rsid w:val="00542DF7"/>
    <w:rsid w:val="005436B4"/>
    <w:rsid w:val="005444CE"/>
    <w:rsid w:val="005473E0"/>
    <w:rsid w:val="0055085D"/>
    <w:rsid w:val="00550C18"/>
    <w:rsid w:val="005562A8"/>
    <w:rsid w:val="00557A35"/>
    <w:rsid w:val="00560044"/>
    <w:rsid w:val="0056038D"/>
    <w:rsid w:val="00574060"/>
    <w:rsid w:val="00575569"/>
    <w:rsid w:val="005759C2"/>
    <w:rsid w:val="00575D5F"/>
    <w:rsid w:val="00576747"/>
    <w:rsid w:val="00577B6E"/>
    <w:rsid w:val="005802A1"/>
    <w:rsid w:val="00584A91"/>
    <w:rsid w:val="00584C32"/>
    <w:rsid w:val="005858DB"/>
    <w:rsid w:val="00587353"/>
    <w:rsid w:val="0059016B"/>
    <w:rsid w:val="00591599"/>
    <w:rsid w:val="005919B6"/>
    <w:rsid w:val="005932CE"/>
    <w:rsid w:val="00593AD9"/>
    <w:rsid w:val="005960F2"/>
    <w:rsid w:val="005A15C9"/>
    <w:rsid w:val="005A5243"/>
    <w:rsid w:val="005A74F7"/>
    <w:rsid w:val="005B0050"/>
    <w:rsid w:val="005B099E"/>
    <w:rsid w:val="005B3764"/>
    <w:rsid w:val="005B4303"/>
    <w:rsid w:val="005C0A2F"/>
    <w:rsid w:val="005C0ACD"/>
    <w:rsid w:val="005C6CFF"/>
    <w:rsid w:val="005C6FFA"/>
    <w:rsid w:val="005D6780"/>
    <w:rsid w:val="005E1C21"/>
    <w:rsid w:val="005E3208"/>
    <w:rsid w:val="005E3624"/>
    <w:rsid w:val="005E431B"/>
    <w:rsid w:val="005E5A0A"/>
    <w:rsid w:val="005E7D74"/>
    <w:rsid w:val="005F1E75"/>
    <w:rsid w:val="005F5F80"/>
    <w:rsid w:val="005F665A"/>
    <w:rsid w:val="005F777B"/>
    <w:rsid w:val="006011C8"/>
    <w:rsid w:val="00601ECC"/>
    <w:rsid w:val="00602C83"/>
    <w:rsid w:val="006032A6"/>
    <w:rsid w:val="00603865"/>
    <w:rsid w:val="00604846"/>
    <w:rsid w:val="006104BA"/>
    <w:rsid w:val="00613405"/>
    <w:rsid w:val="00613468"/>
    <w:rsid w:val="00616CD4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373CD"/>
    <w:rsid w:val="0064066E"/>
    <w:rsid w:val="00640773"/>
    <w:rsid w:val="00640878"/>
    <w:rsid w:val="0064521B"/>
    <w:rsid w:val="006474D4"/>
    <w:rsid w:val="00647FB2"/>
    <w:rsid w:val="00650260"/>
    <w:rsid w:val="006524D3"/>
    <w:rsid w:val="006551EB"/>
    <w:rsid w:val="00655D72"/>
    <w:rsid w:val="00656615"/>
    <w:rsid w:val="006602BD"/>
    <w:rsid w:val="00663EF2"/>
    <w:rsid w:val="00670590"/>
    <w:rsid w:val="00670866"/>
    <w:rsid w:val="00672AA8"/>
    <w:rsid w:val="00680B92"/>
    <w:rsid w:val="0068106B"/>
    <w:rsid w:val="0068158B"/>
    <w:rsid w:val="006815B5"/>
    <w:rsid w:val="00682F64"/>
    <w:rsid w:val="00685BDD"/>
    <w:rsid w:val="00686DDD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EAA"/>
    <w:rsid w:val="006B02E0"/>
    <w:rsid w:val="006B0AF1"/>
    <w:rsid w:val="006B275C"/>
    <w:rsid w:val="006B35F8"/>
    <w:rsid w:val="006B5370"/>
    <w:rsid w:val="006B60E3"/>
    <w:rsid w:val="006B7E86"/>
    <w:rsid w:val="006C2AC7"/>
    <w:rsid w:val="006C2BB9"/>
    <w:rsid w:val="006C2EE9"/>
    <w:rsid w:val="006D054C"/>
    <w:rsid w:val="006D0F42"/>
    <w:rsid w:val="006D4672"/>
    <w:rsid w:val="006D4AC3"/>
    <w:rsid w:val="006E34A2"/>
    <w:rsid w:val="006E4F26"/>
    <w:rsid w:val="006E4FDB"/>
    <w:rsid w:val="006E68AD"/>
    <w:rsid w:val="006F1B6C"/>
    <w:rsid w:val="006F1BEB"/>
    <w:rsid w:val="006F6A5A"/>
    <w:rsid w:val="006F7B0A"/>
    <w:rsid w:val="00701BAC"/>
    <w:rsid w:val="00706B0F"/>
    <w:rsid w:val="007117F0"/>
    <w:rsid w:val="007143D9"/>
    <w:rsid w:val="00720BA7"/>
    <w:rsid w:val="00726A58"/>
    <w:rsid w:val="007272FE"/>
    <w:rsid w:val="0073250C"/>
    <w:rsid w:val="00733F41"/>
    <w:rsid w:val="00734F54"/>
    <w:rsid w:val="00737002"/>
    <w:rsid w:val="00740E44"/>
    <w:rsid w:val="00742C6F"/>
    <w:rsid w:val="007452DE"/>
    <w:rsid w:val="007472DA"/>
    <w:rsid w:val="007475DC"/>
    <w:rsid w:val="00753C0D"/>
    <w:rsid w:val="00754079"/>
    <w:rsid w:val="00757422"/>
    <w:rsid w:val="0076293D"/>
    <w:rsid w:val="007636BB"/>
    <w:rsid w:val="00772C6F"/>
    <w:rsid w:val="00777232"/>
    <w:rsid w:val="00780DA5"/>
    <w:rsid w:val="00782EFE"/>
    <w:rsid w:val="00784CD6"/>
    <w:rsid w:val="00785DBE"/>
    <w:rsid w:val="00795204"/>
    <w:rsid w:val="00795E98"/>
    <w:rsid w:val="007A49C8"/>
    <w:rsid w:val="007A53C1"/>
    <w:rsid w:val="007B0068"/>
    <w:rsid w:val="007B09F1"/>
    <w:rsid w:val="007B16B1"/>
    <w:rsid w:val="007B5765"/>
    <w:rsid w:val="007B6CFA"/>
    <w:rsid w:val="007C0BC6"/>
    <w:rsid w:val="007C2778"/>
    <w:rsid w:val="007C448C"/>
    <w:rsid w:val="007C5A73"/>
    <w:rsid w:val="007D0B17"/>
    <w:rsid w:val="007D0D34"/>
    <w:rsid w:val="007D19DF"/>
    <w:rsid w:val="007D38A8"/>
    <w:rsid w:val="007D3979"/>
    <w:rsid w:val="007D3EAF"/>
    <w:rsid w:val="007D72ED"/>
    <w:rsid w:val="007E00DD"/>
    <w:rsid w:val="007E0908"/>
    <w:rsid w:val="007E58B0"/>
    <w:rsid w:val="007E6BE1"/>
    <w:rsid w:val="007F2334"/>
    <w:rsid w:val="007F2578"/>
    <w:rsid w:val="007F2A23"/>
    <w:rsid w:val="007F2AD6"/>
    <w:rsid w:val="007F2B52"/>
    <w:rsid w:val="007F3E4B"/>
    <w:rsid w:val="007F4253"/>
    <w:rsid w:val="007F43EF"/>
    <w:rsid w:val="007F521B"/>
    <w:rsid w:val="007F652A"/>
    <w:rsid w:val="007F66CD"/>
    <w:rsid w:val="007F70EE"/>
    <w:rsid w:val="00800F55"/>
    <w:rsid w:val="008035A1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0D01"/>
    <w:rsid w:val="00821CF8"/>
    <w:rsid w:val="00823C8E"/>
    <w:rsid w:val="00823EB0"/>
    <w:rsid w:val="00824AE1"/>
    <w:rsid w:val="00825503"/>
    <w:rsid w:val="0082710D"/>
    <w:rsid w:val="0082731F"/>
    <w:rsid w:val="0082793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06B9"/>
    <w:rsid w:val="00871A7A"/>
    <w:rsid w:val="00873FFA"/>
    <w:rsid w:val="0087470D"/>
    <w:rsid w:val="00875FFB"/>
    <w:rsid w:val="008768CC"/>
    <w:rsid w:val="00876B23"/>
    <w:rsid w:val="008770D4"/>
    <w:rsid w:val="00877570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A79A5"/>
    <w:rsid w:val="008B0E58"/>
    <w:rsid w:val="008B0ED7"/>
    <w:rsid w:val="008B13FC"/>
    <w:rsid w:val="008B21E8"/>
    <w:rsid w:val="008B22C8"/>
    <w:rsid w:val="008B360E"/>
    <w:rsid w:val="008B67C4"/>
    <w:rsid w:val="008B6824"/>
    <w:rsid w:val="008B716F"/>
    <w:rsid w:val="008B7ADA"/>
    <w:rsid w:val="008C1E52"/>
    <w:rsid w:val="008C210C"/>
    <w:rsid w:val="008C354F"/>
    <w:rsid w:val="008C650E"/>
    <w:rsid w:val="008C6A0F"/>
    <w:rsid w:val="008C760D"/>
    <w:rsid w:val="008D3DB1"/>
    <w:rsid w:val="008D4C4D"/>
    <w:rsid w:val="008D59A2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6BDA"/>
    <w:rsid w:val="00907C12"/>
    <w:rsid w:val="009107B9"/>
    <w:rsid w:val="009159E5"/>
    <w:rsid w:val="009176FB"/>
    <w:rsid w:val="00920EBA"/>
    <w:rsid w:val="0092299E"/>
    <w:rsid w:val="009237ED"/>
    <w:rsid w:val="009251DF"/>
    <w:rsid w:val="0092634C"/>
    <w:rsid w:val="009336F3"/>
    <w:rsid w:val="00934DF3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4CCE"/>
    <w:rsid w:val="0098085C"/>
    <w:rsid w:val="00980D94"/>
    <w:rsid w:val="009814E6"/>
    <w:rsid w:val="00982242"/>
    <w:rsid w:val="00982A72"/>
    <w:rsid w:val="00985F33"/>
    <w:rsid w:val="009905A0"/>
    <w:rsid w:val="0099081D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A7160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50BD"/>
    <w:rsid w:val="009D7460"/>
    <w:rsid w:val="009E0B53"/>
    <w:rsid w:val="009E36E6"/>
    <w:rsid w:val="009E4854"/>
    <w:rsid w:val="009F09DF"/>
    <w:rsid w:val="009F0F2A"/>
    <w:rsid w:val="009F3544"/>
    <w:rsid w:val="009F39A0"/>
    <w:rsid w:val="00A00F90"/>
    <w:rsid w:val="00A02C80"/>
    <w:rsid w:val="00A04DCA"/>
    <w:rsid w:val="00A05C83"/>
    <w:rsid w:val="00A06BDE"/>
    <w:rsid w:val="00A12856"/>
    <w:rsid w:val="00A136A1"/>
    <w:rsid w:val="00A15992"/>
    <w:rsid w:val="00A16B60"/>
    <w:rsid w:val="00A16C8A"/>
    <w:rsid w:val="00A16D35"/>
    <w:rsid w:val="00A217C3"/>
    <w:rsid w:val="00A32DA1"/>
    <w:rsid w:val="00A36EBC"/>
    <w:rsid w:val="00A37DEB"/>
    <w:rsid w:val="00A37F70"/>
    <w:rsid w:val="00A4014A"/>
    <w:rsid w:val="00A44C05"/>
    <w:rsid w:val="00A45980"/>
    <w:rsid w:val="00A46B5B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B8D"/>
    <w:rsid w:val="00A6135F"/>
    <w:rsid w:val="00A64F0A"/>
    <w:rsid w:val="00A65360"/>
    <w:rsid w:val="00A65E3C"/>
    <w:rsid w:val="00A6642D"/>
    <w:rsid w:val="00A71AE7"/>
    <w:rsid w:val="00A71E38"/>
    <w:rsid w:val="00A725FE"/>
    <w:rsid w:val="00A727EF"/>
    <w:rsid w:val="00A75461"/>
    <w:rsid w:val="00A75762"/>
    <w:rsid w:val="00A80741"/>
    <w:rsid w:val="00A8101A"/>
    <w:rsid w:val="00A8551D"/>
    <w:rsid w:val="00A855A9"/>
    <w:rsid w:val="00A85F88"/>
    <w:rsid w:val="00A86FBF"/>
    <w:rsid w:val="00A901F0"/>
    <w:rsid w:val="00A903A3"/>
    <w:rsid w:val="00A91918"/>
    <w:rsid w:val="00A95AB3"/>
    <w:rsid w:val="00A95DF2"/>
    <w:rsid w:val="00A96505"/>
    <w:rsid w:val="00AA0521"/>
    <w:rsid w:val="00AA2786"/>
    <w:rsid w:val="00AA685C"/>
    <w:rsid w:val="00AA798E"/>
    <w:rsid w:val="00AB4546"/>
    <w:rsid w:val="00AB606C"/>
    <w:rsid w:val="00AB6587"/>
    <w:rsid w:val="00AB7300"/>
    <w:rsid w:val="00AC023D"/>
    <w:rsid w:val="00AC0B52"/>
    <w:rsid w:val="00AC0F99"/>
    <w:rsid w:val="00AC1531"/>
    <w:rsid w:val="00AC374A"/>
    <w:rsid w:val="00AC5143"/>
    <w:rsid w:val="00AC7FD1"/>
    <w:rsid w:val="00AD0D81"/>
    <w:rsid w:val="00AD6B62"/>
    <w:rsid w:val="00AD6CF2"/>
    <w:rsid w:val="00AE4DF3"/>
    <w:rsid w:val="00AE5E9C"/>
    <w:rsid w:val="00AE66F3"/>
    <w:rsid w:val="00AE799C"/>
    <w:rsid w:val="00AE7D92"/>
    <w:rsid w:val="00AF206A"/>
    <w:rsid w:val="00AF59C6"/>
    <w:rsid w:val="00AF738E"/>
    <w:rsid w:val="00B00C8D"/>
    <w:rsid w:val="00B00F5A"/>
    <w:rsid w:val="00B04B18"/>
    <w:rsid w:val="00B056CB"/>
    <w:rsid w:val="00B07E7E"/>
    <w:rsid w:val="00B102B2"/>
    <w:rsid w:val="00B10BA1"/>
    <w:rsid w:val="00B12EC6"/>
    <w:rsid w:val="00B14B2C"/>
    <w:rsid w:val="00B17290"/>
    <w:rsid w:val="00B174D4"/>
    <w:rsid w:val="00B178BF"/>
    <w:rsid w:val="00B21CEE"/>
    <w:rsid w:val="00B22D75"/>
    <w:rsid w:val="00B23481"/>
    <w:rsid w:val="00B23F15"/>
    <w:rsid w:val="00B245A9"/>
    <w:rsid w:val="00B25A64"/>
    <w:rsid w:val="00B25E63"/>
    <w:rsid w:val="00B269F7"/>
    <w:rsid w:val="00B26DA4"/>
    <w:rsid w:val="00B272D9"/>
    <w:rsid w:val="00B27C35"/>
    <w:rsid w:val="00B30ACA"/>
    <w:rsid w:val="00B3311B"/>
    <w:rsid w:val="00B342DA"/>
    <w:rsid w:val="00B37659"/>
    <w:rsid w:val="00B434D0"/>
    <w:rsid w:val="00B4393B"/>
    <w:rsid w:val="00B4432D"/>
    <w:rsid w:val="00B44D46"/>
    <w:rsid w:val="00B44DEF"/>
    <w:rsid w:val="00B45159"/>
    <w:rsid w:val="00B467E8"/>
    <w:rsid w:val="00B50720"/>
    <w:rsid w:val="00B50FE6"/>
    <w:rsid w:val="00B51AB3"/>
    <w:rsid w:val="00B54B93"/>
    <w:rsid w:val="00B55628"/>
    <w:rsid w:val="00B56993"/>
    <w:rsid w:val="00B66F11"/>
    <w:rsid w:val="00B716FD"/>
    <w:rsid w:val="00B71E73"/>
    <w:rsid w:val="00B74C6C"/>
    <w:rsid w:val="00B75E0F"/>
    <w:rsid w:val="00B83101"/>
    <w:rsid w:val="00B86B61"/>
    <w:rsid w:val="00B86C2D"/>
    <w:rsid w:val="00B902D0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1D86"/>
    <w:rsid w:val="00BC1DFC"/>
    <w:rsid w:val="00BC2158"/>
    <w:rsid w:val="00BC272A"/>
    <w:rsid w:val="00BC470D"/>
    <w:rsid w:val="00BC4CBB"/>
    <w:rsid w:val="00BD110E"/>
    <w:rsid w:val="00BD37AD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565"/>
    <w:rsid w:val="00BF3F98"/>
    <w:rsid w:val="00BF7766"/>
    <w:rsid w:val="00C00CA6"/>
    <w:rsid w:val="00C0100E"/>
    <w:rsid w:val="00C02C59"/>
    <w:rsid w:val="00C0569E"/>
    <w:rsid w:val="00C06FA1"/>
    <w:rsid w:val="00C072E1"/>
    <w:rsid w:val="00C107B3"/>
    <w:rsid w:val="00C10E37"/>
    <w:rsid w:val="00C116D6"/>
    <w:rsid w:val="00C11C2F"/>
    <w:rsid w:val="00C126EB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2281"/>
    <w:rsid w:val="00C333C5"/>
    <w:rsid w:val="00C336D7"/>
    <w:rsid w:val="00C40446"/>
    <w:rsid w:val="00C41C55"/>
    <w:rsid w:val="00C437BC"/>
    <w:rsid w:val="00C4591A"/>
    <w:rsid w:val="00C47DE0"/>
    <w:rsid w:val="00C50543"/>
    <w:rsid w:val="00C518DE"/>
    <w:rsid w:val="00C52A31"/>
    <w:rsid w:val="00C53901"/>
    <w:rsid w:val="00C539D7"/>
    <w:rsid w:val="00C551DC"/>
    <w:rsid w:val="00C5607B"/>
    <w:rsid w:val="00C56119"/>
    <w:rsid w:val="00C56CCD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6F20"/>
    <w:rsid w:val="00C833C1"/>
    <w:rsid w:val="00C851F9"/>
    <w:rsid w:val="00C87C19"/>
    <w:rsid w:val="00C87F84"/>
    <w:rsid w:val="00C91819"/>
    <w:rsid w:val="00C9296E"/>
    <w:rsid w:val="00C93BE4"/>
    <w:rsid w:val="00C9702D"/>
    <w:rsid w:val="00C97F3C"/>
    <w:rsid w:val="00C97F4E"/>
    <w:rsid w:val="00CA044D"/>
    <w:rsid w:val="00CA3187"/>
    <w:rsid w:val="00CA51B7"/>
    <w:rsid w:val="00CA5640"/>
    <w:rsid w:val="00CA5CED"/>
    <w:rsid w:val="00CB1A8E"/>
    <w:rsid w:val="00CB1D61"/>
    <w:rsid w:val="00CB247A"/>
    <w:rsid w:val="00CB3F83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3DD"/>
    <w:rsid w:val="00D0342D"/>
    <w:rsid w:val="00D03A25"/>
    <w:rsid w:val="00D050E7"/>
    <w:rsid w:val="00D054B8"/>
    <w:rsid w:val="00D104F3"/>
    <w:rsid w:val="00D107FF"/>
    <w:rsid w:val="00D14A16"/>
    <w:rsid w:val="00D1548B"/>
    <w:rsid w:val="00D17698"/>
    <w:rsid w:val="00D2192A"/>
    <w:rsid w:val="00D2271D"/>
    <w:rsid w:val="00D24E2E"/>
    <w:rsid w:val="00D24E83"/>
    <w:rsid w:val="00D276A1"/>
    <w:rsid w:val="00D30163"/>
    <w:rsid w:val="00D30984"/>
    <w:rsid w:val="00D30A52"/>
    <w:rsid w:val="00D31573"/>
    <w:rsid w:val="00D3165F"/>
    <w:rsid w:val="00D33DD5"/>
    <w:rsid w:val="00D34DA5"/>
    <w:rsid w:val="00D363B7"/>
    <w:rsid w:val="00D376BC"/>
    <w:rsid w:val="00D37F91"/>
    <w:rsid w:val="00D46B55"/>
    <w:rsid w:val="00D470B7"/>
    <w:rsid w:val="00D4737F"/>
    <w:rsid w:val="00D47F22"/>
    <w:rsid w:val="00D5070B"/>
    <w:rsid w:val="00D544B6"/>
    <w:rsid w:val="00D54F6C"/>
    <w:rsid w:val="00D571AE"/>
    <w:rsid w:val="00D57742"/>
    <w:rsid w:val="00D6300E"/>
    <w:rsid w:val="00D6609E"/>
    <w:rsid w:val="00D7309C"/>
    <w:rsid w:val="00D73A4D"/>
    <w:rsid w:val="00D7465F"/>
    <w:rsid w:val="00D75C05"/>
    <w:rsid w:val="00D75CE6"/>
    <w:rsid w:val="00D76882"/>
    <w:rsid w:val="00D83726"/>
    <w:rsid w:val="00D86182"/>
    <w:rsid w:val="00D909EE"/>
    <w:rsid w:val="00D92985"/>
    <w:rsid w:val="00D93201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F1C"/>
    <w:rsid w:val="00DA66F1"/>
    <w:rsid w:val="00DA73BC"/>
    <w:rsid w:val="00DB3412"/>
    <w:rsid w:val="00DB4B85"/>
    <w:rsid w:val="00DB582C"/>
    <w:rsid w:val="00DB63B7"/>
    <w:rsid w:val="00DC0D5A"/>
    <w:rsid w:val="00DC1930"/>
    <w:rsid w:val="00DC3ECE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51F8"/>
    <w:rsid w:val="00DE5BD2"/>
    <w:rsid w:val="00DF00AE"/>
    <w:rsid w:val="00DF4D8B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23D1B"/>
    <w:rsid w:val="00E243B0"/>
    <w:rsid w:val="00E2473A"/>
    <w:rsid w:val="00E2758E"/>
    <w:rsid w:val="00E30467"/>
    <w:rsid w:val="00E3208E"/>
    <w:rsid w:val="00E32F1B"/>
    <w:rsid w:val="00E3362E"/>
    <w:rsid w:val="00E338D8"/>
    <w:rsid w:val="00E35CD6"/>
    <w:rsid w:val="00E35D7F"/>
    <w:rsid w:val="00E360AA"/>
    <w:rsid w:val="00E37C0F"/>
    <w:rsid w:val="00E41882"/>
    <w:rsid w:val="00E43677"/>
    <w:rsid w:val="00E44D9E"/>
    <w:rsid w:val="00E475B3"/>
    <w:rsid w:val="00E47666"/>
    <w:rsid w:val="00E5040A"/>
    <w:rsid w:val="00E51BA9"/>
    <w:rsid w:val="00E53701"/>
    <w:rsid w:val="00E54E02"/>
    <w:rsid w:val="00E56337"/>
    <w:rsid w:val="00E564BE"/>
    <w:rsid w:val="00E60246"/>
    <w:rsid w:val="00E66E3E"/>
    <w:rsid w:val="00E70A14"/>
    <w:rsid w:val="00E71077"/>
    <w:rsid w:val="00E76091"/>
    <w:rsid w:val="00E760A1"/>
    <w:rsid w:val="00E7624B"/>
    <w:rsid w:val="00E767E2"/>
    <w:rsid w:val="00E779B8"/>
    <w:rsid w:val="00E829C4"/>
    <w:rsid w:val="00E84C65"/>
    <w:rsid w:val="00E929BE"/>
    <w:rsid w:val="00E94410"/>
    <w:rsid w:val="00E952A1"/>
    <w:rsid w:val="00E95CC2"/>
    <w:rsid w:val="00E965FF"/>
    <w:rsid w:val="00E973C0"/>
    <w:rsid w:val="00E97735"/>
    <w:rsid w:val="00EA22FD"/>
    <w:rsid w:val="00EA2874"/>
    <w:rsid w:val="00EA3C59"/>
    <w:rsid w:val="00EB0EDE"/>
    <w:rsid w:val="00EB4745"/>
    <w:rsid w:val="00EB4758"/>
    <w:rsid w:val="00EB7F29"/>
    <w:rsid w:val="00EC03B1"/>
    <w:rsid w:val="00EC25AF"/>
    <w:rsid w:val="00EC346A"/>
    <w:rsid w:val="00EC4C8E"/>
    <w:rsid w:val="00EC5193"/>
    <w:rsid w:val="00EC5E8D"/>
    <w:rsid w:val="00EC7A42"/>
    <w:rsid w:val="00ED3872"/>
    <w:rsid w:val="00ED5DB4"/>
    <w:rsid w:val="00ED5EBC"/>
    <w:rsid w:val="00ED6230"/>
    <w:rsid w:val="00ED644A"/>
    <w:rsid w:val="00ED77F1"/>
    <w:rsid w:val="00ED7F0D"/>
    <w:rsid w:val="00EE1C57"/>
    <w:rsid w:val="00EE4C9D"/>
    <w:rsid w:val="00EE626A"/>
    <w:rsid w:val="00EE7BF9"/>
    <w:rsid w:val="00EF52CF"/>
    <w:rsid w:val="00EF6AF2"/>
    <w:rsid w:val="00EF7C3D"/>
    <w:rsid w:val="00F01207"/>
    <w:rsid w:val="00F02C22"/>
    <w:rsid w:val="00F02C9F"/>
    <w:rsid w:val="00F02CF9"/>
    <w:rsid w:val="00F047D6"/>
    <w:rsid w:val="00F112E0"/>
    <w:rsid w:val="00F112F6"/>
    <w:rsid w:val="00F11ED9"/>
    <w:rsid w:val="00F11F42"/>
    <w:rsid w:val="00F179EE"/>
    <w:rsid w:val="00F17FBF"/>
    <w:rsid w:val="00F2324F"/>
    <w:rsid w:val="00F2403D"/>
    <w:rsid w:val="00F24216"/>
    <w:rsid w:val="00F248AF"/>
    <w:rsid w:val="00F249CD"/>
    <w:rsid w:val="00F26253"/>
    <w:rsid w:val="00F26534"/>
    <w:rsid w:val="00F3196F"/>
    <w:rsid w:val="00F33688"/>
    <w:rsid w:val="00F36E87"/>
    <w:rsid w:val="00F40070"/>
    <w:rsid w:val="00F41CD2"/>
    <w:rsid w:val="00F44008"/>
    <w:rsid w:val="00F44190"/>
    <w:rsid w:val="00F45E26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48A2"/>
    <w:rsid w:val="00F65373"/>
    <w:rsid w:val="00F670ED"/>
    <w:rsid w:val="00F71836"/>
    <w:rsid w:val="00F7298C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4B8A"/>
    <w:rsid w:val="00FA6C23"/>
    <w:rsid w:val="00FB048A"/>
    <w:rsid w:val="00FB23B0"/>
    <w:rsid w:val="00FB468D"/>
    <w:rsid w:val="00FB6DB9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0F16"/>
    <w:rsid w:val="00FF1718"/>
    <w:rsid w:val="00FF1B12"/>
    <w:rsid w:val="00FF3F58"/>
    <w:rsid w:val="00FF539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6A35-CC63-404B-8C98-4B47D65C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Mira Mircheva</cp:lastModifiedBy>
  <cp:revision>4</cp:revision>
  <cp:lastPrinted>2024-05-14T12:22:00Z</cp:lastPrinted>
  <dcterms:created xsi:type="dcterms:W3CDTF">2025-04-30T07:02:00Z</dcterms:created>
  <dcterms:modified xsi:type="dcterms:W3CDTF">2025-04-30T14:02:00Z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