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A9C18" w14:textId="40616FEB" w:rsidR="00655F7E" w:rsidRPr="00655F7E" w:rsidRDefault="001C57F5" w:rsidP="0076177B">
      <w:pPr>
        <w:pStyle w:val="Body"/>
        <w:spacing w:line="240" w:lineRule="auto"/>
        <w:jc w:val="center"/>
        <w:rPr>
          <w:rFonts w:cs="Arial Unicode MS"/>
          <w:b/>
          <w:bCs/>
          <w:color w:val="0095D5"/>
          <w:sz w:val="28"/>
          <w:szCs w:val="28"/>
          <w:u w:color="0095D5"/>
          <w:lang w:val="en-GB"/>
        </w:rPr>
      </w:pPr>
      <w:r>
        <w:rPr>
          <w:rFonts w:cs="Arial Unicode MS"/>
          <w:b/>
          <w:bCs/>
          <w:color w:val="0095D5"/>
          <w:sz w:val="28"/>
          <w:szCs w:val="28"/>
          <w:u w:color="0095D5"/>
          <w:lang w:val="en-GB"/>
        </w:rPr>
        <w:t xml:space="preserve">Sennheiser </w:t>
      </w:r>
      <w:r w:rsidR="0076177B">
        <w:rPr>
          <w:rFonts w:cs="Arial Unicode MS"/>
          <w:b/>
          <w:bCs/>
          <w:color w:val="0095D5"/>
          <w:sz w:val="28"/>
          <w:szCs w:val="28"/>
          <w:u w:color="0095D5"/>
          <w:lang w:val="en-GB"/>
        </w:rPr>
        <w:t>Delivers Enhanced Collaboration Experiences with Webex by Cisco</w:t>
      </w:r>
    </w:p>
    <w:p w14:paraId="5D3BA818" w14:textId="77777777" w:rsidR="00F723A9" w:rsidRPr="00281E66" w:rsidRDefault="00F723A9" w:rsidP="0076177B">
      <w:pPr>
        <w:pStyle w:val="Body"/>
        <w:spacing w:line="240" w:lineRule="auto"/>
        <w:jc w:val="center"/>
        <w:rPr>
          <w:sz w:val="22"/>
          <w:szCs w:val="22"/>
        </w:rPr>
      </w:pPr>
    </w:p>
    <w:p w14:paraId="1C0C7097" w14:textId="7ABF6F49" w:rsidR="00655F7E" w:rsidRDefault="00A752ED" w:rsidP="0076177B">
      <w:pPr>
        <w:pStyle w:val="paragraph"/>
        <w:spacing w:before="0" w:beforeAutospacing="0" w:after="0" w:afterAutospacing="0"/>
        <w:jc w:val="center"/>
        <w:textAlignment w:val="baseline"/>
        <w:rPr>
          <w:rFonts w:ascii="Sennheiser Office" w:eastAsia="Sennheiser Office" w:hAnsi="Sennheiser Office" w:cs="Sennheiser Office"/>
          <w:b/>
          <w:bCs/>
          <w:i/>
          <w:iCs/>
          <w:color w:val="000000"/>
          <w:sz w:val="22"/>
          <w:szCs w:val="22"/>
          <w:u w:color="000000"/>
          <w:bdr w:val="nil"/>
          <w:lang w:val="en-US"/>
          <w14:textOutline w14:w="0" w14:cap="flat" w14:cmpd="sng" w14:algn="ctr">
            <w14:noFill/>
            <w14:prstDash w14:val="solid"/>
            <w14:bevel/>
          </w14:textOutline>
        </w:rPr>
      </w:pPr>
      <w:proofErr w:type="spellStart"/>
      <w:r>
        <w:rPr>
          <w:rFonts w:ascii="Sennheiser Office" w:eastAsia="Sennheiser Office" w:hAnsi="Sennheiser Office" w:cs="Sennheiser Office"/>
          <w:b/>
          <w:bCs/>
          <w:i/>
          <w:iCs/>
          <w:color w:val="000000"/>
          <w:sz w:val="22"/>
          <w:szCs w:val="22"/>
          <w:u w:color="000000"/>
          <w:bdr w:val="nil"/>
          <w:lang w:val="en-US"/>
          <w14:textOutline w14:w="0" w14:cap="flat" w14:cmpd="sng" w14:algn="ctr">
            <w14:noFill/>
            <w14:prstDash w14:val="solid"/>
            <w14:bevel/>
          </w14:textOutline>
        </w:rPr>
        <w:t>Te</w:t>
      </w:r>
      <w:r w:rsidR="00782BFD">
        <w:rPr>
          <w:rFonts w:ascii="Sennheiser Office" w:eastAsia="Sennheiser Office" w:hAnsi="Sennheiser Office" w:cs="Sennheiser Office"/>
          <w:b/>
          <w:bCs/>
          <w:i/>
          <w:iCs/>
          <w:color w:val="000000"/>
          <w:sz w:val="22"/>
          <w:szCs w:val="22"/>
          <w:u w:color="000000"/>
          <w:bdr w:val="nil"/>
          <w:lang w:val="en-US"/>
          <w14:textOutline w14:w="0" w14:cap="flat" w14:cmpd="sng" w14:algn="ctr">
            <w14:noFill/>
            <w14:prstDash w14:val="solid"/>
            <w14:bevel/>
          </w14:textOutline>
        </w:rPr>
        <w:t>amConnect</w:t>
      </w:r>
      <w:proofErr w:type="spellEnd"/>
      <w:r w:rsidR="00782BFD">
        <w:rPr>
          <w:rFonts w:ascii="Sennheiser Office" w:eastAsia="Sennheiser Office" w:hAnsi="Sennheiser Office" w:cs="Sennheiser Office"/>
          <w:b/>
          <w:bCs/>
          <w:i/>
          <w:iCs/>
          <w:color w:val="000000"/>
          <w:sz w:val="22"/>
          <w:szCs w:val="22"/>
          <w:u w:color="000000"/>
          <w:bdr w:val="nil"/>
          <w:lang w:val="en-US"/>
          <w14:textOutline w14:w="0" w14:cap="flat" w14:cmpd="sng" w14:algn="ctr">
            <w14:noFill/>
            <w14:prstDash w14:val="solid"/>
            <w14:bevel/>
          </w14:textOutline>
        </w:rPr>
        <w:t xml:space="preserve"> Ceiling Medium can now be muted with a </w:t>
      </w:r>
      <w:r w:rsidR="00A16F5A">
        <w:rPr>
          <w:rFonts w:ascii="Sennheiser Office" w:eastAsia="Sennheiser Office" w:hAnsi="Sennheiser Office" w:cs="Sennheiser Office"/>
          <w:b/>
          <w:bCs/>
          <w:i/>
          <w:iCs/>
          <w:color w:val="000000"/>
          <w:sz w:val="22"/>
          <w:szCs w:val="22"/>
          <w:u w:color="000000"/>
          <w:bdr w:val="nil"/>
          <w:lang w:val="en-US"/>
          <w14:textOutline w14:w="0" w14:cap="flat" w14:cmpd="sng" w14:algn="ctr">
            <w14:noFill/>
            <w14:prstDash w14:val="solid"/>
            <w14:bevel/>
          </w14:textOutline>
        </w:rPr>
        <w:t xml:space="preserve">push of a button </w:t>
      </w:r>
      <w:r w:rsidR="0076177B">
        <w:rPr>
          <w:rFonts w:ascii="Sennheiser Office" w:eastAsia="Sennheiser Office" w:hAnsi="Sennheiser Office" w:cs="Sennheiser Office"/>
          <w:b/>
          <w:bCs/>
          <w:i/>
          <w:iCs/>
          <w:color w:val="000000"/>
          <w:sz w:val="22"/>
          <w:szCs w:val="22"/>
          <w:u w:color="000000"/>
          <w:bdr w:val="nil"/>
          <w:lang w:val="en-US"/>
          <w14:textOutline w14:w="0" w14:cap="flat" w14:cmpd="sng" w14:algn="ctr">
            <w14:noFill/>
            <w14:prstDash w14:val="solid"/>
            <w14:bevel/>
          </w14:textOutline>
        </w:rPr>
        <w:t>on</w:t>
      </w:r>
      <w:r w:rsidR="00A16F5A">
        <w:rPr>
          <w:rFonts w:ascii="Sennheiser Office" w:eastAsia="Sennheiser Office" w:hAnsi="Sennheiser Office" w:cs="Sennheiser Office"/>
          <w:b/>
          <w:bCs/>
          <w:i/>
          <w:iCs/>
          <w:color w:val="000000"/>
          <w:sz w:val="22"/>
          <w:szCs w:val="22"/>
          <w:u w:color="000000"/>
          <w:bdr w:val="nil"/>
          <w:lang w:val="en-US"/>
          <w14:textOutline w14:w="0" w14:cap="flat" w14:cmpd="sng" w14:algn="ctr">
            <w14:noFill/>
            <w14:prstDash w14:val="solid"/>
            <w14:bevel/>
          </w14:textOutline>
        </w:rPr>
        <w:t xml:space="preserve"> Cisco </w:t>
      </w:r>
      <w:r w:rsidR="0076177B">
        <w:rPr>
          <w:rFonts w:ascii="Sennheiser Office" w:eastAsia="Sennheiser Office" w:hAnsi="Sennheiser Office" w:cs="Sennheiser Office"/>
          <w:b/>
          <w:bCs/>
          <w:i/>
          <w:iCs/>
          <w:color w:val="000000"/>
          <w:sz w:val="22"/>
          <w:szCs w:val="22"/>
          <w:u w:color="000000"/>
          <w:bdr w:val="nil"/>
          <w:lang w:val="en-US"/>
          <w14:textOutline w14:w="0" w14:cap="flat" w14:cmpd="sng" w14:algn="ctr">
            <w14:noFill/>
            <w14:prstDash w14:val="solid"/>
            <w14:bevel/>
          </w14:textOutline>
        </w:rPr>
        <w:t>Devices</w:t>
      </w:r>
    </w:p>
    <w:p w14:paraId="2FDD1592" w14:textId="41FCD88D" w:rsidR="008E2866" w:rsidRPr="00281E66" w:rsidRDefault="008E2866" w:rsidP="008E2866">
      <w:pPr>
        <w:pStyle w:val="paragraph"/>
        <w:spacing w:before="0" w:beforeAutospacing="0" w:after="0" w:afterAutospacing="0"/>
        <w:textAlignment w:val="baseline"/>
        <w:rPr>
          <w:rFonts w:ascii="Sennheiser Office" w:hAnsi="Sennheiser Office" w:cs="Segoe UI"/>
          <w:color w:val="000000"/>
          <w:sz w:val="22"/>
          <w:szCs w:val="22"/>
        </w:rPr>
      </w:pPr>
      <w:r w:rsidRPr="00281E66">
        <w:rPr>
          <w:rStyle w:val="eop"/>
          <w:rFonts w:ascii="Sennheiser Office" w:hAnsi="Sennheiser Office" w:cs="Segoe UI"/>
          <w:color w:val="000000"/>
          <w:sz w:val="20"/>
          <w:szCs w:val="20"/>
        </w:rPr>
        <w:t> </w:t>
      </w:r>
    </w:p>
    <w:p w14:paraId="684F457D" w14:textId="067014C2" w:rsidR="00F46111" w:rsidRDefault="0058358D" w:rsidP="0087778F">
      <w:pPr>
        <w:spacing w:line="360" w:lineRule="auto"/>
        <w:rPr>
          <w:rFonts w:ascii="Sennheiser Office" w:hAnsi="Sennheiser Office" w:cs="Calibri"/>
          <w:b/>
          <w:bCs/>
          <w:sz w:val="20"/>
          <w:szCs w:val="20"/>
        </w:rPr>
      </w:pPr>
      <w:proofErr w:type="spellStart"/>
      <w:r w:rsidRPr="006B1699">
        <w:rPr>
          <w:rStyle w:val="normaltextrun"/>
          <w:rFonts w:ascii="Sennheiser Office" w:hAnsi="Sennheiser Office" w:cs="Segoe UI"/>
          <w:b/>
          <w:bCs/>
          <w:color w:val="000000" w:themeColor="text1"/>
          <w:sz w:val="20"/>
          <w:szCs w:val="20"/>
        </w:rPr>
        <w:t>Wedemark</w:t>
      </w:r>
      <w:proofErr w:type="spellEnd"/>
      <w:r w:rsidRPr="006B1699">
        <w:rPr>
          <w:rStyle w:val="normaltextrun"/>
          <w:rFonts w:ascii="Sennheiser Office" w:hAnsi="Sennheiser Office" w:cs="Segoe UI"/>
          <w:b/>
          <w:bCs/>
          <w:color w:val="000000" w:themeColor="text1"/>
          <w:sz w:val="20"/>
          <w:szCs w:val="20"/>
        </w:rPr>
        <w:t>, Germany</w:t>
      </w:r>
      <w:r w:rsidR="170AC8FF" w:rsidRPr="006B1699">
        <w:rPr>
          <w:rStyle w:val="normaltextrun"/>
          <w:rFonts w:ascii="Sennheiser Office" w:hAnsi="Sennheiser Office" w:cs="Segoe UI"/>
          <w:b/>
          <w:bCs/>
          <w:color w:val="000000" w:themeColor="text1"/>
          <w:sz w:val="20"/>
          <w:szCs w:val="20"/>
        </w:rPr>
        <w:t xml:space="preserve"> — </w:t>
      </w:r>
      <w:r w:rsidR="00212F86">
        <w:rPr>
          <w:rStyle w:val="normaltextrun"/>
          <w:rFonts w:ascii="Sennheiser Office" w:hAnsi="Sennheiser Office" w:cs="Segoe UI"/>
          <w:b/>
          <w:bCs/>
          <w:color w:val="000000" w:themeColor="text1"/>
          <w:sz w:val="20"/>
          <w:szCs w:val="20"/>
        </w:rPr>
        <w:t>November 4</w:t>
      </w:r>
      <w:r w:rsidR="68CA07AF" w:rsidRPr="006B1699">
        <w:rPr>
          <w:rStyle w:val="normaltextrun"/>
          <w:rFonts w:ascii="Sennheiser Office" w:hAnsi="Sennheiser Office" w:cs="Segoe UI"/>
          <w:b/>
          <w:bCs/>
          <w:color w:val="000000" w:themeColor="text1"/>
          <w:sz w:val="20"/>
          <w:szCs w:val="20"/>
        </w:rPr>
        <w:t xml:space="preserve">, </w:t>
      </w:r>
      <w:r w:rsidR="771B4998" w:rsidRPr="006B1699">
        <w:rPr>
          <w:rStyle w:val="normaltextrun"/>
          <w:rFonts w:ascii="Sennheiser Office" w:hAnsi="Sennheiser Office" w:cs="Segoe UI"/>
          <w:b/>
          <w:bCs/>
          <w:color w:val="000000" w:themeColor="text1"/>
          <w:sz w:val="20"/>
          <w:szCs w:val="20"/>
        </w:rPr>
        <w:t>202</w:t>
      </w:r>
      <w:r w:rsidR="08369514" w:rsidRPr="006B1699">
        <w:rPr>
          <w:rStyle w:val="normaltextrun"/>
          <w:rFonts w:ascii="Sennheiser Office" w:hAnsi="Sennheiser Office" w:cs="Segoe UI"/>
          <w:b/>
          <w:bCs/>
          <w:color w:val="000000" w:themeColor="text1"/>
          <w:sz w:val="20"/>
          <w:szCs w:val="20"/>
        </w:rPr>
        <w:t>4</w:t>
      </w:r>
      <w:r w:rsidR="771B4998" w:rsidRPr="006B1699">
        <w:rPr>
          <w:rStyle w:val="normaltextrun"/>
          <w:rFonts w:ascii="Sennheiser Office" w:hAnsi="Sennheiser Office" w:cs="Segoe UI"/>
          <w:b/>
          <w:bCs/>
          <w:color w:val="000000" w:themeColor="text1"/>
          <w:sz w:val="20"/>
          <w:szCs w:val="20"/>
        </w:rPr>
        <w:t xml:space="preserve"> </w:t>
      </w:r>
      <w:r w:rsidR="00A16861" w:rsidRPr="006B1699">
        <w:rPr>
          <w:rStyle w:val="normaltextrun"/>
          <w:rFonts w:ascii="Sennheiser Office" w:hAnsi="Sennheiser Office" w:cs="Segoe UI"/>
          <w:b/>
          <w:bCs/>
          <w:color w:val="000000" w:themeColor="text1"/>
          <w:sz w:val="20"/>
          <w:szCs w:val="20"/>
        </w:rPr>
        <w:t xml:space="preserve">— </w:t>
      </w:r>
      <w:hyperlink r:id="rId10">
        <w:r w:rsidR="008671C8" w:rsidRPr="006B1699">
          <w:rPr>
            <w:rStyle w:val="Hyperlink"/>
            <w:rFonts w:ascii="Sennheiser Office" w:hAnsi="Sennheiser Office" w:cs="Calibri"/>
            <w:b/>
            <w:bCs/>
            <w:color w:val="0095D5" w:themeColor="accent1"/>
            <w:sz w:val="20"/>
            <w:szCs w:val="20"/>
          </w:rPr>
          <w:t>Sennheiser</w:t>
        </w:r>
      </w:hyperlink>
      <w:r w:rsidR="008671C8" w:rsidRPr="006B1699">
        <w:rPr>
          <w:rFonts w:ascii="Sennheiser Office" w:hAnsi="Sennheiser Office" w:cs="Calibri"/>
          <w:b/>
          <w:bCs/>
          <w:sz w:val="20"/>
          <w:szCs w:val="20"/>
        </w:rPr>
        <w:t>, the first choice for advanced audio technology that makes collaboration and learning easier, today announce</w:t>
      </w:r>
      <w:r w:rsidR="00680F46" w:rsidRPr="006B1699">
        <w:rPr>
          <w:rFonts w:ascii="Sennheiser Office" w:hAnsi="Sennheiser Office" w:cs="Calibri"/>
          <w:b/>
          <w:bCs/>
          <w:sz w:val="20"/>
          <w:szCs w:val="20"/>
        </w:rPr>
        <w:t>d</w:t>
      </w:r>
      <w:r w:rsidR="008671C8" w:rsidRPr="006B1699">
        <w:rPr>
          <w:rFonts w:ascii="Sennheiser Office" w:hAnsi="Sennheiser Office" w:cs="Calibri"/>
          <w:b/>
          <w:bCs/>
          <w:sz w:val="20"/>
          <w:szCs w:val="20"/>
        </w:rPr>
        <w:t xml:space="preserve"> </w:t>
      </w:r>
      <w:r w:rsidR="004527BE" w:rsidRPr="004527BE">
        <w:rPr>
          <w:rFonts w:ascii="Sennheiser Office" w:hAnsi="Sennheiser Office" w:cs="Calibri"/>
          <w:b/>
          <w:bCs/>
          <w:sz w:val="20"/>
          <w:szCs w:val="20"/>
        </w:rPr>
        <w:t xml:space="preserve">a new </w:t>
      </w:r>
      <w:r w:rsidR="0076177B">
        <w:rPr>
          <w:rFonts w:ascii="Sennheiser Office" w:hAnsi="Sennheiser Office" w:cs="Calibri"/>
          <w:b/>
          <w:bCs/>
          <w:sz w:val="20"/>
          <w:szCs w:val="20"/>
        </w:rPr>
        <w:t xml:space="preserve">integration for </w:t>
      </w:r>
      <w:r w:rsidR="004E0893">
        <w:rPr>
          <w:rFonts w:ascii="Sennheiser Office" w:hAnsi="Sennheiser Office" w:cs="Calibri"/>
          <w:b/>
          <w:bCs/>
          <w:sz w:val="20"/>
          <w:szCs w:val="20"/>
        </w:rPr>
        <w:t xml:space="preserve">Cisco </w:t>
      </w:r>
      <w:r w:rsidR="0076177B">
        <w:rPr>
          <w:rFonts w:ascii="Sennheiser Office" w:hAnsi="Sennheiser Office" w:cs="Calibri"/>
          <w:b/>
          <w:bCs/>
          <w:sz w:val="20"/>
          <w:szCs w:val="20"/>
        </w:rPr>
        <w:t>Devices</w:t>
      </w:r>
      <w:r w:rsidR="004527BE" w:rsidRPr="004527BE">
        <w:rPr>
          <w:rFonts w:ascii="Sennheiser Office" w:hAnsi="Sennheiser Office" w:cs="Calibri"/>
          <w:b/>
          <w:bCs/>
          <w:sz w:val="20"/>
          <w:szCs w:val="20"/>
        </w:rPr>
        <w:t xml:space="preserve"> </w:t>
      </w:r>
      <w:r w:rsidR="0076177B">
        <w:rPr>
          <w:rFonts w:ascii="Sennheiser Office" w:hAnsi="Sennheiser Office" w:cs="Calibri"/>
          <w:b/>
          <w:bCs/>
          <w:sz w:val="20"/>
          <w:szCs w:val="20"/>
        </w:rPr>
        <w:t>that</w:t>
      </w:r>
      <w:r w:rsidR="004527BE" w:rsidRPr="004527BE">
        <w:rPr>
          <w:rFonts w:ascii="Sennheiser Office" w:hAnsi="Sennheiser Office" w:cs="Calibri"/>
          <w:b/>
          <w:bCs/>
          <w:sz w:val="20"/>
          <w:szCs w:val="20"/>
        </w:rPr>
        <w:t xml:space="preserve"> </w:t>
      </w:r>
      <w:r w:rsidR="00712906" w:rsidRPr="004527BE">
        <w:rPr>
          <w:rFonts w:ascii="Sennheiser Office" w:hAnsi="Sennheiser Office" w:cs="Calibri"/>
          <w:b/>
          <w:bCs/>
          <w:sz w:val="20"/>
          <w:szCs w:val="20"/>
        </w:rPr>
        <w:t>synchronize</w:t>
      </w:r>
      <w:r w:rsidR="0076177B">
        <w:rPr>
          <w:rFonts w:ascii="Sennheiser Office" w:hAnsi="Sennheiser Office" w:cs="Calibri"/>
          <w:b/>
          <w:bCs/>
          <w:sz w:val="20"/>
          <w:szCs w:val="20"/>
        </w:rPr>
        <w:t>s</w:t>
      </w:r>
      <w:r w:rsidR="004527BE" w:rsidRPr="004527BE">
        <w:rPr>
          <w:rFonts w:ascii="Sennheiser Office" w:hAnsi="Sennheiser Office" w:cs="Calibri"/>
          <w:b/>
          <w:bCs/>
          <w:sz w:val="20"/>
          <w:szCs w:val="20"/>
        </w:rPr>
        <w:t xml:space="preserve"> the mute state between </w:t>
      </w:r>
      <w:r w:rsidR="00712906">
        <w:rPr>
          <w:rFonts w:ascii="Sennheiser Office" w:hAnsi="Sennheiser Office" w:cs="Calibri"/>
          <w:b/>
          <w:bCs/>
          <w:sz w:val="20"/>
          <w:szCs w:val="20"/>
        </w:rPr>
        <w:t xml:space="preserve">Cisco </w:t>
      </w:r>
      <w:r w:rsidR="004527BE" w:rsidRPr="004527BE">
        <w:rPr>
          <w:rFonts w:ascii="Sennheiser Office" w:hAnsi="Sennheiser Office" w:cs="Calibri"/>
          <w:b/>
          <w:bCs/>
          <w:sz w:val="20"/>
          <w:szCs w:val="20"/>
        </w:rPr>
        <w:t xml:space="preserve">systems and </w:t>
      </w:r>
      <w:r w:rsidR="00C32895">
        <w:rPr>
          <w:rFonts w:ascii="Sennheiser Office" w:hAnsi="Sennheiser Office" w:cs="Calibri"/>
          <w:b/>
          <w:bCs/>
          <w:sz w:val="20"/>
          <w:szCs w:val="20"/>
        </w:rPr>
        <w:t xml:space="preserve">the Sennheiser </w:t>
      </w:r>
      <w:proofErr w:type="spellStart"/>
      <w:r w:rsidR="00C32895">
        <w:rPr>
          <w:rFonts w:ascii="Sennheiser Office" w:hAnsi="Sennheiser Office" w:cs="Calibri"/>
          <w:b/>
          <w:bCs/>
          <w:sz w:val="20"/>
          <w:szCs w:val="20"/>
        </w:rPr>
        <w:t>TeamConnect</w:t>
      </w:r>
      <w:proofErr w:type="spellEnd"/>
      <w:r w:rsidR="00C32895">
        <w:rPr>
          <w:rFonts w:ascii="Sennheiser Office" w:hAnsi="Sennheiser Office" w:cs="Calibri"/>
          <w:b/>
          <w:bCs/>
          <w:sz w:val="20"/>
          <w:szCs w:val="20"/>
        </w:rPr>
        <w:t xml:space="preserve"> Ceiling Medi</w:t>
      </w:r>
      <w:r w:rsidR="00555C2E">
        <w:rPr>
          <w:rFonts w:ascii="Sennheiser Office" w:hAnsi="Sennheiser Office" w:cs="Calibri"/>
          <w:b/>
          <w:bCs/>
          <w:sz w:val="20"/>
          <w:szCs w:val="20"/>
        </w:rPr>
        <w:t>um (TCC M)</w:t>
      </w:r>
      <w:r w:rsidR="004527BE" w:rsidRPr="004527BE">
        <w:rPr>
          <w:rFonts w:ascii="Sennheiser Office" w:hAnsi="Sennheiser Office" w:cs="Calibri"/>
          <w:b/>
          <w:bCs/>
          <w:sz w:val="20"/>
          <w:szCs w:val="20"/>
        </w:rPr>
        <w:t>. By leveraging IP control, this update builds on the existing integration of audio over AES67</w:t>
      </w:r>
      <w:r w:rsidR="00DA6A7F">
        <w:rPr>
          <w:rFonts w:ascii="Sennheiser Office" w:hAnsi="Sennheiser Office" w:cs="Calibri"/>
          <w:b/>
          <w:bCs/>
          <w:sz w:val="20"/>
          <w:szCs w:val="20"/>
        </w:rPr>
        <w:t xml:space="preserve"> and removes the need for additional hardware</w:t>
      </w:r>
      <w:r w:rsidR="00DA6A7F" w:rsidRPr="004527BE">
        <w:rPr>
          <w:rFonts w:ascii="Sennheiser Office" w:hAnsi="Sennheiser Office" w:cs="Calibri"/>
          <w:b/>
          <w:bCs/>
          <w:sz w:val="20"/>
          <w:szCs w:val="20"/>
        </w:rPr>
        <w:t>.</w:t>
      </w:r>
    </w:p>
    <w:p w14:paraId="3EE05C76" w14:textId="77777777" w:rsidR="00DA610C" w:rsidRDefault="00DA610C" w:rsidP="0087778F">
      <w:pPr>
        <w:spacing w:line="360" w:lineRule="auto"/>
        <w:rPr>
          <w:rFonts w:ascii="Sennheiser Office" w:hAnsi="Sennheiser Office" w:cs="Calibri"/>
          <w:sz w:val="20"/>
          <w:szCs w:val="20"/>
        </w:rPr>
      </w:pPr>
    </w:p>
    <w:p w14:paraId="352BB3C0" w14:textId="5DEE0685" w:rsidR="0087778F" w:rsidRDefault="00A103DB" w:rsidP="0087778F">
      <w:pPr>
        <w:spacing w:line="360" w:lineRule="auto"/>
        <w:rPr>
          <w:rFonts w:ascii="Sennheiser Office" w:hAnsi="Sennheiser Office" w:cs="Calibri"/>
          <w:sz w:val="20"/>
          <w:szCs w:val="20"/>
        </w:rPr>
      </w:pPr>
      <w:r>
        <w:rPr>
          <w:rFonts w:ascii="Sennheiser Office" w:hAnsi="Sennheiser Office" w:cs="Calibri"/>
          <w:sz w:val="20"/>
          <w:szCs w:val="20"/>
        </w:rPr>
        <w:t xml:space="preserve">The new </w:t>
      </w:r>
      <w:r w:rsidR="0076177B">
        <w:rPr>
          <w:rFonts w:ascii="Sennheiser Office" w:hAnsi="Sennheiser Office" w:cs="Calibri"/>
          <w:sz w:val="20"/>
          <w:szCs w:val="20"/>
        </w:rPr>
        <w:t xml:space="preserve">integration </w:t>
      </w:r>
      <w:r w:rsidR="00D61A30">
        <w:rPr>
          <w:rFonts w:ascii="Sennheiser Office" w:hAnsi="Sennheiser Office" w:cs="Calibri"/>
          <w:sz w:val="20"/>
          <w:szCs w:val="20"/>
        </w:rPr>
        <w:t>syncs</w:t>
      </w:r>
      <w:r w:rsidR="0087778F" w:rsidRPr="0087778F">
        <w:rPr>
          <w:rFonts w:ascii="Sennheiser Office" w:hAnsi="Sennheiser Office" w:cs="Calibri"/>
          <w:sz w:val="20"/>
          <w:szCs w:val="20"/>
        </w:rPr>
        <w:t xml:space="preserve"> the</w:t>
      </w:r>
      <w:r>
        <w:rPr>
          <w:rFonts w:ascii="Sennheiser Office" w:hAnsi="Sennheiser Office" w:cs="Calibri"/>
          <w:sz w:val="20"/>
          <w:szCs w:val="20"/>
        </w:rPr>
        <w:t xml:space="preserve"> </w:t>
      </w:r>
      <w:r w:rsidR="0087778F" w:rsidRPr="0087778F">
        <w:rPr>
          <w:rFonts w:ascii="Sennheiser Office" w:hAnsi="Sennheiser Office" w:cs="Calibri"/>
          <w:sz w:val="20"/>
          <w:szCs w:val="20"/>
        </w:rPr>
        <w:t>TCC</w:t>
      </w:r>
      <w:r>
        <w:rPr>
          <w:rFonts w:ascii="Sennheiser Office" w:hAnsi="Sennheiser Office" w:cs="Calibri"/>
          <w:sz w:val="20"/>
          <w:szCs w:val="20"/>
        </w:rPr>
        <w:t xml:space="preserve"> </w:t>
      </w:r>
      <w:r w:rsidR="0087778F" w:rsidRPr="0087778F">
        <w:rPr>
          <w:rFonts w:ascii="Sennheiser Office" w:hAnsi="Sennheiser Office" w:cs="Calibri"/>
          <w:sz w:val="20"/>
          <w:szCs w:val="20"/>
        </w:rPr>
        <w:t xml:space="preserve">M </w:t>
      </w:r>
      <w:r w:rsidR="00DA610C">
        <w:rPr>
          <w:rFonts w:ascii="Sennheiser Office" w:hAnsi="Sennheiser Office" w:cs="Calibri"/>
          <w:sz w:val="20"/>
          <w:szCs w:val="20"/>
        </w:rPr>
        <w:t>c</w:t>
      </w:r>
      <w:r w:rsidR="0087778F" w:rsidRPr="0087778F">
        <w:rPr>
          <w:rFonts w:ascii="Sennheiser Office" w:hAnsi="Sennheiser Office" w:cs="Calibri"/>
          <w:sz w:val="20"/>
          <w:szCs w:val="20"/>
        </w:rPr>
        <w:t xml:space="preserve">eiling </w:t>
      </w:r>
      <w:r w:rsidR="00DA610C">
        <w:rPr>
          <w:rFonts w:ascii="Sennheiser Office" w:hAnsi="Sennheiser Office" w:cs="Calibri"/>
          <w:sz w:val="20"/>
          <w:szCs w:val="20"/>
        </w:rPr>
        <w:t>m</w:t>
      </w:r>
      <w:r w:rsidR="0087778F" w:rsidRPr="0087778F">
        <w:rPr>
          <w:rFonts w:ascii="Sennheiser Office" w:hAnsi="Sennheiser Office" w:cs="Calibri"/>
          <w:sz w:val="20"/>
          <w:szCs w:val="20"/>
        </w:rPr>
        <w:t xml:space="preserve">ic with the mute state of the Cisco </w:t>
      </w:r>
      <w:r w:rsidR="0076177B">
        <w:rPr>
          <w:rFonts w:ascii="Sennheiser Office" w:hAnsi="Sennheiser Office" w:cs="Calibri"/>
          <w:sz w:val="20"/>
          <w:szCs w:val="20"/>
        </w:rPr>
        <w:t>Devices</w:t>
      </w:r>
      <w:r w:rsidR="00DD1819">
        <w:rPr>
          <w:rFonts w:ascii="Sennheiser Office" w:hAnsi="Sennheiser Office" w:cs="Calibri"/>
          <w:sz w:val="20"/>
          <w:szCs w:val="20"/>
        </w:rPr>
        <w:t>, without</w:t>
      </w:r>
      <w:r w:rsidR="00DA6A7F">
        <w:rPr>
          <w:rFonts w:ascii="Sennheiser Office" w:hAnsi="Sennheiser Office" w:cs="Calibri"/>
          <w:sz w:val="20"/>
          <w:szCs w:val="20"/>
        </w:rPr>
        <w:t xml:space="preserve"> the need for a dedicated control processor, leading to </w:t>
      </w:r>
      <w:r w:rsidR="00D61A30">
        <w:rPr>
          <w:rFonts w:ascii="Sennheiser Office" w:hAnsi="Sennheiser Office" w:cs="Calibri"/>
          <w:sz w:val="20"/>
          <w:szCs w:val="20"/>
        </w:rPr>
        <w:t>an</w:t>
      </w:r>
      <w:r w:rsidR="00DA6A7F">
        <w:rPr>
          <w:rFonts w:ascii="Sennheiser Office" w:hAnsi="Sennheiser Office" w:cs="Calibri"/>
          <w:sz w:val="20"/>
          <w:szCs w:val="20"/>
        </w:rPr>
        <w:t xml:space="preserve"> efficient installation process. </w:t>
      </w:r>
      <w:r w:rsidR="00DA6A7F" w:rsidRPr="00DA6A7F">
        <w:rPr>
          <w:rFonts w:ascii="Sennheiser Office" w:hAnsi="Sennheiser Office" w:cs="Calibri"/>
          <w:sz w:val="20"/>
          <w:szCs w:val="20"/>
        </w:rPr>
        <w:t>Eliminating unnecessary hardware not only cuts deployment costs</w:t>
      </w:r>
      <w:r w:rsidR="00DD1819">
        <w:rPr>
          <w:rFonts w:ascii="Sennheiser Office" w:hAnsi="Sennheiser Office" w:cs="Calibri"/>
          <w:sz w:val="20"/>
          <w:szCs w:val="20"/>
        </w:rPr>
        <w:t>,</w:t>
      </w:r>
      <w:r w:rsidR="00DA6A7F" w:rsidRPr="00DA6A7F">
        <w:rPr>
          <w:rFonts w:ascii="Sennheiser Office" w:hAnsi="Sennheiser Office" w:cs="Calibri"/>
          <w:sz w:val="20"/>
          <w:szCs w:val="20"/>
        </w:rPr>
        <w:t xml:space="preserve"> but also reduces potential points of failure, resulting in a more reliable system. If the video device cannot update the Sennheiser mute state, a warning will be displayed on-</w:t>
      </w:r>
      <w:r w:rsidR="00DD1819" w:rsidRPr="00DA6A7F">
        <w:rPr>
          <w:rFonts w:ascii="Sennheiser Office" w:hAnsi="Sennheiser Office" w:cs="Calibri"/>
          <w:sz w:val="20"/>
          <w:szCs w:val="20"/>
        </w:rPr>
        <w:t>screen</w:t>
      </w:r>
      <w:r w:rsidR="00DD1819">
        <w:rPr>
          <w:rFonts w:ascii="Sennheiser Office" w:hAnsi="Sennheiser Office" w:cs="Calibri"/>
          <w:sz w:val="20"/>
          <w:szCs w:val="20"/>
        </w:rPr>
        <w:t>.</w:t>
      </w:r>
    </w:p>
    <w:p w14:paraId="0553EAEB" w14:textId="77777777" w:rsidR="007C4F59" w:rsidRDefault="007C4F59" w:rsidP="0087778F">
      <w:pPr>
        <w:spacing w:line="360" w:lineRule="auto"/>
        <w:rPr>
          <w:rFonts w:ascii="Sennheiser Office" w:hAnsi="Sennheiser Office" w:cs="Calibri"/>
          <w:sz w:val="20"/>
          <w:szCs w:val="20"/>
        </w:rPr>
      </w:pPr>
    </w:p>
    <w:p w14:paraId="7111C399" w14:textId="6433E765" w:rsidR="003F0DCD" w:rsidRPr="003F0DCD" w:rsidRDefault="003F0DCD" w:rsidP="003F0DCD">
      <w:pPr>
        <w:spacing w:line="360" w:lineRule="auto"/>
        <w:rPr>
          <w:rFonts w:ascii="Sennheiser Office" w:hAnsi="Sennheiser Office" w:cs="Calibri"/>
          <w:sz w:val="20"/>
          <w:szCs w:val="20"/>
          <w:lang w:val="en-GB"/>
        </w:rPr>
      </w:pPr>
      <w:r>
        <w:rPr>
          <w:rFonts w:ascii="Sennheiser Office" w:hAnsi="Sennheiser Office" w:cs="Calibri"/>
          <w:sz w:val="20"/>
          <w:szCs w:val="20"/>
        </w:rPr>
        <w:t>“</w:t>
      </w:r>
      <w:r w:rsidR="00982619">
        <w:rPr>
          <w:rFonts w:ascii="Sennheiser Office" w:hAnsi="Sennheiser Office" w:cs="Calibri"/>
          <w:sz w:val="20"/>
          <w:szCs w:val="20"/>
        </w:rPr>
        <w:t xml:space="preserve">We share a mutual goal with Sennheiser </w:t>
      </w:r>
      <w:r w:rsidR="00DD1819">
        <w:rPr>
          <w:rFonts w:ascii="Sennheiser Office" w:hAnsi="Sennheiser Office" w:cs="Calibri"/>
          <w:sz w:val="20"/>
          <w:szCs w:val="20"/>
        </w:rPr>
        <w:t>to make</w:t>
      </w:r>
      <w:r w:rsidR="002C714D">
        <w:rPr>
          <w:rFonts w:ascii="Sennheiser Office" w:hAnsi="Sennheiser Office" w:cs="Calibri"/>
          <w:sz w:val="20"/>
          <w:szCs w:val="20"/>
        </w:rPr>
        <w:t xml:space="preserve"> </w:t>
      </w:r>
      <w:r w:rsidR="004F0DF1">
        <w:rPr>
          <w:rFonts w:ascii="Sennheiser Office" w:hAnsi="Sennheiser Office" w:cs="Calibri"/>
          <w:sz w:val="20"/>
          <w:szCs w:val="20"/>
        </w:rPr>
        <w:t>our solutions as easy as possible to use together</w:t>
      </w:r>
      <w:r>
        <w:rPr>
          <w:rFonts w:ascii="Sennheiser Office" w:hAnsi="Sennheiser Office" w:cs="Calibri"/>
          <w:sz w:val="20"/>
          <w:szCs w:val="20"/>
        </w:rPr>
        <w:t>,</w:t>
      </w:r>
      <w:r w:rsidR="00D945DF">
        <w:rPr>
          <w:rFonts w:ascii="Sennheiser Office" w:hAnsi="Sennheiser Office" w:cs="Calibri"/>
          <w:sz w:val="20"/>
          <w:szCs w:val="20"/>
        </w:rPr>
        <w:t>”</w:t>
      </w:r>
      <w:r>
        <w:rPr>
          <w:rFonts w:ascii="Sennheiser Office" w:hAnsi="Sennheiser Office" w:cs="Calibri"/>
          <w:sz w:val="20"/>
          <w:szCs w:val="20"/>
        </w:rPr>
        <w:t xml:space="preserve"> said</w:t>
      </w:r>
      <w:r w:rsidRPr="003F0DCD">
        <w:rPr>
          <w:rFonts w:ascii="Sennheiser Office" w:hAnsi="Sennheiser Office" w:cs="Calibri"/>
          <w:sz w:val="20"/>
          <w:szCs w:val="20"/>
        </w:rPr>
        <w:t xml:space="preserve"> Arnaud Caigniet, Head of Cisco Collaboration Devices Alliances</w:t>
      </w:r>
      <w:r>
        <w:rPr>
          <w:rFonts w:ascii="Sennheiser Office" w:hAnsi="Sennheiser Office" w:cs="Calibri"/>
          <w:sz w:val="20"/>
          <w:szCs w:val="20"/>
        </w:rPr>
        <w:t>.</w:t>
      </w:r>
      <w:r w:rsidR="00FD4170">
        <w:rPr>
          <w:rFonts w:ascii="Sennheiser Office" w:hAnsi="Sennheiser Office" w:cs="Calibri"/>
          <w:sz w:val="20"/>
          <w:szCs w:val="20"/>
        </w:rPr>
        <w:t xml:space="preserve">  “</w:t>
      </w:r>
      <w:r w:rsidR="008E505B">
        <w:rPr>
          <w:rFonts w:ascii="Sennheiser Office" w:hAnsi="Sennheiser Office" w:cs="Calibri"/>
          <w:sz w:val="20"/>
          <w:szCs w:val="20"/>
        </w:rPr>
        <w:t>Our new</w:t>
      </w:r>
      <w:r w:rsidR="0072259B">
        <w:rPr>
          <w:rFonts w:ascii="Sennheiser Office" w:hAnsi="Sennheiser Office" w:cs="Calibri"/>
          <w:sz w:val="20"/>
          <w:szCs w:val="20"/>
        </w:rPr>
        <w:t xml:space="preserve"> </w:t>
      </w:r>
      <w:r w:rsidR="007278E8">
        <w:rPr>
          <w:rFonts w:ascii="Sennheiser Office" w:hAnsi="Sennheiser Office" w:cs="Calibri"/>
          <w:sz w:val="20"/>
          <w:szCs w:val="20"/>
        </w:rPr>
        <w:t>macro</w:t>
      </w:r>
      <w:r w:rsidR="00C02EC1">
        <w:rPr>
          <w:rFonts w:ascii="Sennheiser Office" w:hAnsi="Sennheiser Office" w:cs="Calibri"/>
          <w:sz w:val="20"/>
          <w:szCs w:val="20"/>
        </w:rPr>
        <w:t xml:space="preserve"> for the TCC M is yet another example of how</w:t>
      </w:r>
      <w:r w:rsidR="00E421BE">
        <w:rPr>
          <w:rFonts w:ascii="Sennheiser Office" w:hAnsi="Sennheiser Office" w:cs="Calibri"/>
          <w:sz w:val="20"/>
          <w:szCs w:val="20"/>
        </w:rPr>
        <w:t xml:space="preserve"> we’re working closely with Sennheiser to </w:t>
      </w:r>
      <w:r w:rsidR="001D282E">
        <w:rPr>
          <w:rFonts w:ascii="Sennheiser Office" w:hAnsi="Sennheiser Office" w:cs="Calibri"/>
          <w:sz w:val="20"/>
          <w:szCs w:val="20"/>
        </w:rPr>
        <w:t>integrate our products</w:t>
      </w:r>
      <w:r w:rsidR="00F41FEB">
        <w:rPr>
          <w:rFonts w:ascii="Sennheiser Office" w:hAnsi="Sennheiser Office" w:cs="Calibri"/>
          <w:sz w:val="20"/>
          <w:szCs w:val="20"/>
        </w:rPr>
        <w:t xml:space="preserve"> </w:t>
      </w:r>
      <w:r w:rsidR="003D56A0">
        <w:rPr>
          <w:rFonts w:ascii="Sennheiser Office" w:hAnsi="Sennheiser Office" w:cs="Calibri"/>
          <w:sz w:val="20"/>
          <w:szCs w:val="20"/>
        </w:rPr>
        <w:t>for simple insta</w:t>
      </w:r>
      <w:r w:rsidR="001E2EED">
        <w:rPr>
          <w:rFonts w:ascii="Sennheiser Office" w:hAnsi="Sennheiser Office" w:cs="Calibri"/>
          <w:sz w:val="20"/>
          <w:szCs w:val="20"/>
        </w:rPr>
        <w:t>llation and use.”</w:t>
      </w:r>
      <w:r w:rsidR="00217E79">
        <w:rPr>
          <w:rFonts w:ascii="Sennheiser Office" w:hAnsi="Sennheiser Office" w:cs="Calibri"/>
          <w:sz w:val="20"/>
          <w:szCs w:val="20"/>
        </w:rPr>
        <w:t xml:space="preserve"> </w:t>
      </w:r>
    </w:p>
    <w:p w14:paraId="4F2D0711" w14:textId="5189AAA2" w:rsidR="007C4F59" w:rsidRPr="0087778F" w:rsidRDefault="007C4F59" w:rsidP="0087778F">
      <w:pPr>
        <w:spacing w:line="360" w:lineRule="auto"/>
        <w:rPr>
          <w:rFonts w:ascii="Sennheiser Office" w:hAnsi="Sennheiser Office" w:cs="Calibri"/>
          <w:sz w:val="20"/>
          <w:szCs w:val="20"/>
        </w:rPr>
      </w:pPr>
    </w:p>
    <w:p w14:paraId="59C3142D" w14:textId="3F8EA83A" w:rsidR="00D93C12" w:rsidRPr="00D93C12" w:rsidRDefault="00D93C12" w:rsidP="00D93C12">
      <w:pPr>
        <w:spacing w:line="360" w:lineRule="auto"/>
        <w:rPr>
          <w:rFonts w:ascii="Sennheiser Office" w:hAnsi="Sennheiser Office" w:cs="Calibri"/>
          <w:sz w:val="20"/>
          <w:szCs w:val="20"/>
          <w:lang w:val="en-GB"/>
        </w:rPr>
      </w:pPr>
      <w:bookmarkStart w:id="0" w:name="_Hlk178068096"/>
      <w:r w:rsidRPr="00D93C12">
        <w:rPr>
          <w:rFonts w:ascii="Sennheiser Office" w:hAnsi="Sennheiser Office" w:cs="Calibri"/>
          <w:sz w:val="20"/>
          <w:szCs w:val="20"/>
          <w:lang w:val="en-GB"/>
        </w:rPr>
        <w:t xml:space="preserve">The </w:t>
      </w:r>
      <w:r w:rsidR="00316DE5">
        <w:rPr>
          <w:rFonts w:ascii="Sennheiser Office" w:hAnsi="Sennheiser Office" w:cs="Calibri"/>
          <w:sz w:val="20"/>
          <w:szCs w:val="20"/>
          <w:lang w:val="en-GB"/>
        </w:rPr>
        <w:t>TCC M</w:t>
      </w:r>
      <w:r w:rsidRPr="00D93C12">
        <w:rPr>
          <w:rFonts w:ascii="Sennheiser Office" w:hAnsi="Sennheiser Office" w:cs="Calibri"/>
          <w:sz w:val="20"/>
          <w:szCs w:val="20"/>
          <w:lang w:val="en-GB"/>
        </w:rPr>
        <w:t xml:space="preserve"> </w:t>
      </w:r>
      <w:r w:rsidR="00316DE5">
        <w:rPr>
          <w:rFonts w:ascii="Sennheiser Office" w:hAnsi="Sennheiser Office" w:cs="Calibri"/>
          <w:sz w:val="20"/>
          <w:szCs w:val="20"/>
          <w:lang w:val="en-GB"/>
        </w:rPr>
        <w:t xml:space="preserve">is </w:t>
      </w:r>
      <w:r w:rsidRPr="00D93C12">
        <w:rPr>
          <w:rFonts w:ascii="Sennheiser Office" w:hAnsi="Sennheiser Office" w:cs="Calibri"/>
          <w:sz w:val="20"/>
          <w:szCs w:val="20"/>
          <w:lang w:val="en-GB"/>
        </w:rPr>
        <w:t xml:space="preserve">designed for permanent installation in medium-size meeting rooms. With this solution, Sennheiser provides an additional design option and greater connectivity to seamlessly include its audibly superior ceiling microphone into wide variety of meeting rooms and </w:t>
      </w:r>
      <w:r w:rsidR="00126902">
        <w:rPr>
          <w:rFonts w:ascii="Sennheiser Office" w:hAnsi="Sennheiser Office" w:cs="Calibri"/>
          <w:sz w:val="20"/>
          <w:szCs w:val="20"/>
          <w:lang w:val="en-GB"/>
        </w:rPr>
        <w:t>teaching spaces</w:t>
      </w:r>
      <w:r w:rsidRPr="00D93C12">
        <w:rPr>
          <w:rFonts w:ascii="Sennheiser Office" w:hAnsi="Sennheiser Office" w:cs="Calibri"/>
          <w:sz w:val="20"/>
          <w:szCs w:val="20"/>
          <w:lang w:val="en-GB"/>
        </w:rPr>
        <w:t xml:space="preserve">. TCC M delivers functionalities like </w:t>
      </w:r>
      <w:proofErr w:type="spellStart"/>
      <w:r w:rsidRPr="00D93C12">
        <w:rPr>
          <w:rFonts w:ascii="Sennheiser Office" w:hAnsi="Sennheiser Office" w:cs="Calibri"/>
          <w:sz w:val="20"/>
          <w:szCs w:val="20"/>
          <w:lang w:val="en-GB"/>
        </w:rPr>
        <w:t>TruVoicelift</w:t>
      </w:r>
      <w:proofErr w:type="spellEnd"/>
      <w:r w:rsidR="00352900">
        <w:rPr>
          <w:rFonts w:ascii="Sennheiser Office" w:hAnsi="Sennheiser Office" w:cs="Calibri"/>
          <w:sz w:val="20"/>
          <w:szCs w:val="20"/>
          <w:lang w:val="en-GB"/>
        </w:rPr>
        <w:t>, Intelligent Noise Control</w:t>
      </w:r>
      <w:r w:rsidRPr="00D93C12">
        <w:rPr>
          <w:rFonts w:ascii="Sennheiser Office" w:hAnsi="Sennheiser Office" w:cs="Calibri"/>
          <w:sz w:val="20"/>
          <w:szCs w:val="20"/>
          <w:lang w:val="en-GB"/>
        </w:rPr>
        <w:t xml:space="preserve"> and Exclusion &amp; Priority Zones, all housed within a </w:t>
      </w:r>
      <w:r w:rsidR="00DD1819">
        <w:rPr>
          <w:rFonts w:ascii="Sennheiser Office" w:hAnsi="Sennheiser Office" w:cs="Calibri"/>
          <w:sz w:val="20"/>
          <w:szCs w:val="20"/>
          <w:lang w:val="en-GB"/>
        </w:rPr>
        <w:t>compact</w:t>
      </w:r>
      <w:r w:rsidR="00DD1819" w:rsidRPr="00D93C12">
        <w:rPr>
          <w:rFonts w:ascii="Sennheiser Office" w:hAnsi="Sennheiser Office" w:cs="Calibri"/>
          <w:sz w:val="20"/>
          <w:szCs w:val="20"/>
          <w:lang w:val="en-GB"/>
        </w:rPr>
        <w:t xml:space="preserve"> form</w:t>
      </w:r>
      <w:r w:rsidRPr="00D93C12">
        <w:rPr>
          <w:rFonts w:ascii="Sennheiser Office" w:hAnsi="Sennheiser Office" w:cs="Calibri"/>
          <w:sz w:val="20"/>
          <w:szCs w:val="20"/>
          <w:lang w:val="en-GB"/>
        </w:rPr>
        <w:t xml:space="preserve"> factor and offered at an attractive price point.</w:t>
      </w:r>
    </w:p>
    <w:bookmarkEnd w:id="0"/>
    <w:p w14:paraId="2BE9E122" w14:textId="77777777" w:rsidR="00D93C12" w:rsidRPr="00D93C12" w:rsidRDefault="00D93C12" w:rsidP="00D93C12">
      <w:pPr>
        <w:spacing w:line="360" w:lineRule="auto"/>
        <w:rPr>
          <w:rFonts w:ascii="Sennheiser Office" w:hAnsi="Sennheiser Office" w:cs="Calibri"/>
          <w:sz w:val="20"/>
          <w:szCs w:val="20"/>
          <w:lang w:val="en-GB"/>
        </w:rPr>
      </w:pPr>
    </w:p>
    <w:p w14:paraId="7AFACA0D" w14:textId="7BE15497" w:rsidR="0076177B" w:rsidRPr="0076177B" w:rsidRDefault="0076177B" w:rsidP="0076177B">
      <w:pPr>
        <w:spacing w:line="360" w:lineRule="auto"/>
        <w:rPr>
          <w:rFonts w:ascii="Sennheiser Office" w:hAnsi="Sennheiser Office" w:cs="Calibri"/>
          <w:sz w:val="20"/>
          <w:szCs w:val="20"/>
        </w:rPr>
      </w:pPr>
      <w:r w:rsidRPr="0076177B">
        <w:rPr>
          <w:rFonts w:ascii="Sennheiser Office" w:hAnsi="Sennheiser Office" w:cs="Calibri"/>
          <w:sz w:val="20"/>
          <w:szCs w:val="20"/>
        </w:rPr>
        <w:t xml:space="preserve">Cisco </w:t>
      </w:r>
      <w:r w:rsidR="00D61A30">
        <w:rPr>
          <w:rFonts w:ascii="Sennheiser Office" w:hAnsi="Sennheiser Office" w:cs="Calibri"/>
          <w:sz w:val="20"/>
          <w:szCs w:val="20"/>
        </w:rPr>
        <w:t>D</w:t>
      </w:r>
      <w:r w:rsidRPr="0076177B">
        <w:rPr>
          <w:rFonts w:ascii="Sennheiser Office" w:hAnsi="Sennheiser Office" w:cs="Calibri"/>
          <w:sz w:val="20"/>
          <w:szCs w:val="20"/>
        </w:rPr>
        <w:t>evices are purpose built to help</w:t>
      </w:r>
      <w:r>
        <w:rPr>
          <w:rFonts w:ascii="Sennheiser Office" w:hAnsi="Sennheiser Office" w:cs="Calibri"/>
          <w:sz w:val="20"/>
          <w:szCs w:val="20"/>
        </w:rPr>
        <w:t xml:space="preserve"> </w:t>
      </w:r>
      <w:r w:rsidRPr="0076177B">
        <w:rPr>
          <w:rFonts w:ascii="Sennheiser Office" w:hAnsi="Sennheiser Office" w:cs="Calibri"/>
          <w:sz w:val="20"/>
          <w:szCs w:val="20"/>
        </w:rPr>
        <w:t>teams collaborate and create together in</w:t>
      </w:r>
      <w:r>
        <w:rPr>
          <w:rFonts w:ascii="Sennheiser Office" w:hAnsi="Sennheiser Office" w:cs="Calibri"/>
          <w:sz w:val="20"/>
          <w:szCs w:val="20"/>
        </w:rPr>
        <w:t xml:space="preserve"> </w:t>
      </w:r>
      <w:r w:rsidRPr="0076177B">
        <w:rPr>
          <w:rFonts w:ascii="Sennheiser Office" w:hAnsi="Sennheiser Office" w:cs="Calibri"/>
          <w:sz w:val="20"/>
          <w:szCs w:val="20"/>
        </w:rPr>
        <w:t>real time.</w:t>
      </w:r>
      <w:r>
        <w:rPr>
          <w:rFonts w:ascii="Sennheiser Office" w:hAnsi="Sennheiser Office" w:cs="Calibri"/>
          <w:sz w:val="20"/>
          <w:szCs w:val="20"/>
        </w:rPr>
        <w:t xml:space="preserve"> </w:t>
      </w:r>
      <w:r w:rsidRPr="0076177B">
        <w:rPr>
          <w:rFonts w:ascii="Sennheiser Office" w:hAnsi="Sennheiser Office" w:cs="Calibri"/>
          <w:sz w:val="20"/>
          <w:szCs w:val="20"/>
        </w:rPr>
        <w:t>From local wireless sharing and high-quality</w:t>
      </w:r>
      <w:r>
        <w:rPr>
          <w:rFonts w:ascii="Sennheiser Office" w:hAnsi="Sennheiser Office" w:cs="Calibri"/>
          <w:sz w:val="20"/>
          <w:szCs w:val="20"/>
        </w:rPr>
        <w:t xml:space="preserve"> </w:t>
      </w:r>
      <w:r w:rsidRPr="0076177B">
        <w:rPr>
          <w:rFonts w:ascii="Sennheiser Office" w:hAnsi="Sennheiser Office" w:cs="Calibri"/>
          <w:sz w:val="20"/>
          <w:szCs w:val="20"/>
        </w:rPr>
        <w:t>video conferencing to intelligent, connected</w:t>
      </w:r>
      <w:r>
        <w:rPr>
          <w:rFonts w:ascii="Sennheiser Office" w:hAnsi="Sennheiser Office" w:cs="Calibri"/>
          <w:sz w:val="20"/>
          <w:szCs w:val="20"/>
        </w:rPr>
        <w:t xml:space="preserve"> </w:t>
      </w:r>
      <w:r w:rsidRPr="0076177B">
        <w:rPr>
          <w:rFonts w:ascii="Sennheiser Office" w:hAnsi="Sennheiser Office" w:cs="Calibri"/>
          <w:sz w:val="20"/>
          <w:szCs w:val="20"/>
        </w:rPr>
        <w:t xml:space="preserve">workspaces, Cisco </w:t>
      </w:r>
      <w:r w:rsidR="00D61A30">
        <w:rPr>
          <w:rFonts w:ascii="Sennheiser Office" w:hAnsi="Sennheiser Office" w:cs="Calibri"/>
          <w:sz w:val="20"/>
          <w:szCs w:val="20"/>
        </w:rPr>
        <w:t>D</w:t>
      </w:r>
      <w:r w:rsidRPr="0076177B">
        <w:rPr>
          <w:rFonts w:ascii="Sennheiser Office" w:hAnsi="Sennheiser Office" w:cs="Calibri"/>
          <w:sz w:val="20"/>
          <w:szCs w:val="20"/>
        </w:rPr>
        <w:t>evices offer rich</w:t>
      </w:r>
      <w:r>
        <w:rPr>
          <w:rFonts w:ascii="Sennheiser Office" w:hAnsi="Sennheiser Office" w:cs="Calibri"/>
          <w:sz w:val="20"/>
          <w:szCs w:val="20"/>
        </w:rPr>
        <w:t xml:space="preserve"> </w:t>
      </w:r>
      <w:r w:rsidRPr="0076177B">
        <w:rPr>
          <w:rFonts w:ascii="Sennheiser Office" w:hAnsi="Sennheiser Office" w:cs="Calibri"/>
          <w:sz w:val="20"/>
          <w:szCs w:val="20"/>
        </w:rPr>
        <w:t>collaboration experiences to support the</w:t>
      </w:r>
      <w:r>
        <w:rPr>
          <w:rFonts w:ascii="Sennheiser Office" w:hAnsi="Sennheiser Office" w:cs="Calibri"/>
          <w:sz w:val="20"/>
          <w:szCs w:val="20"/>
        </w:rPr>
        <w:t xml:space="preserve"> </w:t>
      </w:r>
      <w:r w:rsidRPr="0076177B">
        <w:rPr>
          <w:rFonts w:ascii="Sennheiser Office" w:hAnsi="Sennheiser Office" w:cs="Calibri"/>
          <w:sz w:val="20"/>
          <w:szCs w:val="20"/>
        </w:rPr>
        <w:t xml:space="preserve">needs of </w:t>
      </w:r>
      <w:r>
        <w:rPr>
          <w:rFonts w:ascii="Sennheiser Office" w:hAnsi="Sennheiser Office" w:cs="Calibri"/>
          <w:sz w:val="20"/>
          <w:szCs w:val="20"/>
        </w:rPr>
        <w:t>workplaces</w:t>
      </w:r>
      <w:r w:rsidRPr="0076177B">
        <w:rPr>
          <w:rFonts w:ascii="Sennheiser Office" w:hAnsi="Sennheiser Office" w:cs="Calibri"/>
          <w:sz w:val="20"/>
          <w:szCs w:val="20"/>
        </w:rPr>
        <w:t xml:space="preserve"> as </w:t>
      </w:r>
      <w:r>
        <w:rPr>
          <w:rFonts w:ascii="Sennheiser Office" w:hAnsi="Sennheiser Office" w:cs="Calibri"/>
          <w:sz w:val="20"/>
          <w:szCs w:val="20"/>
        </w:rPr>
        <w:t>they</w:t>
      </w:r>
      <w:r w:rsidRPr="0076177B">
        <w:rPr>
          <w:rFonts w:ascii="Sennheiser Office" w:hAnsi="Sennheiser Office" w:cs="Calibri"/>
          <w:sz w:val="20"/>
          <w:szCs w:val="20"/>
        </w:rPr>
        <w:t xml:space="preserve"> evolve</w:t>
      </w:r>
      <w:r>
        <w:rPr>
          <w:rFonts w:ascii="Sennheiser Office" w:hAnsi="Sennheiser Office" w:cs="Calibri"/>
          <w:sz w:val="20"/>
          <w:szCs w:val="20"/>
        </w:rPr>
        <w:t xml:space="preserve">. </w:t>
      </w:r>
      <w:r w:rsidRPr="0076177B">
        <w:rPr>
          <w:rFonts w:ascii="Sennheiser Office" w:hAnsi="Sennheiser Office" w:cs="Calibri"/>
          <w:sz w:val="20"/>
          <w:szCs w:val="20"/>
        </w:rPr>
        <w:t xml:space="preserve">Based on the </w:t>
      </w:r>
      <w:proofErr w:type="spellStart"/>
      <w:r w:rsidRPr="0076177B">
        <w:rPr>
          <w:rFonts w:ascii="Sennheiser Office" w:hAnsi="Sennheiser Office" w:cs="Calibri"/>
          <w:sz w:val="20"/>
          <w:szCs w:val="20"/>
        </w:rPr>
        <w:t>RoomOS</w:t>
      </w:r>
      <w:proofErr w:type="spellEnd"/>
      <w:r w:rsidRPr="0076177B">
        <w:rPr>
          <w:rFonts w:ascii="Sennheiser Office" w:hAnsi="Sennheiser Office" w:cs="Calibri"/>
          <w:sz w:val="20"/>
          <w:szCs w:val="20"/>
        </w:rPr>
        <w:t xml:space="preserve"> operating</w:t>
      </w:r>
      <w:r>
        <w:rPr>
          <w:rFonts w:ascii="Sennheiser Office" w:hAnsi="Sennheiser Office" w:cs="Calibri"/>
          <w:sz w:val="20"/>
          <w:szCs w:val="20"/>
        </w:rPr>
        <w:t xml:space="preserve"> </w:t>
      </w:r>
      <w:r w:rsidRPr="0076177B">
        <w:rPr>
          <w:rFonts w:ascii="Sennheiser Office" w:hAnsi="Sennheiser Office" w:cs="Calibri"/>
          <w:sz w:val="20"/>
          <w:szCs w:val="20"/>
        </w:rPr>
        <w:t xml:space="preserve">system, Cisco </w:t>
      </w:r>
      <w:r w:rsidR="00D61A30">
        <w:rPr>
          <w:rFonts w:ascii="Sennheiser Office" w:hAnsi="Sennheiser Office" w:cs="Calibri"/>
          <w:sz w:val="20"/>
          <w:szCs w:val="20"/>
        </w:rPr>
        <w:t>D</w:t>
      </w:r>
      <w:r w:rsidRPr="0076177B">
        <w:rPr>
          <w:rFonts w:ascii="Sennheiser Office" w:hAnsi="Sennheiser Office" w:cs="Calibri"/>
          <w:sz w:val="20"/>
          <w:szCs w:val="20"/>
        </w:rPr>
        <w:t xml:space="preserve">evices deliver </w:t>
      </w:r>
      <w:r w:rsidR="000F2E6F">
        <w:rPr>
          <w:rFonts w:ascii="Sennheiser Office" w:hAnsi="Sennheiser Office" w:cs="Calibri"/>
          <w:sz w:val="20"/>
          <w:szCs w:val="20"/>
        </w:rPr>
        <w:t>a</w:t>
      </w:r>
      <w:r w:rsidRPr="0076177B">
        <w:rPr>
          <w:rFonts w:ascii="Sennheiser Office" w:hAnsi="Sennheiser Office" w:cs="Calibri"/>
          <w:sz w:val="20"/>
          <w:szCs w:val="20"/>
        </w:rPr>
        <w:t xml:space="preserve"> seamless experience in every</w:t>
      </w:r>
      <w:r w:rsidR="000F2E6F">
        <w:rPr>
          <w:rFonts w:ascii="Sennheiser Office" w:hAnsi="Sennheiser Office" w:cs="Calibri"/>
          <w:sz w:val="20"/>
          <w:szCs w:val="20"/>
        </w:rPr>
        <w:t xml:space="preserve"> </w:t>
      </w:r>
      <w:r w:rsidRPr="0076177B">
        <w:rPr>
          <w:rFonts w:ascii="Sennheiser Office" w:hAnsi="Sennheiser Office" w:cs="Calibri"/>
          <w:sz w:val="20"/>
          <w:szCs w:val="20"/>
        </w:rPr>
        <w:t xml:space="preserve">space and on every device. Its user-friendly interface and lightweight design allow users to </w:t>
      </w:r>
      <w:r w:rsidRPr="0076177B">
        <w:rPr>
          <w:rFonts w:ascii="Sennheiser Office" w:hAnsi="Sennheiser Office" w:cs="Calibri"/>
          <w:sz w:val="20"/>
          <w:szCs w:val="20"/>
        </w:rPr>
        <w:lastRenderedPageBreak/>
        <w:t>initiate or join high-quality video meetings effortlessly, facilitating agile and efficient collaboration.</w:t>
      </w:r>
    </w:p>
    <w:p w14:paraId="745F1931" w14:textId="77777777" w:rsidR="0076177B" w:rsidRPr="00700304" w:rsidRDefault="0076177B" w:rsidP="00700304">
      <w:pPr>
        <w:spacing w:line="360" w:lineRule="auto"/>
        <w:rPr>
          <w:rFonts w:ascii="Sennheiser Office" w:hAnsi="Sennheiser Office" w:cs="Calibri"/>
          <w:sz w:val="20"/>
          <w:szCs w:val="20"/>
        </w:rPr>
      </w:pPr>
    </w:p>
    <w:p w14:paraId="0979A755" w14:textId="223B3F2E" w:rsidR="00817A98" w:rsidRPr="00817A98" w:rsidRDefault="00A674A5" w:rsidP="0095213B">
      <w:pPr>
        <w:spacing w:line="360" w:lineRule="auto"/>
        <w:rPr>
          <w:rFonts w:ascii="Sennheiser Office" w:hAnsi="Sennheiser Office" w:cs="Calibri"/>
          <w:sz w:val="20"/>
          <w:szCs w:val="20"/>
        </w:rPr>
      </w:pPr>
      <w:r>
        <w:rPr>
          <w:rFonts w:ascii="Sennheiser Office" w:hAnsi="Sennheiser Office" w:cs="Calibri"/>
          <w:sz w:val="20"/>
          <w:szCs w:val="20"/>
        </w:rPr>
        <w:t>For m</w:t>
      </w:r>
      <w:r w:rsidR="00817A98" w:rsidRPr="00817A98">
        <w:rPr>
          <w:rFonts w:ascii="Sennheiser Office" w:hAnsi="Sennheiser Office" w:cs="Calibri"/>
          <w:sz w:val="20"/>
          <w:szCs w:val="20"/>
        </w:rPr>
        <w:t>ore information on the</w:t>
      </w:r>
      <w:r w:rsidR="00F873D8">
        <w:rPr>
          <w:rFonts w:ascii="Sennheiser Office" w:hAnsi="Sennheiser Office" w:cs="Calibri"/>
          <w:sz w:val="20"/>
          <w:szCs w:val="20"/>
        </w:rPr>
        <w:t xml:space="preserve"> new</w:t>
      </w:r>
      <w:r w:rsidR="00817A98" w:rsidRPr="00817A98">
        <w:rPr>
          <w:rFonts w:ascii="Sennheiser Office" w:hAnsi="Sennheiser Office" w:cs="Calibri"/>
          <w:sz w:val="20"/>
          <w:szCs w:val="20"/>
        </w:rPr>
        <w:t xml:space="preserve"> Cisco </w:t>
      </w:r>
      <w:r w:rsidR="00D61A30">
        <w:rPr>
          <w:rFonts w:ascii="Sennheiser Office" w:hAnsi="Sennheiser Office" w:cs="Calibri"/>
          <w:sz w:val="20"/>
          <w:szCs w:val="20"/>
        </w:rPr>
        <w:t>Devices</w:t>
      </w:r>
      <w:r w:rsidR="0095213B">
        <w:rPr>
          <w:rFonts w:ascii="Sennheiser Office" w:hAnsi="Sennheiser Office" w:cs="Calibri"/>
          <w:sz w:val="20"/>
          <w:szCs w:val="20"/>
        </w:rPr>
        <w:t xml:space="preserve"> </w:t>
      </w:r>
      <w:r w:rsidR="00D23C1F">
        <w:rPr>
          <w:rFonts w:ascii="Sennheiser Office" w:hAnsi="Sennheiser Office" w:cs="Calibri"/>
          <w:sz w:val="20"/>
          <w:szCs w:val="20"/>
        </w:rPr>
        <w:t>for TCC M, visit</w:t>
      </w:r>
      <w:r w:rsidR="00D61A30">
        <w:rPr>
          <w:rFonts w:ascii="Sennheiser Office" w:hAnsi="Sennheiser Office" w:cs="Calibri"/>
          <w:sz w:val="20"/>
          <w:szCs w:val="20"/>
        </w:rPr>
        <w:t xml:space="preserve"> </w:t>
      </w:r>
      <w:hyperlink r:id="rId11" w:history="1">
        <w:r w:rsidR="00846168" w:rsidRPr="00846168">
          <w:rPr>
            <w:rStyle w:val="Hyperlink"/>
            <w:rFonts w:ascii="Sennheiser Office" w:hAnsi="Sennheiser Office" w:cs="Calibri"/>
            <w:sz w:val="20"/>
            <w:szCs w:val="20"/>
          </w:rPr>
          <w:t xml:space="preserve"> Collab Devices (cisco.com)</w:t>
        </w:r>
      </w:hyperlink>
      <w:r w:rsidR="00C86D99">
        <w:rPr>
          <w:rFonts w:ascii="Sennheiser Office" w:hAnsi="Sennheiser Office" w:cs="Calibri"/>
          <w:sz w:val="20"/>
          <w:szCs w:val="20"/>
        </w:rPr>
        <w:t xml:space="preserve">.  To learn more about TCC M, go to </w:t>
      </w:r>
      <w:hyperlink r:id="rId12" w:history="1">
        <w:r w:rsidR="00E40941" w:rsidRPr="00E40941">
          <w:rPr>
            <w:rStyle w:val="Hyperlink"/>
            <w:rFonts w:ascii="Sennheiser Office" w:hAnsi="Sennheiser Office" w:cs="Calibri"/>
            <w:sz w:val="20"/>
            <w:szCs w:val="20"/>
          </w:rPr>
          <w:t xml:space="preserve">Ceiling microphone </w:t>
        </w:r>
        <w:proofErr w:type="spellStart"/>
        <w:r w:rsidR="00E40941" w:rsidRPr="00E40941">
          <w:rPr>
            <w:rStyle w:val="Hyperlink"/>
            <w:rFonts w:ascii="Sennheiser Office" w:hAnsi="Sennheiser Office" w:cs="Calibri"/>
            <w:sz w:val="20"/>
            <w:szCs w:val="20"/>
          </w:rPr>
          <w:t>TeamConnect</w:t>
        </w:r>
        <w:proofErr w:type="spellEnd"/>
        <w:r w:rsidR="00E40941" w:rsidRPr="00E40941">
          <w:rPr>
            <w:rStyle w:val="Hyperlink"/>
            <w:rFonts w:ascii="Sennheiser Office" w:hAnsi="Sennheiser Office" w:cs="Calibri"/>
            <w:sz w:val="20"/>
            <w:szCs w:val="20"/>
          </w:rPr>
          <w:t xml:space="preserve"> Ceiling Medium | Sennheiser</w:t>
        </w:r>
      </w:hyperlink>
      <w:r w:rsidR="00E40941">
        <w:rPr>
          <w:rFonts w:ascii="Sennheiser Office" w:hAnsi="Sennheiser Office" w:cs="Calibri"/>
          <w:sz w:val="20"/>
          <w:szCs w:val="20"/>
        </w:rPr>
        <w:t>.</w:t>
      </w:r>
    </w:p>
    <w:p w14:paraId="138E6361" w14:textId="77777777" w:rsidR="00DD3CB1" w:rsidRPr="00D94265" w:rsidRDefault="00DD3CB1" w:rsidP="00D94265">
      <w:pPr>
        <w:spacing w:line="360" w:lineRule="auto"/>
        <w:rPr>
          <w:rFonts w:ascii="Calibri" w:hAnsi="Calibri" w:cs="Calibri"/>
          <w:sz w:val="20"/>
          <w:szCs w:val="20"/>
          <w:lang w:val="en-GB"/>
        </w:rPr>
      </w:pPr>
    </w:p>
    <w:p w14:paraId="1FFC66E6" w14:textId="1D3EE3C8" w:rsidR="00605E69" w:rsidRPr="00281E66" w:rsidRDefault="00605E69" w:rsidP="00C80A18">
      <w:pPr>
        <w:pStyle w:val="paragraph"/>
        <w:spacing w:before="0" w:beforeAutospacing="0" w:after="0" w:afterAutospacing="0" w:line="360" w:lineRule="auto"/>
        <w:jc w:val="center"/>
        <w:textAlignment w:val="baseline"/>
        <w:rPr>
          <w:rFonts w:ascii="Sennheiser Office" w:hAnsi="Sennheiser Office" w:cs="Segoe UI"/>
          <w:color w:val="000000"/>
          <w:sz w:val="20"/>
          <w:szCs w:val="20"/>
        </w:rPr>
      </w:pPr>
      <w:r w:rsidRPr="00281E66">
        <w:rPr>
          <w:rFonts w:ascii="Sennheiser Office" w:hAnsi="Sennheiser Office" w:cs="Segoe UI"/>
          <w:color w:val="000000"/>
          <w:sz w:val="20"/>
          <w:szCs w:val="20"/>
        </w:rPr>
        <w:t>###</w:t>
      </w:r>
    </w:p>
    <w:p w14:paraId="614FD56B" w14:textId="77777777" w:rsidR="00F723A9" w:rsidRPr="00281E66" w:rsidRDefault="00F723A9" w:rsidP="002F7DAF">
      <w:pPr>
        <w:pStyle w:val="Body"/>
        <w:spacing w:line="240" w:lineRule="auto"/>
        <w:rPr>
          <w:sz w:val="20"/>
          <w:szCs w:val="20"/>
        </w:rPr>
      </w:pPr>
    </w:p>
    <w:p w14:paraId="250129E9" w14:textId="77777777" w:rsidR="00655F7E" w:rsidRPr="00655F7E" w:rsidRDefault="00655F7E" w:rsidP="00655F7E">
      <w:pPr>
        <w:pStyle w:val="About"/>
        <w:rPr>
          <w:b/>
          <w:bCs/>
          <w14:textOutline w14:w="0" w14:cap="flat" w14:cmpd="sng" w14:algn="ctr">
            <w14:noFill/>
            <w14:prstDash w14:val="solid"/>
            <w14:bevel/>
          </w14:textOutline>
        </w:rPr>
      </w:pPr>
      <w:r w:rsidRPr="00655F7E">
        <w:rPr>
          <w:b/>
          <w:bCs/>
          <w:lang w:val="en-GB"/>
          <w14:textOutline w14:w="0" w14:cap="flat" w14:cmpd="sng" w14:algn="ctr">
            <w14:noFill/>
            <w14:prstDash w14:val="solid"/>
            <w14:bevel/>
          </w14:textOutline>
        </w:rPr>
        <w:t>About the Sennheiser brand </w:t>
      </w:r>
      <w:r w:rsidRPr="00655F7E">
        <w:rPr>
          <w:b/>
          <w:bCs/>
          <w14:textOutline w14:w="0" w14:cap="flat" w14:cmpd="sng" w14:algn="ctr">
            <w14:noFill/>
            <w14:prstDash w14:val="solid"/>
            <w14:bevel/>
          </w14:textOutline>
        </w:rPr>
        <w:t> </w:t>
      </w:r>
    </w:p>
    <w:p w14:paraId="38B1A92F" w14:textId="77777777" w:rsidR="00655F7E" w:rsidRPr="00655F7E" w:rsidRDefault="00655F7E" w:rsidP="00655F7E">
      <w:pPr>
        <w:pStyle w:val="About"/>
        <w:rPr>
          <w14:textOutline w14:w="0" w14:cap="flat" w14:cmpd="sng" w14:algn="ctr">
            <w14:noFill/>
            <w14:prstDash w14:val="solid"/>
            <w14:bevel/>
          </w14:textOutline>
        </w:rPr>
      </w:pPr>
      <w:r w:rsidRPr="00655F7E">
        <w:rPr>
          <w:lang w:val="en-GB"/>
          <w14:textOutline w14:w="0" w14:cap="flat" w14:cmpd="sng" w14:algn="ctr">
            <w14:noFill/>
            <w14:prstDash w14:val="solid"/>
            <w14:bevel/>
          </w14:textOutline>
        </w:rPr>
        <w:t xml:space="preserve">We live and breathe audio. We are driven by the passion to create audio solutions that make a difference. Building the future of audio and bringing remarkable sound experiences to our customers – this is what the Sennheiser brand has represented for more than 75 years. While professional audio solutions such as microphones, meeting solutions, streaming technologies and monitoring systems are part of the business of Sennheiser electronic SE &amp; Co. KG, the business with consumer devices such as headphones, soundbars and speech-enhanced hearables is operated by </w:t>
      </w:r>
      <w:proofErr w:type="spellStart"/>
      <w:r w:rsidRPr="00655F7E">
        <w:rPr>
          <w:lang w:val="en-GB"/>
          <w14:textOutline w14:w="0" w14:cap="flat" w14:cmpd="sng" w14:algn="ctr">
            <w14:noFill/>
            <w14:prstDash w14:val="solid"/>
            <w14:bevel/>
          </w14:textOutline>
        </w:rPr>
        <w:t>Sonova</w:t>
      </w:r>
      <w:proofErr w:type="spellEnd"/>
      <w:r w:rsidRPr="00655F7E">
        <w:rPr>
          <w:lang w:val="en-GB"/>
          <w14:textOutline w14:w="0" w14:cap="flat" w14:cmpd="sng" w14:algn="ctr">
            <w14:noFill/>
            <w14:prstDash w14:val="solid"/>
            <w14:bevel/>
          </w14:textOutline>
        </w:rPr>
        <w:t xml:space="preserve"> Holding AG under the license of Sennheiser.  </w:t>
      </w:r>
      <w:r w:rsidRPr="00655F7E">
        <w:rPr>
          <w14:textOutline w14:w="0" w14:cap="flat" w14:cmpd="sng" w14:algn="ctr">
            <w14:noFill/>
            <w14:prstDash w14:val="solid"/>
            <w14:bevel/>
          </w14:textOutline>
        </w:rPr>
        <w:t> </w:t>
      </w:r>
    </w:p>
    <w:p w14:paraId="12B44C3D" w14:textId="77777777" w:rsidR="00655F7E" w:rsidRPr="00655F7E" w:rsidRDefault="00655F7E" w:rsidP="00655F7E">
      <w:pPr>
        <w:pStyle w:val="About"/>
        <w:rPr>
          <w:b/>
          <w:bCs/>
          <w14:textOutline w14:w="0" w14:cap="flat" w14:cmpd="sng" w14:algn="ctr">
            <w14:noFill/>
            <w14:prstDash w14:val="solid"/>
            <w14:bevel/>
          </w14:textOutline>
        </w:rPr>
      </w:pPr>
      <w:r w:rsidRPr="00655F7E">
        <w:rPr>
          <w:b/>
          <w:bCs/>
          <w14:textOutline w14:w="0" w14:cap="flat" w14:cmpd="sng" w14:algn="ctr">
            <w14:noFill/>
            <w14:prstDash w14:val="solid"/>
            <w14:bevel/>
          </w14:textOutline>
        </w:rPr>
        <w:t> </w:t>
      </w:r>
    </w:p>
    <w:p w14:paraId="25F10B76" w14:textId="77777777" w:rsidR="00F723A9" w:rsidRPr="00281E66" w:rsidRDefault="00F723A9" w:rsidP="002F7DAF">
      <w:pPr>
        <w:pStyle w:val="About"/>
      </w:pPr>
    </w:p>
    <w:p w14:paraId="2B518097" w14:textId="77777777" w:rsidR="00F723A9" w:rsidRPr="00281E66" w:rsidRDefault="00000000" w:rsidP="002F7DAF">
      <w:pPr>
        <w:pStyle w:val="About"/>
        <w:rPr>
          <w:color w:val="0095D5"/>
          <w:u w:color="0095D5"/>
        </w:rPr>
      </w:pPr>
      <w:hyperlink r:id="rId13" w:history="1">
        <w:r w:rsidR="002B2A66" w:rsidRPr="00281E66">
          <w:rPr>
            <w:rStyle w:val="Hyperlink1"/>
          </w:rPr>
          <w:t>www.sennheiser.com</w:t>
        </w:r>
      </w:hyperlink>
    </w:p>
    <w:p w14:paraId="70BEF436" w14:textId="77777777" w:rsidR="00F723A9" w:rsidRPr="00281E66" w:rsidRDefault="00000000" w:rsidP="002F7DAF">
      <w:pPr>
        <w:pStyle w:val="About"/>
        <w:rPr>
          <w:color w:val="0095D5"/>
        </w:rPr>
      </w:pPr>
      <w:hyperlink r:id="rId14">
        <w:r w:rsidR="002B2A66" w:rsidRPr="26A22CF9">
          <w:rPr>
            <w:rStyle w:val="Hyperlink1"/>
          </w:rPr>
          <w:t>www.sennheiser-hearing.com</w:t>
        </w:r>
      </w:hyperlink>
    </w:p>
    <w:p w14:paraId="5474A21D" w14:textId="77777777" w:rsidR="00BD7779" w:rsidRDefault="00BD7779">
      <w:pPr>
        <w:tabs>
          <w:tab w:val="left" w:pos="4111"/>
        </w:tabs>
        <w:rPr>
          <w:rFonts w:ascii="Sennheiser Office" w:eastAsia="Sennheiser Office" w:hAnsi="Sennheiser Office" w:cs="Sennheiser Office"/>
          <w:b/>
          <w:bCs/>
          <w:sz w:val="15"/>
          <w:szCs w:val="15"/>
        </w:rPr>
        <w:sectPr w:rsidR="00BD7779" w:rsidSect="009459C3">
          <w:headerReference w:type="default" r:id="rId15"/>
          <w:headerReference w:type="first" r:id="rId16"/>
          <w:footerReference w:type="first" r:id="rId17"/>
          <w:pgSz w:w="11900" w:h="16840"/>
          <w:pgMar w:top="2754" w:right="2608" w:bottom="1418" w:left="1418" w:header="629" w:footer="1349" w:gutter="0"/>
          <w:cols w:space="720"/>
          <w:titlePg/>
        </w:sectPr>
      </w:pPr>
    </w:p>
    <w:p w14:paraId="68ABAB85" w14:textId="252CDE84" w:rsidR="00F723A9" w:rsidRPr="00A2691C" w:rsidRDefault="00F723A9" w:rsidP="00D94265">
      <w:pPr>
        <w:tabs>
          <w:tab w:val="left" w:pos="4111"/>
        </w:tabs>
        <w:rPr>
          <w:b/>
        </w:rPr>
      </w:pPr>
    </w:p>
    <w:sectPr w:rsidR="00F723A9" w:rsidRPr="00A2691C" w:rsidSect="00D94265">
      <w:type w:val="continuous"/>
      <w:pgSz w:w="11900" w:h="16840"/>
      <w:pgMar w:top="2754" w:right="2608" w:bottom="1418" w:left="1418" w:header="629" w:footer="1349"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47412" w14:textId="77777777" w:rsidR="00BD101B" w:rsidRDefault="00BD101B">
      <w:r>
        <w:separator/>
      </w:r>
    </w:p>
  </w:endnote>
  <w:endnote w:type="continuationSeparator" w:id="0">
    <w:p w14:paraId="6643841D" w14:textId="77777777" w:rsidR="00BD101B" w:rsidRDefault="00BD101B">
      <w:r>
        <w:continuationSeparator/>
      </w:r>
    </w:p>
  </w:endnote>
  <w:endnote w:type="continuationNotice" w:id="1">
    <w:p w14:paraId="1EFA8E81" w14:textId="77777777" w:rsidR="00BD101B" w:rsidRDefault="00BD1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nnheiser Office">
    <w:altName w:val="Calibri"/>
    <w:panose1 w:val="020B0604020202020204"/>
    <w:charset w:val="00"/>
    <w:family w:val="swiss"/>
    <w:pitch w:val="variable"/>
    <w:sig w:usb0="A00000AF" w:usb1="500020DB" w:usb2="00000000" w:usb3="00000000" w:csb0="00000093" w:csb1="00000000"/>
  </w:font>
  <w:font w:name="Helvetica Neue">
    <w:altName w:val="Sylfaen"/>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65434" w14:textId="77777777" w:rsidR="00F723A9" w:rsidRDefault="00F723A9">
    <w:pPr>
      <w:pStyle w:val="Footer"/>
      <w:tabs>
        <w:tab w:val="left" w:pos="30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1B83F" w14:textId="77777777" w:rsidR="00BD101B" w:rsidRDefault="00BD101B">
      <w:r>
        <w:separator/>
      </w:r>
    </w:p>
  </w:footnote>
  <w:footnote w:type="continuationSeparator" w:id="0">
    <w:p w14:paraId="618A75EB" w14:textId="77777777" w:rsidR="00BD101B" w:rsidRDefault="00BD101B">
      <w:r>
        <w:continuationSeparator/>
      </w:r>
    </w:p>
  </w:footnote>
  <w:footnote w:type="continuationNotice" w:id="1">
    <w:p w14:paraId="39ABD652" w14:textId="77777777" w:rsidR="00BD101B" w:rsidRDefault="00BD10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7A029" w14:textId="77777777" w:rsidR="00F723A9" w:rsidRDefault="002B2A66">
    <w:pPr>
      <w:pStyle w:val="Header"/>
      <w:rPr>
        <w:color w:val="0095D5"/>
        <w:u w:color="0095D5"/>
      </w:rPr>
    </w:pPr>
    <w:r>
      <w:rPr>
        <w:noProof/>
        <w:color w:val="2B579A"/>
        <w:shd w:val="clear" w:color="auto" w:fill="E6E6E6"/>
      </w:rPr>
      <w:drawing>
        <wp:anchor distT="152400" distB="152400" distL="152400" distR="152400" simplePos="0" relativeHeight="251658240" behindDoc="1" locked="0" layoutInCell="1" allowOverlap="1" wp14:anchorId="207F1463" wp14:editId="463DD4B5">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color w:val="0095D5"/>
        <w:u w:color="0095D5"/>
      </w:rPr>
      <w:t>Press Release</w:t>
    </w:r>
  </w:p>
  <w:p w14:paraId="7C5832BC" w14:textId="77777777" w:rsidR="00F723A9" w:rsidRDefault="002B2A66">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sidR="002D5380">
      <w:rPr>
        <w:noProof/>
      </w:rPr>
      <w:t>2</w:t>
    </w:r>
    <w:r>
      <w:rPr>
        <w:color w:val="2B579A"/>
        <w:shd w:val="clear" w:color="auto" w:fill="E6E6E6"/>
      </w:rPr>
      <w:fldChar w:fldCharType="end"/>
    </w:r>
    <w:r>
      <w:t>/</w:t>
    </w:r>
    <w:r>
      <w:rPr>
        <w:color w:val="2B579A"/>
        <w:shd w:val="clear" w:color="auto" w:fill="E6E6E6"/>
      </w:rPr>
      <w:fldChar w:fldCharType="begin"/>
    </w:r>
    <w:r>
      <w:instrText xml:space="preserve"> NUMPAGES </w:instrText>
    </w:r>
    <w:r>
      <w:rPr>
        <w:color w:val="2B579A"/>
        <w:shd w:val="clear" w:color="auto" w:fill="E6E6E6"/>
      </w:rPr>
      <w:fldChar w:fldCharType="separate"/>
    </w:r>
    <w:r w:rsidR="002D5380">
      <w:rPr>
        <w:noProof/>
      </w:rPr>
      <w:t>2</w:t>
    </w:r>
    <w:r>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A1398" w14:textId="77777777" w:rsidR="00F723A9" w:rsidRDefault="002B2A66">
    <w:pPr>
      <w:pStyle w:val="Header"/>
      <w:rPr>
        <w:color w:val="0095D5"/>
        <w:u w:color="0095D5"/>
      </w:rPr>
    </w:pPr>
    <w:r>
      <w:rPr>
        <w:noProof/>
        <w:color w:val="2B579A"/>
        <w:shd w:val="clear" w:color="auto" w:fill="E6E6E6"/>
      </w:rPr>
      <w:drawing>
        <wp:anchor distT="152400" distB="152400" distL="152400" distR="152400" simplePos="0" relativeHeight="251658241" behindDoc="1" locked="0" layoutInCell="1" allowOverlap="1" wp14:anchorId="4D160D2D" wp14:editId="620466FD">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8242" behindDoc="1" locked="0" layoutInCell="1" allowOverlap="1" wp14:anchorId="5DEFEA79" wp14:editId="580319B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573E9146" w14:textId="77777777" w:rsidR="00F723A9" w:rsidRDefault="002B2A66">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sidR="002D5380">
      <w:rPr>
        <w:noProof/>
      </w:rPr>
      <w:t>1</w:t>
    </w:r>
    <w:r>
      <w:rPr>
        <w:color w:val="2B579A"/>
        <w:shd w:val="clear" w:color="auto" w:fill="E6E6E6"/>
      </w:rPr>
      <w:fldChar w:fldCharType="end"/>
    </w:r>
    <w:r>
      <w:t>/</w:t>
    </w:r>
    <w:r>
      <w:rPr>
        <w:color w:val="2B579A"/>
        <w:shd w:val="clear" w:color="auto" w:fill="E6E6E6"/>
      </w:rPr>
      <w:fldChar w:fldCharType="begin"/>
    </w:r>
    <w:r>
      <w:instrText xml:space="preserve"> NUMPAGES </w:instrText>
    </w:r>
    <w:r>
      <w:rPr>
        <w:color w:val="2B579A"/>
        <w:shd w:val="clear" w:color="auto" w:fill="E6E6E6"/>
      </w:rPr>
      <w:fldChar w:fldCharType="separate"/>
    </w:r>
    <w:r w:rsidR="002D5380">
      <w:rPr>
        <w:noProof/>
      </w:rPr>
      <w:t>1</w:t>
    </w:r>
    <w:r>
      <w:rPr>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27072"/>
    <w:multiLevelType w:val="hybridMultilevel"/>
    <w:tmpl w:val="DEA85A3E"/>
    <w:numStyleLink w:val="Bullets"/>
  </w:abstractNum>
  <w:abstractNum w:abstractNumId="1" w15:restartNumberingAfterBreak="0">
    <w:nsid w:val="18D26FC0"/>
    <w:multiLevelType w:val="hybridMultilevel"/>
    <w:tmpl w:val="DEA85A3E"/>
    <w:styleLink w:val="Bullets"/>
    <w:lvl w:ilvl="0" w:tplc="60564A00">
      <w:start w:val="1"/>
      <w:numFmt w:val="bullet"/>
      <w:lvlText w:val="•"/>
      <w:lvlJc w:val="left"/>
      <w:pPr>
        <w:ind w:left="1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77FA408E">
      <w:start w:val="1"/>
      <w:numFmt w:val="bullet"/>
      <w:lvlText w:val="•"/>
      <w:lvlJc w:val="left"/>
      <w:pPr>
        <w:ind w:left="7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1A162D0C">
      <w:start w:val="1"/>
      <w:numFmt w:val="bullet"/>
      <w:lvlText w:val="•"/>
      <w:lvlJc w:val="left"/>
      <w:pPr>
        <w:ind w:left="13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93D858AC">
      <w:start w:val="1"/>
      <w:numFmt w:val="bullet"/>
      <w:lvlText w:val="•"/>
      <w:lvlJc w:val="left"/>
      <w:pPr>
        <w:ind w:left="19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1BBC3E84">
      <w:start w:val="1"/>
      <w:numFmt w:val="bullet"/>
      <w:lvlText w:val="•"/>
      <w:lvlJc w:val="left"/>
      <w:pPr>
        <w:ind w:left="25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B27A9B4A">
      <w:start w:val="1"/>
      <w:numFmt w:val="bullet"/>
      <w:lvlText w:val="•"/>
      <w:lvlJc w:val="left"/>
      <w:pPr>
        <w:ind w:left="31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F552141C">
      <w:start w:val="1"/>
      <w:numFmt w:val="bullet"/>
      <w:lvlText w:val="•"/>
      <w:lvlJc w:val="left"/>
      <w:pPr>
        <w:ind w:left="37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C2E080A8">
      <w:start w:val="1"/>
      <w:numFmt w:val="bullet"/>
      <w:lvlText w:val="•"/>
      <w:lvlJc w:val="left"/>
      <w:pPr>
        <w:ind w:left="43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4D8A3AD4">
      <w:start w:val="1"/>
      <w:numFmt w:val="bullet"/>
      <w:lvlText w:val="•"/>
      <w:lvlJc w:val="left"/>
      <w:pPr>
        <w:ind w:left="49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F77C22"/>
    <w:multiLevelType w:val="hybridMultilevel"/>
    <w:tmpl w:val="E168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97126"/>
    <w:multiLevelType w:val="multilevel"/>
    <w:tmpl w:val="1D1C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8357DA"/>
    <w:multiLevelType w:val="multilevel"/>
    <w:tmpl w:val="37BA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86537"/>
    <w:multiLevelType w:val="hybridMultilevel"/>
    <w:tmpl w:val="83221266"/>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6" w15:restartNumberingAfterBreak="0">
    <w:nsid w:val="775961EC"/>
    <w:multiLevelType w:val="hybridMultilevel"/>
    <w:tmpl w:val="B590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961674">
    <w:abstractNumId w:val="1"/>
  </w:num>
  <w:num w:numId="2" w16cid:durableId="1608148905">
    <w:abstractNumId w:val="0"/>
  </w:num>
  <w:num w:numId="3" w16cid:durableId="1612056458">
    <w:abstractNumId w:val="5"/>
  </w:num>
  <w:num w:numId="4" w16cid:durableId="520582713">
    <w:abstractNumId w:val="3"/>
  </w:num>
  <w:num w:numId="5" w16cid:durableId="331957849">
    <w:abstractNumId w:val="2"/>
  </w:num>
  <w:num w:numId="6" w16cid:durableId="855000781">
    <w:abstractNumId w:val="6"/>
  </w:num>
  <w:num w:numId="7" w16cid:durableId="42284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isplayBackgroundShape/>
  <w:hideSpellingErrors/>
  <w:hideGrammaticalErrors/>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66"/>
    <w:rsid w:val="00011309"/>
    <w:rsid w:val="00033C22"/>
    <w:rsid w:val="000439F8"/>
    <w:rsid w:val="00051360"/>
    <w:rsid w:val="00053181"/>
    <w:rsid w:val="00061564"/>
    <w:rsid w:val="00065253"/>
    <w:rsid w:val="00077212"/>
    <w:rsid w:val="0008100D"/>
    <w:rsid w:val="0008396E"/>
    <w:rsid w:val="00084091"/>
    <w:rsid w:val="00086D15"/>
    <w:rsid w:val="000905A0"/>
    <w:rsid w:val="0009488C"/>
    <w:rsid w:val="000A5220"/>
    <w:rsid w:val="000A54E1"/>
    <w:rsid w:val="000A7179"/>
    <w:rsid w:val="000C0F95"/>
    <w:rsid w:val="000D6C01"/>
    <w:rsid w:val="000E06C3"/>
    <w:rsid w:val="000E14D9"/>
    <w:rsid w:val="000E42FC"/>
    <w:rsid w:val="000E5BF1"/>
    <w:rsid w:val="000F2E6F"/>
    <w:rsid w:val="000F5193"/>
    <w:rsid w:val="0011553E"/>
    <w:rsid w:val="00126371"/>
    <w:rsid w:val="00126902"/>
    <w:rsid w:val="00130492"/>
    <w:rsid w:val="00134850"/>
    <w:rsid w:val="00134852"/>
    <w:rsid w:val="001361F2"/>
    <w:rsid w:val="00145797"/>
    <w:rsid w:val="001577D8"/>
    <w:rsid w:val="00165448"/>
    <w:rsid w:val="00175041"/>
    <w:rsid w:val="00180AE5"/>
    <w:rsid w:val="00181B1C"/>
    <w:rsid w:val="00184C1D"/>
    <w:rsid w:val="00187482"/>
    <w:rsid w:val="0019241A"/>
    <w:rsid w:val="00193364"/>
    <w:rsid w:val="001C444F"/>
    <w:rsid w:val="001C4577"/>
    <w:rsid w:val="001C4EA7"/>
    <w:rsid w:val="001C57F5"/>
    <w:rsid w:val="001C710A"/>
    <w:rsid w:val="001D282E"/>
    <w:rsid w:val="001E269D"/>
    <w:rsid w:val="001E2EED"/>
    <w:rsid w:val="001E65B8"/>
    <w:rsid w:val="001F0A41"/>
    <w:rsid w:val="001F1AE3"/>
    <w:rsid w:val="0020601D"/>
    <w:rsid w:val="00206C97"/>
    <w:rsid w:val="00212F86"/>
    <w:rsid w:val="002165F2"/>
    <w:rsid w:val="00216689"/>
    <w:rsid w:val="00217E79"/>
    <w:rsid w:val="0023286D"/>
    <w:rsid w:val="002339B9"/>
    <w:rsid w:val="002359F5"/>
    <w:rsid w:val="00266121"/>
    <w:rsid w:val="00272847"/>
    <w:rsid w:val="00274D36"/>
    <w:rsid w:val="0028064C"/>
    <w:rsid w:val="00281E66"/>
    <w:rsid w:val="00284EC1"/>
    <w:rsid w:val="002A2A33"/>
    <w:rsid w:val="002B2A66"/>
    <w:rsid w:val="002B3B38"/>
    <w:rsid w:val="002B6324"/>
    <w:rsid w:val="002C272B"/>
    <w:rsid w:val="002C714D"/>
    <w:rsid w:val="002D5380"/>
    <w:rsid w:val="002D6CD2"/>
    <w:rsid w:val="002F30A9"/>
    <w:rsid w:val="002F3BC8"/>
    <w:rsid w:val="002F55CB"/>
    <w:rsid w:val="002F7DAF"/>
    <w:rsid w:val="0030416F"/>
    <w:rsid w:val="00304ED2"/>
    <w:rsid w:val="003108F6"/>
    <w:rsid w:val="00311CA1"/>
    <w:rsid w:val="00312BB0"/>
    <w:rsid w:val="00314945"/>
    <w:rsid w:val="00316A90"/>
    <w:rsid w:val="00316DE5"/>
    <w:rsid w:val="003179ED"/>
    <w:rsid w:val="003200FD"/>
    <w:rsid w:val="0032026A"/>
    <w:rsid w:val="00327998"/>
    <w:rsid w:val="00332D1E"/>
    <w:rsid w:val="003334D7"/>
    <w:rsid w:val="00337C9D"/>
    <w:rsid w:val="003462BB"/>
    <w:rsid w:val="00347232"/>
    <w:rsid w:val="003475E0"/>
    <w:rsid w:val="00352900"/>
    <w:rsid w:val="0035313E"/>
    <w:rsid w:val="003603EB"/>
    <w:rsid w:val="00370F94"/>
    <w:rsid w:val="0037308F"/>
    <w:rsid w:val="00385162"/>
    <w:rsid w:val="00392407"/>
    <w:rsid w:val="003A21BE"/>
    <w:rsid w:val="003C4631"/>
    <w:rsid w:val="003D56A0"/>
    <w:rsid w:val="003E04E3"/>
    <w:rsid w:val="003E47CF"/>
    <w:rsid w:val="003E6414"/>
    <w:rsid w:val="003F0DCD"/>
    <w:rsid w:val="003F77E0"/>
    <w:rsid w:val="00403092"/>
    <w:rsid w:val="00407D0E"/>
    <w:rsid w:val="00410E82"/>
    <w:rsid w:val="0041631A"/>
    <w:rsid w:val="0042303F"/>
    <w:rsid w:val="00423E32"/>
    <w:rsid w:val="00426461"/>
    <w:rsid w:val="00431394"/>
    <w:rsid w:val="00433681"/>
    <w:rsid w:val="00443489"/>
    <w:rsid w:val="00445397"/>
    <w:rsid w:val="004502E9"/>
    <w:rsid w:val="004527BE"/>
    <w:rsid w:val="0045308F"/>
    <w:rsid w:val="00460C29"/>
    <w:rsid w:val="00475C03"/>
    <w:rsid w:val="0048372E"/>
    <w:rsid w:val="004852CC"/>
    <w:rsid w:val="004876D4"/>
    <w:rsid w:val="004A01AD"/>
    <w:rsid w:val="004B1803"/>
    <w:rsid w:val="004B364E"/>
    <w:rsid w:val="004E0893"/>
    <w:rsid w:val="004E0A15"/>
    <w:rsid w:val="004E60A6"/>
    <w:rsid w:val="004E7DAC"/>
    <w:rsid w:val="004F0DF1"/>
    <w:rsid w:val="005023D5"/>
    <w:rsid w:val="0051370D"/>
    <w:rsid w:val="00516946"/>
    <w:rsid w:val="00520A09"/>
    <w:rsid w:val="00522B2B"/>
    <w:rsid w:val="00540B13"/>
    <w:rsid w:val="00551003"/>
    <w:rsid w:val="00555C2E"/>
    <w:rsid w:val="00561C22"/>
    <w:rsid w:val="00564D90"/>
    <w:rsid w:val="0058358D"/>
    <w:rsid w:val="00597382"/>
    <w:rsid w:val="005A4A6E"/>
    <w:rsid w:val="005A4E7C"/>
    <w:rsid w:val="005A7274"/>
    <w:rsid w:val="005B0FCD"/>
    <w:rsid w:val="005B1949"/>
    <w:rsid w:val="005B516A"/>
    <w:rsid w:val="005B6CF9"/>
    <w:rsid w:val="005B79EB"/>
    <w:rsid w:val="005D37D0"/>
    <w:rsid w:val="005D54E7"/>
    <w:rsid w:val="005D557A"/>
    <w:rsid w:val="005F380F"/>
    <w:rsid w:val="005F5F13"/>
    <w:rsid w:val="0060182D"/>
    <w:rsid w:val="00604FA8"/>
    <w:rsid w:val="00605E69"/>
    <w:rsid w:val="00606081"/>
    <w:rsid w:val="00610DCF"/>
    <w:rsid w:val="0061476F"/>
    <w:rsid w:val="00616FA7"/>
    <w:rsid w:val="00625DDD"/>
    <w:rsid w:val="00632F01"/>
    <w:rsid w:val="00650A6D"/>
    <w:rsid w:val="00652386"/>
    <w:rsid w:val="006558FB"/>
    <w:rsid w:val="00655F7E"/>
    <w:rsid w:val="00661DC9"/>
    <w:rsid w:val="00667666"/>
    <w:rsid w:val="006773DF"/>
    <w:rsid w:val="00680F46"/>
    <w:rsid w:val="006A7FF6"/>
    <w:rsid w:val="006B1699"/>
    <w:rsid w:val="006C0EE4"/>
    <w:rsid w:val="006C2996"/>
    <w:rsid w:val="006C493D"/>
    <w:rsid w:val="006D70B9"/>
    <w:rsid w:val="00700227"/>
    <w:rsid w:val="00700304"/>
    <w:rsid w:val="0070075A"/>
    <w:rsid w:val="00712906"/>
    <w:rsid w:val="00717DA9"/>
    <w:rsid w:val="0072259B"/>
    <w:rsid w:val="00726493"/>
    <w:rsid w:val="007278E8"/>
    <w:rsid w:val="00727C4B"/>
    <w:rsid w:val="007317C7"/>
    <w:rsid w:val="00735760"/>
    <w:rsid w:val="007412C1"/>
    <w:rsid w:val="007600FC"/>
    <w:rsid w:val="007609D4"/>
    <w:rsid w:val="0076177B"/>
    <w:rsid w:val="00772FA2"/>
    <w:rsid w:val="00775C7F"/>
    <w:rsid w:val="00782BFD"/>
    <w:rsid w:val="007841F2"/>
    <w:rsid w:val="007900BC"/>
    <w:rsid w:val="00790EE6"/>
    <w:rsid w:val="007A092B"/>
    <w:rsid w:val="007B38D1"/>
    <w:rsid w:val="007B7DCD"/>
    <w:rsid w:val="007C03AE"/>
    <w:rsid w:val="007C4F59"/>
    <w:rsid w:val="007D0449"/>
    <w:rsid w:val="007D24B4"/>
    <w:rsid w:val="007E0B43"/>
    <w:rsid w:val="007E1D2A"/>
    <w:rsid w:val="007F7815"/>
    <w:rsid w:val="008139D2"/>
    <w:rsid w:val="00814EF7"/>
    <w:rsid w:val="00817A98"/>
    <w:rsid w:val="008229B0"/>
    <w:rsid w:val="00822A52"/>
    <w:rsid w:val="00831182"/>
    <w:rsid w:val="00842D69"/>
    <w:rsid w:val="00846168"/>
    <w:rsid w:val="008671C8"/>
    <w:rsid w:val="008722B2"/>
    <w:rsid w:val="0087778F"/>
    <w:rsid w:val="00883FC3"/>
    <w:rsid w:val="00897C8F"/>
    <w:rsid w:val="008A53FE"/>
    <w:rsid w:val="008A64CB"/>
    <w:rsid w:val="008B13AE"/>
    <w:rsid w:val="008B459E"/>
    <w:rsid w:val="008C7951"/>
    <w:rsid w:val="008E2866"/>
    <w:rsid w:val="008E3477"/>
    <w:rsid w:val="008E505B"/>
    <w:rsid w:val="008E637A"/>
    <w:rsid w:val="008E66B0"/>
    <w:rsid w:val="008E789C"/>
    <w:rsid w:val="008F089D"/>
    <w:rsid w:val="008F51C5"/>
    <w:rsid w:val="009311D8"/>
    <w:rsid w:val="0093448C"/>
    <w:rsid w:val="009459C3"/>
    <w:rsid w:val="0094604E"/>
    <w:rsid w:val="00947A95"/>
    <w:rsid w:val="0095213B"/>
    <w:rsid w:val="009558FC"/>
    <w:rsid w:val="00955A9E"/>
    <w:rsid w:val="00971F55"/>
    <w:rsid w:val="009825DB"/>
    <w:rsid w:val="00982619"/>
    <w:rsid w:val="009924A5"/>
    <w:rsid w:val="00992DA4"/>
    <w:rsid w:val="009966BE"/>
    <w:rsid w:val="00996A22"/>
    <w:rsid w:val="009B4855"/>
    <w:rsid w:val="009B7A06"/>
    <w:rsid w:val="009C2CB2"/>
    <w:rsid w:val="009D047B"/>
    <w:rsid w:val="009D6A65"/>
    <w:rsid w:val="009E0C15"/>
    <w:rsid w:val="009E56C7"/>
    <w:rsid w:val="009E61A3"/>
    <w:rsid w:val="009F41F5"/>
    <w:rsid w:val="00A064F1"/>
    <w:rsid w:val="00A103DB"/>
    <w:rsid w:val="00A1494A"/>
    <w:rsid w:val="00A16861"/>
    <w:rsid w:val="00A16F5A"/>
    <w:rsid w:val="00A175AE"/>
    <w:rsid w:val="00A25057"/>
    <w:rsid w:val="00A2691C"/>
    <w:rsid w:val="00A26947"/>
    <w:rsid w:val="00A370E1"/>
    <w:rsid w:val="00A3749A"/>
    <w:rsid w:val="00A37AA9"/>
    <w:rsid w:val="00A45182"/>
    <w:rsid w:val="00A4728E"/>
    <w:rsid w:val="00A5068B"/>
    <w:rsid w:val="00A52FB5"/>
    <w:rsid w:val="00A63E36"/>
    <w:rsid w:val="00A6689B"/>
    <w:rsid w:val="00A674A5"/>
    <w:rsid w:val="00A67544"/>
    <w:rsid w:val="00A752ED"/>
    <w:rsid w:val="00A80DB0"/>
    <w:rsid w:val="00A83641"/>
    <w:rsid w:val="00A8660F"/>
    <w:rsid w:val="00A92CF5"/>
    <w:rsid w:val="00AA4EE9"/>
    <w:rsid w:val="00AB03D5"/>
    <w:rsid w:val="00AB458F"/>
    <w:rsid w:val="00AB5F4C"/>
    <w:rsid w:val="00AB7244"/>
    <w:rsid w:val="00AC0F3B"/>
    <w:rsid w:val="00AC1D68"/>
    <w:rsid w:val="00AD2C71"/>
    <w:rsid w:val="00AD51D0"/>
    <w:rsid w:val="00AD6E34"/>
    <w:rsid w:val="00AE713E"/>
    <w:rsid w:val="00AF74B4"/>
    <w:rsid w:val="00B040D9"/>
    <w:rsid w:val="00B0640D"/>
    <w:rsid w:val="00B1478E"/>
    <w:rsid w:val="00B15A05"/>
    <w:rsid w:val="00B16DDA"/>
    <w:rsid w:val="00B173D1"/>
    <w:rsid w:val="00B205C0"/>
    <w:rsid w:val="00B3574A"/>
    <w:rsid w:val="00B357C1"/>
    <w:rsid w:val="00B4038A"/>
    <w:rsid w:val="00B675E2"/>
    <w:rsid w:val="00B716A0"/>
    <w:rsid w:val="00B71F75"/>
    <w:rsid w:val="00B81DE6"/>
    <w:rsid w:val="00B837C8"/>
    <w:rsid w:val="00BA1E38"/>
    <w:rsid w:val="00BA22A7"/>
    <w:rsid w:val="00BA5DFC"/>
    <w:rsid w:val="00BD0970"/>
    <w:rsid w:val="00BD101B"/>
    <w:rsid w:val="00BD569B"/>
    <w:rsid w:val="00BD6D40"/>
    <w:rsid w:val="00BD7779"/>
    <w:rsid w:val="00BE149A"/>
    <w:rsid w:val="00BE336C"/>
    <w:rsid w:val="00BF3A31"/>
    <w:rsid w:val="00C02EC1"/>
    <w:rsid w:val="00C13115"/>
    <w:rsid w:val="00C26EFB"/>
    <w:rsid w:val="00C32895"/>
    <w:rsid w:val="00C33091"/>
    <w:rsid w:val="00C35BB5"/>
    <w:rsid w:val="00C3674F"/>
    <w:rsid w:val="00C426FF"/>
    <w:rsid w:val="00C43A0D"/>
    <w:rsid w:val="00C57856"/>
    <w:rsid w:val="00C6126D"/>
    <w:rsid w:val="00C65DB3"/>
    <w:rsid w:val="00C71AEE"/>
    <w:rsid w:val="00C771B3"/>
    <w:rsid w:val="00C80A18"/>
    <w:rsid w:val="00C84695"/>
    <w:rsid w:val="00C86D99"/>
    <w:rsid w:val="00C96B14"/>
    <w:rsid w:val="00CA3E66"/>
    <w:rsid w:val="00CA7A6B"/>
    <w:rsid w:val="00CE2E89"/>
    <w:rsid w:val="00D01F7B"/>
    <w:rsid w:val="00D070E8"/>
    <w:rsid w:val="00D23C1F"/>
    <w:rsid w:val="00D2691F"/>
    <w:rsid w:val="00D30F4F"/>
    <w:rsid w:val="00D50A73"/>
    <w:rsid w:val="00D51BF7"/>
    <w:rsid w:val="00D530A3"/>
    <w:rsid w:val="00D5747B"/>
    <w:rsid w:val="00D601F5"/>
    <w:rsid w:val="00D610E2"/>
    <w:rsid w:val="00D6116E"/>
    <w:rsid w:val="00D61388"/>
    <w:rsid w:val="00D61A30"/>
    <w:rsid w:val="00D71767"/>
    <w:rsid w:val="00D86316"/>
    <w:rsid w:val="00D93C12"/>
    <w:rsid w:val="00D94265"/>
    <w:rsid w:val="00D945DF"/>
    <w:rsid w:val="00D9713F"/>
    <w:rsid w:val="00DA042D"/>
    <w:rsid w:val="00DA610C"/>
    <w:rsid w:val="00DA6A7F"/>
    <w:rsid w:val="00DC696E"/>
    <w:rsid w:val="00DD1819"/>
    <w:rsid w:val="00DD1DD2"/>
    <w:rsid w:val="00DD3967"/>
    <w:rsid w:val="00DD3CB1"/>
    <w:rsid w:val="00DF1194"/>
    <w:rsid w:val="00E23411"/>
    <w:rsid w:val="00E34753"/>
    <w:rsid w:val="00E40941"/>
    <w:rsid w:val="00E40DAC"/>
    <w:rsid w:val="00E41E49"/>
    <w:rsid w:val="00E421BE"/>
    <w:rsid w:val="00E55EBA"/>
    <w:rsid w:val="00E56288"/>
    <w:rsid w:val="00E60B45"/>
    <w:rsid w:val="00E96467"/>
    <w:rsid w:val="00EA0FBA"/>
    <w:rsid w:val="00EB144B"/>
    <w:rsid w:val="00EB3EB2"/>
    <w:rsid w:val="00EB3F7A"/>
    <w:rsid w:val="00ED3D21"/>
    <w:rsid w:val="00EE57D0"/>
    <w:rsid w:val="00EE75E9"/>
    <w:rsid w:val="00EE7CA6"/>
    <w:rsid w:val="00EF7EF5"/>
    <w:rsid w:val="00F0659B"/>
    <w:rsid w:val="00F0662C"/>
    <w:rsid w:val="00F16EA7"/>
    <w:rsid w:val="00F208F3"/>
    <w:rsid w:val="00F276CD"/>
    <w:rsid w:val="00F34FF3"/>
    <w:rsid w:val="00F40048"/>
    <w:rsid w:val="00F41FEB"/>
    <w:rsid w:val="00F424D2"/>
    <w:rsid w:val="00F46111"/>
    <w:rsid w:val="00F47CB2"/>
    <w:rsid w:val="00F6063A"/>
    <w:rsid w:val="00F610ED"/>
    <w:rsid w:val="00F723A9"/>
    <w:rsid w:val="00F76A1B"/>
    <w:rsid w:val="00F8188A"/>
    <w:rsid w:val="00F831B8"/>
    <w:rsid w:val="00F84082"/>
    <w:rsid w:val="00F8551A"/>
    <w:rsid w:val="00F873D8"/>
    <w:rsid w:val="00F87D2B"/>
    <w:rsid w:val="00FA6F40"/>
    <w:rsid w:val="00FB5307"/>
    <w:rsid w:val="00FB5689"/>
    <w:rsid w:val="00FC2CA7"/>
    <w:rsid w:val="00FD4170"/>
    <w:rsid w:val="00FD49EF"/>
    <w:rsid w:val="00FD7618"/>
    <w:rsid w:val="00FF01A6"/>
    <w:rsid w:val="00FF05FA"/>
    <w:rsid w:val="02001241"/>
    <w:rsid w:val="0217E574"/>
    <w:rsid w:val="026465D5"/>
    <w:rsid w:val="031DF986"/>
    <w:rsid w:val="042B3277"/>
    <w:rsid w:val="048486B7"/>
    <w:rsid w:val="04B68ED2"/>
    <w:rsid w:val="062F1185"/>
    <w:rsid w:val="06DE69B9"/>
    <w:rsid w:val="072C549A"/>
    <w:rsid w:val="07CAE1E6"/>
    <w:rsid w:val="08369514"/>
    <w:rsid w:val="083D30C2"/>
    <w:rsid w:val="08648AF2"/>
    <w:rsid w:val="08A44C94"/>
    <w:rsid w:val="0AD62480"/>
    <w:rsid w:val="0B5B101A"/>
    <w:rsid w:val="0B73BA97"/>
    <w:rsid w:val="0BF9A4B9"/>
    <w:rsid w:val="0C51B7FA"/>
    <w:rsid w:val="0C852AAC"/>
    <w:rsid w:val="0CCFAEED"/>
    <w:rsid w:val="0CEE111A"/>
    <w:rsid w:val="0DEDC0BF"/>
    <w:rsid w:val="0F940B23"/>
    <w:rsid w:val="0FBCCB6E"/>
    <w:rsid w:val="10395FDA"/>
    <w:rsid w:val="10397C08"/>
    <w:rsid w:val="11443D54"/>
    <w:rsid w:val="11CDC74C"/>
    <w:rsid w:val="13DE5E0B"/>
    <w:rsid w:val="1562A826"/>
    <w:rsid w:val="15C5AE34"/>
    <w:rsid w:val="16E0D18C"/>
    <w:rsid w:val="170AC8FF"/>
    <w:rsid w:val="17439FC1"/>
    <w:rsid w:val="176AFEDC"/>
    <w:rsid w:val="17E59E17"/>
    <w:rsid w:val="1891ECC3"/>
    <w:rsid w:val="18FE4984"/>
    <w:rsid w:val="19094AB6"/>
    <w:rsid w:val="1922B082"/>
    <w:rsid w:val="193D2CC0"/>
    <w:rsid w:val="19A11634"/>
    <w:rsid w:val="1A46FA84"/>
    <w:rsid w:val="1A47CD75"/>
    <w:rsid w:val="1B80929D"/>
    <w:rsid w:val="1B83317A"/>
    <w:rsid w:val="1BBA6387"/>
    <w:rsid w:val="1BC6BAD4"/>
    <w:rsid w:val="1C079390"/>
    <w:rsid w:val="1C7F0B32"/>
    <w:rsid w:val="1C821C3D"/>
    <w:rsid w:val="1D6E4207"/>
    <w:rsid w:val="1D706BD2"/>
    <w:rsid w:val="1E11745C"/>
    <w:rsid w:val="1E7CECAE"/>
    <w:rsid w:val="1E9E360E"/>
    <w:rsid w:val="1EB20AFF"/>
    <w:rsid w:val="200E84CD"/>
    <w:rsid w:val="20221556"/>
    <w:rsid w:val="212A87E4"/>
    <w:rsid w:val="21802D41"/>
    <w:rsid w:val="22F5B7DF"/>
    <w:rsid w:val="231F1BB9"/>
    <w:rsid w:val="235294D9"/>
    <w:rsid w:val="236642F6"/>
    <w:rsid w:val="246353AA"/>
    <w:rsid w:val="2471D788"/>
    <w:rsid w:val="25F588AE"/>
    <w:rsid w:val="26893CD9"/>
    <w:rsid w:val="26A22CF9"/>
    <w:rsid w:val="26C7B97F"/>
    <w:rsid w:val="2830CBA1"/>
    <w:rsid w:val="298E5937"/>
    <w:rsid w:val="29C15963"/>
    <w:rsid w:val="2AA076DC"/>
    <w:rsid w:val="2B1D8F65"/>
    <w:rsid w:val="2B231DA5"/>
    <w:rsid w:val="2C0282D4"/>
    <w:rsid w:val="2C54CA99"/>
    <w:rsid w:val="2CD2F931"/>
    <w:rsid w:val="2D67A692"/>
    <w:rsid w:val="2E529896"/>
    <w:rsid w:val="2E697276"/>
    <w:rsid w:val="2E7BC3C0"/>
    <w:rsid w:val="2EEB6AD9"/>
    <w:rsid w:val="2F5F01C6"/>
    <w:rsid w:val="30058CC2"/>
    <w:rsid w:val="308C9BBB"/>
    <w:rsid w:val="30BBC10D"/>
    <w:rsid w:val="30BF6358"/>
    <w:rsid w:val="324B8143"/>
    <w:rsid w:val="328D9DA5"/>
    <w:rsid w:val="32979884"/>
    <w:rsid w:val="344BA22F"/>
    <w:rsid w:val="34627219"/>
    <w:rsid w:val="35841E49"/>
    <w:rsid w:val="386E9E56"/>
    <w:rsid w:val="39282035"/>
    <w:rsid w:val="3A1907EC"/>
    <w:rsid w:val="3BBC2D10"/>
    <w:rsid w:val="3BDD9913"/>
    <w:rsid w:val="3BDE995E"/>
    <w:rsid w:val="3C0E4DC5"/>
    <w:rsid w:val="3D6D9D64"/>
    <w:rsid w:val="3DBA180D"/>
    <w:rsid w:val="3DBC3D6B"/>
    <w:rsid w:val="3F47A6E5"/>
    <w:rsid w:val="3F52F3D3"/>
    <w:rsid w:val="3F9C4A01"/>
    <w:rsid w:val="409CD8EF"/>
    <w:rsid w:val="4119A426"/>
    <w:rsid w:val="415C5641"/>
    <w:rsid w:val="419A793E"/>
    <w:rsid w:val="428CF780"/>
    <w:rsid w:val="43780F2C"/>
    <w:rsid w:val="4388FD02"/>
    <w:rsid w:val="444B0F2C"/>
    <w:rsid w:val="4498FD78"/>
    <w:rsid w:val="44BAA53C"/>
    <w:rsid w:val="46929532"/>
    <w:rsid w:val="475718D6"/>
    <w:rsid w:val="48035739"/>
    <w:rsid w:val="48A5763C"/>
    <w:rsid w:val="4939EF3B"/>
    <w:rsid w:val="4A64CA14"/>
    <w:rsid w:val="4A80F356"/>
    <w:rsid w:val="4A81D35D"/>
    <w:rsid w:val="4A8A2138"/>
    <w:rsid w:val="4B43DAD6"/>
    <w:rsid w:val="4BBEC8E6"/>
    <w:rsid w:val="4BC83C92"/>
    <w:rsid w:val="4D6D67D3"/>
    <w:rsid w:val="4D70E533"/>
    <w:rsid w:val="4E24677F"/>
    <w:rsid w:val="4E6552C2"/>
    <w:rsid w:val="4ED20030"/>
    <w:rsid w:val="4F357A7A"/>
    <w:rsid w:val="4FB147F8"/>
    <w:rsid w:val="507603F5"/>
    <w:rsid w:val="51161F3D"/>
    <w:rsid w:val="512EE107"/>
    <w:rsid w:val="5181F6DF"/>
    <w:rsid w:val="5247944D"/>
    <w:rsid w:val="52E206AF"/>
    <w:rsid w:val="52FB9F3E"/>
    <w:rsid w:val="53000F11"/>
    <w:rsid w:val="54A20F5D"/>
    <w:rsid w:val="558AD62F"/>
    <w:rsid w:val="55A10FCE"/>
    <w:rsid w:val="55DFE3E8"/>
    <w:rsid w:val="56C6FBBE"/>
    <w:rsid w:val="56D86007"/>
    <w:rsid w:val="57014F9B"/>
    <w:rsid w:val="594B2A3A"/>
    <w:rsid w:val="59B10FE9"/>
    <w:rsid w:val="59DB099C"/>
    <w:rsid w:val="5C784FB5"/>
    <w:rsid w:val="5D87B4BF"/>
    <w:rsid w:val="5DCFF0F1"/>
    <w:rsid w:val="5DDB6173"/>
    <w:rsid w:val="605D30BC"/>
    <w:rsid w:val="60AC9CD3"/>
    <w:rsid w:val="6142BD1B"/>
    <w:rsid w:val="614CCBB2"/>
    <w:rsid w:val="61677926"/>
    <w:rsid w:val="61F58B7A"/>
    <w:rsid w:val="62A87B6E"/>
    <w:rsid w:val="62C2AA35"/>
    <w:rsid w:val="62F837F7"/>
    <w:rsid w:val="63257F81"/>
    <w:rsid w:val="6364872F"/>
    <w:rsid w:val="6391E4F4"/>
    <w:rsid w:val="63C9F8F4"/>
    <w:rsid w:val="63EA19C3"/>
    <w:rsid w:val="6505390B"/>
    <w:rsid w:val="65F33A76"/>
    <w:rsid w:val="660BC04C"/>
    <w:rsid w:val="66861BCF"/>
    <w:rsid w:val="668D4D1B"/>
    <w:rsid w:val="66C2BFEA"/>
    <w:rsid w:val="66C9676D"/>
    <w:rsid w:val="68325D6A"/>
    <w:rsid w:val="684C584E"/>
    <w:rsid w:val="68CA07AF"/>
    <w:rsid w:val="6984E6B3"/>
    <w:rsid w:val="69F2A5BA"/>
    <w:rsid w:val="6A48E89E"/>
    <w:rsid w:val="6A5B9F22"/>
    <w:rsid w:val="6A77BD79"/>
    <w:rsid w:val="6AABA046"/>
    <w:rsid w:val="6D02E720"/>
    <w:rsid w:val="6D9CFC12"/>
    <w:rsid w:val="6DD08660"/>
    <w:rsid w:val="6E381E11"/>
    <w:rsid w:val="6E9257C6"/>
    <w:rsid w:val="6EDE18D6"/>
    <w:rsid w:val="6F307DDA"/>
    <w:rsid w:val="6F776B90"/>
    <w:rsid w:val="71067138"/>
    <w:rsid w:val="712BED21"/>
    <w:rsid w:val="73A3F051"/>
    <w:rsid w:val="73B50491"/>
    <w:rsid w:val="74CE623A"/>
    <w:rsid w:val="74E04CAF"/>
    <w:rsid w:val="74FF4B08"/>
    <w:rsid w:val="75B77526"/>
    <w:rsid w:val="75E219C8"/>
    <w:rsid w:val="75EB0299"/>
    <w:rsid w:val="76468D89"/>
    <w:rsid w:val="7675F671"/>
    <w:rsid w:val="771B4998"/>
    <w:rsid w:val="79B796D5"/>
    <w:rsid w:val="79C9A0CB"/>
    <w:rsid w:val="7CD339F5"/>
    <w:rsid w:val="7D4F3384"/>
    <w:rsid w:val="7EDD7AB5"/>
    <w:rsid w:val="7F117014"/>
    <w:rsid w:val="7F45829B"/>
    <w:rsid w:val="7FCC0AA0"/>
    <w:rsid w:val="7FCD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B744"/>
  <w15:docId w15:val="{D54B64C5-5CA7-45BF-80E0-978ACABA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spacing w:line="195" w:lineRule="atLeast"/>
      <w:jc w:val="right"/>
    </w:pPr>
    <w:rPr>
      <w:rFonts w:ascii="Sennheiser Office" w:eastAsia="Sennheiser Office" w:hAnsi="Sennheiser Office" w:cs="Sennheiser Office"/>
      <w:caps/>
      <w:color w:val="000000"/>
      <w:spacing w:val="11"/>
      <w:sz w:val="15"/>
      <w:szCs w:val="15"/>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spacing w:line="180" w:lineRule="atLeast"/>
    </w:pPr>
    <w:rPr>
      <w:rFonts w:ascii="Sennheiser Office" w:eastAsia="Sennheiser Office" w:hAnsi="Sennheiser Office" w:cs="Sennheiser Office"/>
      <w:color w:val="000000"/>
      <w:sz w:val="12"/>
      <w:szCs w:val="12"/>
      <w:u w:color="000000"/>
      <w:lang w:val="en-US"/>
    </w:rPr>
  </w:style>
  <w:style w:type="paragraph" w:customStyle="1" w:styleId="Heading">
    <w:name w:val="Heading"/>
    <w:next w:val="Body"/>
    <w:pPr>
      <w:spacing w:line="360" w:lineRule="auto"/>
      <w:outlineLvl w:val="0"/>
    </w:pPr>
    <w:rPr>
      <w:rFonts w:ascii="Sennheiser Office" w:eastAsia="Sennheiser Office" w:hAnsi="Sennheiser Office" w:cs="Sennheiser Office"/>
      <w:b/>
      <w:bCs/>
      <w:color w:val="0095D5"/>
      <w:sz w:val="18"/>
      <w:szCs w:val="18"/>
      <w:u w:color="0095D5"/>
      <w:lang w:val="en-US"/>
      <w14:textOutline w14:w="0" w14:cap="flat" w14:cmpd="sng" w14:algn="ctr">
        <w14:noFill/>
        <w14:prstDash w14:val="solid"/>
        <w14:bevel/>
      </w14:textOutline>
    </w:rPr>
  </w:style>
  <w:style w:type="paragraph" w:customStyle="1" w:styleId="Body">
    <w:name w:val="Body"/>
    <w:pPr>
      <w:spacing w:line="360" w:lineRule="auto"/>
    </w:pPr>
    <w:rPr>
      <w:rFonts w:ascii="Sennheiser Office" w:eastAsia="Sennheiser Office" w:hAnsi="Sennheiser Office" w:cs="Sennheiser Office"/>
      <w:color w:val="000000"/>
      <w:sz w:val="18"/>
      <w:szCs w:val="18"/>
      <w:u w:color="000000"/>
      <w:lang w:val="en-US"/>
      <w14:textOutline w14:w="0" w14:cap="flat" w14:cmpd="sng" w14:algn="ctr">
        <w14:noFill/>
        <w14:prstDash w14:val="solid"/>
        <w14:bevel/>
      </w14:textOutline>
    </w:rPr>
  </w:style>
  <w:style w:type="numbering" w:customStyle="1" w:styleId="Bullets">
    <w:name w:val="Bullets"/>
    <w:pPr>
      <w:numPr>
        <w:numId w:val="1"/>
      </w:numPr>
    </w:pPr>
  </w:style>
  <w:style w:type="character" w:customStyle="1" w:styleId="Hyperlink0">
    <w:name w:val="Hyperlink.0"/>
    <w:basedOn w:val="Hyperlink"/>
    <w:rPr>
      <w:outline w:val="0"/>
      <w:color w:val="000000"/>
      <w:u w:val="single" w:color="000000"/>
    </w:rPr>
  </w:style>
  <w:style w:type="paragraph" w:customStyle="1" w:styleId="About">
    <w:name w:val="About"/>
    <w:rPr>
      <w:rFonts w:ascii="Sennheiser Office" w:eastAsia="Sennheiser Office" w:hAnsi="Sennheiser Office" w:cs="Sennheiser Office"/>
      <w:color w:val="000000"/>
      <w:sz w:val="18"/>
      <w:szCs w:val="18"/>
      <w:u w:color="000000"/>
      <w:lang w:val="en-US"/>
    </w:rPr>
  </w:style>
  <w:style w:type="character" w:customStyle="1" w:styleId="Hyperlink1">
    <w:name w:val="Hyperlink.1"/>
    <w:basedOn w:val="Hyperlink0"/>
    <w:rPr>
      <w:outline w:val="0"/>
      <w:color w:val="0095D5"/>
      <w:u w:val="none" w:color="0095D5"/>
    </w:rPr>
  </w:style>
  <w:style w:type="paragraph" w:customStyle="1" w:styleId="Contact">
    <w:name w:val="Contact"/>
    <w:pPr>
      <w:tabs>
        <w:tab w:val="left" w:pos="4111"/>
      </w:tabs>
      <w:spacing w:line="210" w:lineRule="atLeast"/>
    </w:pPr>
    <w:rPr>
      <w:rFonts w:ascii="Sennheiser Office" w:eastAsia="Sennheiser Office" w:hAnsi="Sennheiser Office" w:cs="Sennheiser Office"/>
      <w:color w:val="000000"/>
      <w:sz w:val="15"/>
      <w:szCs w:val="15"/>
      <w:u w:color="000000"/>
      <w:lang w:val="en-US"/>
    </w:rPr>
  </w:style>
  <w:style w:type="paragraph" w:styleId="Revision">
    <w:name w:val="Revision"/>
    <w:hidden/>
    <w:uiPriority w:val="99"/>
    <w:semiHidden/>
    <w:rsid w:val="00184C1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8E28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8E2866"/>
  </w:style>
  <w:style w:type="character" w:customStyle="1" w:styleId="normaltextrun">
    <w:name w:val="normaltextrun"/>
    <w:basedOn w:val="DefaultParagraphFont"/>
    <w:rsid w:val="008E2866"/>
  </w:style>
  <w:style w:type="character" w:styleId="UnresolvedMention">
    <w:name w:val="Unresolved Mention"/>
    <w:basedOn w:val="DefaultParagraphFont"/>
    <w:uiPriority w:val="99"/>
    <w:semiHidden/>
    <w:unhideWhenUsed/>
    <w:rsid w:val="000905A0"/>
    <w:rPr>
      <w:color w:val="605E5C"/>
      <w:shd w:val="clear" w:color="auto" w:fill="E1DFDD"/>
    </w:rPr>
  </w:style>
  <w:style w:type="character" w:styleId="FollowedHyperlink">
    <w:name w:val="FollowedHyperlink"/>
    <w:basedOn w:val="DefaultParagraphFont"/>
    <w:uiPriority w:val="99"/>
    <w:semiHidden/>
    <w:unhideWhenUsed/>
    <w:rsid w:val="00605E69"/>
    <w:rPr>
      <w:color w:val="FF00FF" w:themeColor="followedHyperlink"/>
      <w:u w:val="single"/>
    </w:rPr>
  </w:style>
  <w:style w:type="character" w:styleId="CommentReference">
    <w:name w:val="annotation reference"/>
    <w:basedOn w:val="DefaultParagraphFont"/>
    <w:uiPriority w:val="99"/>
    <w:semiHidden/>
    <w:unhideWhenUsed/>
    <w:rsid w:val="00281E66"/>
    <w:rPr>
      <w:sz w:val="16"/>
      <w:szCs w:val="16"/>
    </w:rPr>
  </w:style>
  <w:style w:type="paragraph" w:styleId="CommentText">
    <w:name w:val="annotation text"/>
    <w:basedOn w:val="Normal"/>
    <w:link w:val="CommentTextChar"/>
    <w:uiPriority w:val="99"/>
    <w:unhideWhenUsed/>
    <w:rsid w:val="00281E66"/>
    <w:rPr>
      <w:sz w:val="20"/>
      <w:szCs w:val="20"/>
    </w:rPr>
  </w:style>
  <w:style w:type="character" w:customStyle="1" w:styleId="CommentTextChar">
    <w:name w:val="Comment Text Char"/>
    <w:basedOn w:val="DefaultParagraphFont"/>
    <w:link w:val="CommentText"/>
    <w:uiPriority w:val="99"/>
    <w:rsid w:val="00281E66"/>
    <w:rPr>
      <w:lang w:val="en-US" w:eastAsia="en-US"/>
    </w:rPr>
  </w:style>
  <w:style w:type="paragraph" w:styleId="CommentSubject">
    <w:name w:val="annotation subject"/>
    <w:basedOn w:val="CommentText"/>
    <w:next w:val="CommentText"/>
    <w:link w:val="CommentSubjectChar"/>
    <w:uiPriority w:val="99"/>
    <w:semiHidden/>
    <w:unhideWhenUsed/>
    <w:rsid w:val="00281E66"/>
    <w:rPr>
      <w:b/>
      <w:bCs/>
    </w:rPr>
  </w:style>
  <w:style w:type="character" w:customStyle="1" w:styleId="CommentSubjectChar">
    <w:name w:val="Comment Subject Char"/>
    <w:basedOn w:val="CommentTextChar"/>
    <w:link w:val="CommentSubject"/>
    <w:uiPriority w:val="99"/>
    <w:semiHidden/>
    <w:rsid w:val="00281E66"/>
    <w:rPr>
      <w:b/>
      <w:bCs/>
      <w:lang w:val="en-US" w:eastAsia="en-US"/>
    </w:rPr>
  </w:style>
  <w:style w:type="table" w:styleId="TableGrid">
    <w:name w:val="Table Grid"/>
    <w:basedOn w:val="TableNormal"/>
    <w:uiPriority w:val="39"/>
    <w:rsid w:val="0028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716A0"/>
    <w:rPr>
      <w:color w:val="2B579A"/>
      <w:shd w:val="clear" w:color="auto" w:fill="E6E6E6"/>
    </w:rPr>
  </w:style>
  <w:style w:type="paragraph" w:styleId="ListParagraph">
    <w:name w:val="List Paragraph"/>
    <w:basedOn w:val="Normal"/>
    <w:uiPriority w:val="34"/>
    <w:qFormat/>
    <w:rsid w:val="004502E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contextualSpacing/>
    </w:pPr>
    <w:rPr>
      <w:rFonts w:asciiTheme="minorHAnsi" w:eastAsiaTheme="minorHAnsi" w:hAnsiTheme="minorHAnsi" w:cstheme="minorBidi"/>
      <w:sz w:val="18"/>
      <w:szCs w:val="22"/>
      <w:bdr w:val="none" w:sz="0" w:space="0" w:color="auto"/>
      <w:lang w:val="en-GB"/>
    </w:rPr>
  </w:style>
  <w:style w:type="paragraph" w:styleId="NormalWeb">
    <w:name w:val="Normal (Web)"/>
    <w:basedOn w:val="Normal"/>
    <w:uiPriority w:val="99"/>
    <w:semiHidden/>
    <w:unhideWhenUsed/>
    <w:rsid w:val="00452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7183">
      <w:bodyDiv w:val="1"/>
      <w:marLeft w:val="0"/>
      <w:marRight w:val="0"/>
      <w:marTop w:val="0"/>
      <w:marBottom w:val="0"/>
      <w:divBdr>
        <w:top w:val="none" w:sz="0" w:space="0" w:color="auto"/>
        <w:left w:val="none" w:sz="0" w:space="0" w:color="auto"/>
        <w:bottom w:val="none" w:sz="0" w:space="0" w:color="auto"/>
        <w:right w:val="none" w:sz="0" w:space="0" w:color="auto"/>
      </w:divBdr>
    </w:div>
    <w:div w:id="62142343">
      <w:bodyDiv w:val="1"/>
      <w:marLeft w:val="0"/>
      <w:marRight w:val="0"/>
      <w:marTop w:val="0"/>
      <w:marBottom w:val="0"/>
      <w:divBdr>
        <w:top w:val="none" w:sz="0" w:space="0" w:color="auto"/>
        <w:left w:val="none" w:sz="0" w:space="0" w:color="auto"/>
        <w:bottom w:val="none" w:sz="0" w:space="0" w:color="auto"/>
        <w:right w:val="none" w:sz="0" w:space="0" w:color="auto"/>
      </w:divBdr>
    </w:div>
    <w:div w:id="176309088">
      <w:bodyDiv w:val="1"/>
      <w:marLeft w:val="0"/>
      <w:marRight w:val="0"/>
      <w:marTop w:val="0"/>
      <w:marBottom w:val="0"/>
      <w:divBdr>
        <w:top w:val="none" w:sz="0" w:space="0" w:color="auto"/>
        <w:left w:val="none" w:sz="0" w:space="0" w:color="auto"/>
        <w:bottom w:val="none" w:sz="0" w:space="0" w:color="auto"/>
        <w:right w:val="none" w:sz="0" w:space="0" w:color="auto"/>
      </w:divBdr>
    </w:div>
    <w:div w:id="257761883">
      <w:bodyDiv w:val="1"/>
      <w:marLeft w:val="0"/>
      <w:marRight w:val="0"/>
      <w:marTop w:val="0"/>
      <w:marBottom w:val="0"/>
      <w:divBdr>
        <w:top w:val="none" w:sz="0" w:space="0" w:color="auto"/>
        <w:left w:val="none" w:sz="0" w:space="0" w:color="auto"/>
        <w:bottom w:val="none" w:sz="0" w:space="0" w:color="auto"/>
        <w:right w:val="none" w:sz="0" w:space="0" w:color="auto"/>
      </w:divBdr>
    </w:div>
    <w:div w:id="389689799">
      <w:bodyDiv w:val="1"/>
      <w:marLeft w:val="0"/>
      <w:marRight w:val="0"/>
      <w:marTop w:val="0"/>
      <w:marBottom w:val="0"/>
      <w:divBdr>
        <w:top w:val="none" w:sz="0" w:space="0" w:color="auto"/>
        <w:left w:val="none" w:sz="0" w:space="0" w:color="auto"/>
        <w:bottom w:val="none" w:sz="0" w:space="0" w:color="auto"/>
        <w:right w:val="none" w:sz="0" w:space="0" w:color="auto"/>
      </w:divBdr>
    </w:div>
    <w:div w:id="596911668">
      <w:bodyDiv w:val="1"/>
      <w:marLeft w:val="0"/>
      <w:marRight w:val="0"/>
      <w:marTop w:val="0"/>
      <w:marBottom w:val="0"/>
      <w:divBdr>
        <w:top w:val="none" w:sz="0" w:space="0" w:color="auto"/>
        <w:left w:val="none" w:sz="0" w:space="0" w:color="auto"/>
        <w:bottom w:val="none" w:sz="0" w:space="0" w:color="auto"/>
        <w:right w:val="none" w:sz="0" w:space="0" w:color="auto"/>
      </w:divBdr>
      <w:divsChild>
        <w:div w:id="79105876">
          <w:marLeft w:val="0"/>
          <w:marRight w:val="0"/>
          <w:marTop w:val="0"/>
          <w:marBottom w:val="0"/>
          <w:divBdr>
            <w:top w:val="none" w:sz="0" w:space="0" w:color="auto"/>
            <w:left w:val="none" w:sz="0" w:space="0" w:color="auto"/>
            <w:bottom w:val="none" w:sz="0" w:space="0" w:color="auto"/>
            <w:right w:val="none" w:sz="0" w:space="0" w:color="auto"/>
          </w:divBdr>
        </w:div>
        <w:div w:id="510029068">
          <w:marLeft w:val="0"/>
          <w:marRight w:val="0"/>
          <w:marTop w:val="0"/>
          <w:marBottom w:val="0"/>
          <w:divBdr>
            <w:top w:val="none" w:sz="0" w:space="0" w:color="auto"/>
            <w:left w:val="none" w:sz="0" w:space="0" w:color="auto"/>
            <w:bottom w:val="none" w:sz="0" w:space="0" w:color="auto"/>
            <w:right w:val="none" w:sz="0" w:space="0" w:color="auto"/>
          </w:divBdr>
        </w:div>
        <w:div w:id="565578283">
          <w:marLeft w:val="0"/>
          <w:marRight w:val="0"/>
          <w:marTop w:val="0"/>
          <w:marBottom w:val="0"/>
          <w:divBdr>
            <w:top w:val="none" w:sz="0" w:space="0" w:color="auto"/>
            <w:left w:val="none" w:sz="0" w:space="0" w:color="auto"/>
            <w:bottom w:val="none" w:sz="0" w:space="0" w:color="auto"/>
            <w:right w:val="none" w:sz="0" w:space="0" w:color="auto"/>
          </w:divBdr>
        </w:div>
      </w:divsChild>
    </w:div>
    <w:div w:id="602685656">
      <w:bodyDiv w:val="1"/>
      <w:marLeft w:val="0"/>
      <w:marRight w:val="0"/>
      <w:marTop w:val="0"/>
      <w:marBottom w:val="0"/>
      <w:divBdr>
        <w:top w:val="none" w:sz="0" w:space="0" w:color="auto"/>
        <w:left w:val="none" w:sz="0" w:space="0" w:color="auto"/>
        <w:bottom w:val="none" w:sz="0" w:space="0" w:color="auto"/>
        <w:right w:val="none" w:sz="0" w:space="0" w:color="auto"/>
      </w:divBdr>
      <w:divsChild>
        <w:div w:id="41171671">
          <w:marLeft w:val="0"/>
          <w:marRight w:val="0"/>
          <w:marTop w:val="0"/>
          <w:marBottom w:val="0"/>
          <w:divBdr>
            <w:top w:val="none" w:sz="0" w:space="0" w:color="auto"/>
            <w:left w:val="none" w:sz="0" w:space="0" w:color="auto"/>
            <w:bottom w:val="none" w:sz="0" w:space="0" w:color="auto"/>
            <w:right w:val="none" w:sz="0" w:space="0" w:color="auto"/>
          </w:divBdr>
        </w:div>
        <w:div w:id="189076731">
          <w:marLeft w:val="0"/>
          <w:marRight w:val="0"/>
          <w:marTop w:val="0"/>
          <w:marBottom w:val="0"/>
          <w:divBdr>
            <w:top w:val="none" w:sz="0" w:space="0" w:color="auto"/>
            <w:left w:val="none" w:sz="0" w:space="0" w:color="auto"/>
            <w:bottom w:val="none" w:sz="0" w:space="0" w:color="auto"/>
            <w:right w:val="none" w:sz="0" w:space="0" w:color="auto"/>
          </w:divBdr>
        </w:div>
        <w:div w:id="1641810862">
          <w:marLeft w:val="0"/>
          <w:marRight w:val="0"/>
          <w:marTop w:val="0"/>
          <w:marBottom w:val="0"/>
          <w:divBdr>
            <w:top w:val="none" w:sz="0" w:space="0" w:color="auto"/>
            <w:left w:val="none" w:sz="0" w:space="0" w:color="auto"/>
            <w:bottom w:val="none" w:sz="0" w:space="0" w:color="auto"/>
            <w:right w:val="none" w:sz="0" w:space="0" w:color="auto"/>
          </w:divBdr>
        </w:div>
      </w:divsChild>
    </w:div>
    <w:div w:id="634061833">
      <w:bodyDiv w:val="1"/>
      <w:marLeft w:val="0"/>
      <w:marRight w:val="0"/>
      <w:marTop w:val="0"/>
      <w:marBottom w:val="0"/>
      <w:divBdr>
        <w:top w:val="none" w:sz="0" w:space="0" w:color="auto"/>
        <w:left w:val="none" w:sz="0" w:space="0" w:color="auto"/>
        <w:bottom w:val="none" w:sz="0" w:space="0" w:color="auto"/>
        <w:right w:val="none" w:sz="0" w:space="0" w:color="auto"/>
      </w:divBdr>
    </w:div>
    <w:div w:id="662775911">
      <w:bodyDiv w:val="1"/>
      <w:marLeft w:val="0"/>
      <w:marRight w:val="0"/>
      <w:marTop w:val="0"/>
      <w:marBottom w:val="0"/>
      <w:divBdr>
        <w:top w:val="none" w:sz="0" w:space="0" w:color="auto"/>
        <w:left w:val="none" w:sz="0" w:space="0" w:color="auto"/>
        <w:bottom w:val="none" w:sz="0" w:space="0" w:color="auto"/>
        <w:right w:val="none" w:sz="0" w:space="0" w:color="auto"/>
      </w:divBdr>
    </w:div>
    <w:div w:id="766344901">
      <w:bodyDiv w:val="1"/>
      <w:marLeft w:val="0"/>
      <w:marRight w:val="0"/>
      <w:marTop w:val="0"/>
      <w:marBottom w:val="0"/>
      <w:divBdr>
        <w:top w:val="none" w:sz="0" w:space="0" w:color="auto"/>
        <w:left w:val="none" w:sz="0" w:space="0" w:color="auto"/>
        <w:bottom w:val="none" w:sz="0" w:space="0" w:color="auto"/>
        <w:right w:val="none" w:sz="0" w:space="0" w:color="auto"/>
      </w:divBdr>
    </w:div>
    <w:div w:id="939609422">
      <w:bodyDiv w:val="1"/>
      <w:marLeft w:val="0"/>
      <w:marRight w:val="0"/>
      <w:marTop w:val="0"/>
      <w:marBottom w:val="0"/>
      <w:divBdr>
        <w:top w:val="none" w:sz="0" w:space="0" w:color="auto"/>
        <w:left w:val="none" w:sz="0" w:space="0" w:color="auto"/>
        <w:bottom w:val="none" w:sz="0" w:space="0" w:color="auto"/>
        <w:right w:val="none" w:sz="0" w:space="0" w:color="auto"/>
      </w:divBdr>
    </w:div>
    <w:div w:id="1193766641">
      <w:bodyDiv w:val="1"/>
      <w:marLeft w:val="0"/>
      <w:marRight w:val="0"/>
      <w:marTop w:val="0"/>
      <w:marBottom w:val="0"/>
      <w:divBdr>
        <w:top w:val="none" w:sz="0" w:space="0" w:color="auto"/>
        <w:left w:val="none" w:sz="0" w:space="0" w:color="auto"/>
        <w:bottom w:val="none" w:sz="0" w:space="0" w:color="auto"/>
        <w:right w:val="none" w:sz="0" w:space="0" w:color="auto"/>
      </w:divBdr>
      <w:divsChild>
        <w:div w:id="647898950">
          <w:marLeft w:val="0"/>
          <w:marRight w:val="0"/>
          <w:marTop w:val="0"/>
          <w:marBottom w:val="0"/>
          <w:divBdr>
            <w:top w:val="none" w:sz="0" w:space="0" w:color="auto"/>
            <w:left w:val="none" w:sz="0" w:space="0" w:color="auto"/>
            <w:bottom w:val="none" w:sz="0" w:space="0" w:color="auto"/>
            <w:right w:val="none" w:sz="0" w:space="0" w:color="auto"/>
          </w:divBdr>
        </w:div>
        <w:div w:id="975795494">
          <w:marLeft w:val="0"/>
          <w:marRight w:val="0"/>
          <w:marTop w:val="0"/>
          <w:marBottom w:val="0"/>
          <w:divBdr>
            <w:top w:val="none" w:sz="0" w:space="0" w:color="auto"/>
            <w:left w:val="none" w:sz="0" w:space="0" w:color="auto"/>
            <w:bottom w:val="none" w:sz="0" w:space="0" w:color="auto"/>
            <w:right w:val="none" w:sz="0" w:space="0" w:color="auto"/>
          </w:divBdr>
        </w:div>
        <w:div w:id="988679339">
          <w:marLeft w:val="0"/>
          <w:marRight w:val="0"/>
          <w:marTop w:val="0"/>
          <w:marBottom w:val="0"/>
          <w:divBdr>
            <w:top w:val="none" w:sz="0" w:space="0" w:color="auto"/>
            <w:left w:val="none" w:sz="0" w:space="0" w:color="auto"/>
            <w:bottom w:val="none" w:sz="0" w:space="0" w:color="auto"/>
            <w:right w:val="none" w:sz="0" w:space="0" w:color="auto"/>
          </w:divBdr>
        </w:div>
        <w:div w:id="1608611825">
          <w:marLeft w:val="0"/>
          <w:marRight w:val="0"/>
          <w:marTop w:val="0"/>
          <w:marBottom w:val="0"/>
          <w:divBdr>
            <w:top w:val="none" w:sz="0" w:space="0" w:color="auto"/>
            <w:left w:val="none" w:sz="0" w:space="0" w:color="auto"/>
            <w:bottom w:val="none" w:sz="0" w:space="0" w:color="auto"/>
            <w:right w:val="none" w:sz="0" w:space="0" w:color="auto"/>
          </w:divBdr>
        </w:div>
        <w:div w:id="1749842824">
          <w:marLeft w:val="0"/>
          <w:marRight w:val="0"/>
          <w:marTop w:val="0"/>
          <w:marBottom w:val="0"/>
          <w:divBdr>
            <w:top w:val="none" w:sz="0" w:space="0" w:color="auto"/>
            <w:left w:val="none" w:sz="0" w:space="0" w:color="auto"/>
            <w:bottom w:val="none" w:sz="0" w:space="0" w:color="auto"/>
            <w:right w:val="none" w:sz="0" w:space="0" w:color="auto"/>
          </w:divBdr>
        </w:div>
        <w:div w:id="1974478562">
          <w:marLeft w:val="0"/>
          <w:marRight w:val="0"/>
          <w:marTop w:val="0"/>
          <w:marBottom w:val="0"/>
          <w:divBdr>
            <w:top w:val="none" w:sz="0" w:space="0" w:color="auto"/>
            <w:left w:val="none" w:sz="0" w:space="0" w:color="auto"/>
            <w:bottom w:val="none" w:sz="0" w:space="0" w:color="auto"/>
            <w:right w:val="none" w:sz="0" w:space="0" w:color="auto"/>
          </w:divBdr>
        </w:div>
        <w:div w:id="2054844642">
          <w:marLeft w:val="0"/>
          <w:marRight w:val="0"/>
          <w:marTop w:val="0"/>
          <w:marBottom w:val="0"/>
          <w:divBdr>
            <w:top w:val="none" w:sz="0" w:space="0" w:color="auto"/>
            <w:left w:val="none" w:sz="0" w:space="0" w:color="auto"/>
            <w:bottom w:val="none" w:sz="0" w:space="0" w:color="auto"/>
            <w:right w:val="none" w:sz="0" w:space="0" w:color="auto"/>
          </w:divBdr>
        </w:div>
        <w:div w:id="2085759355">
          <w:marLeft w:val="0"/>
          <w:marRight w:val="0"/>
          <w:marTop w:val="0"/>
          <w:marBottom w:val="0"/>
          <w:divBdr>
            <w:top w:val="none" w:sz="0" w:space="0" w:color="auto"/>
            <w:left w:val="none" w:sz="0" w:space="0" w:color="auto"/>
            <w:bottom w:val="none" w:sz="0" w:space="0" w:color="auto"/>
            <w:right w:val="none" w:sz="0" w:space="0" w:color="auto"/>
          </w:divBdr>
        </w:div>
      </w:divsChild>
    </w:div>
    <w:div w:id="1276865825">
      <w:bodyDiv w:val="1"/>
      <w:marLeft w:val="0"/>
      <w:marRight w:val="0"/>
      <w:marTop w:val="0"/>
      <w:marBottom w:val="0"/>
      <w:divBdr>
        <w:top w:val="none" w:sz="0" w:space="0" w:color="auto"/>
        <w:left w:val="none" w:sz="0" w:space="0" w:color="auto"/>
        <w:bottom w:val="none" w:sz="0" w:space="0" w:color="auto"/>
        <w:right w:val="none" w:sz="0" w:space="0" w:color="auto"/>
      </w:divBdr>
    </w:div>
    <w:div w:id="1412849374">
      <w:bodyDiv w:val="1"/>
      <w:marLeft w:val="0"/>
      <w:marRight w:val="0"/>
      <w:marTop w:val="0"/>
      <w:marBottom w:val="0"/>
      <w:divBdr>
        <w:top w:val="none" w:sz="0" w:space="0" w:color="auto"/>
        <w:left w:val="none" w:sz="0" w:space="0" w:color="auto"/>
        <w:bottom w:val="none" w:sz="0" w:space="0" w:color="auto"/>
        <w:right w:val="none" w:sz="0" w:space="0" w:color="auto"/>
      </w:divBdr>
      <w:divsChild>
        <w:div w:id="850726646">
          <w:marLeft w:val="0"/>
          <w:marRight w:val="0"/>
          <w:marTop w:val="0"/>
          <w:marBottom w:val="0"/>
          <w:divBdr>
            <w:top w:val="none" w:sz="0" w:space="0" w:color="auto"/>
            <w:left w:val="none" w:sz="0" w:space="0" w:color="auto"/>
            <w:bottom w:val="none" w:sz="0" w:space="0" w:color="auto"/>
            <w:right w:val="none" w:sz="0" w:space="0" w:color="auto"/>
          </w:divBdr>
        </w:div>
        <w:div w:id="213004815">
          <w:marLeft w:val="0"/>
          <w:marRight w:val="0"/>
          <w:marTop w:val="0"/>
          <w:marBottom w:val="0"/>
          <w:divBdr>
            <w:top w:val="none" w:sz="0" w:space="0" w:color="auto"/>
            <w:left w:val="none" w:sz="0" w:space="0" w:color="auto"/>
            <w:bottom w:val="none" w:sz="0" w:space="0" w:color="auto"/>
            <w:right w:val="none" w:sz="0" w:space="0" w:color="auto"/>
          </w:divBdr>
        </w:div>
        <w:div w:id="2146655140">
          <w:marLeft w:val="0"/>
          <w:marRight w:val="0"/>
          <w:marTop w:val="0"/>
          <w:marBottom w:val="0"/>
          <w:divBdr>
            <w:top w:val="none" w:sz="0" w:space="0" w:color="auto"/>
            <w:left w:val="none" w:sz="0" w:space="0" w:color="auto"/>
            <w:bottom w:val="none" w:sz="0" w:space="0" w:color="auto"/>
            <w:right w:val="none" w:sz="0" w:space="0" w:color="auto"/>
          </w:divBdr>
        </w:div>
      </w:divsChild>
    </w:div>
    <w:div w:id="1841694681">
      <w:bodyDiv w:val="1"/>
      <w:marLeft w:val="0"/>
      <w:marRight w:val="0"/>
      <w:marTop w:val="0"/>
      <w:marBottom w:val="0"/>
      <w:divBdr>
        <w:top w:val="none" w:sz="0" w:space="0" w:color="auto"/>
        <w:left w:val="none" w:sz="0" w:space="0" w:color="auto"/>
        <w:bottom w:val="none" w:sz="0" w:space="0" w:color="auto"/>
        <w:right w:val="none" w:sz="0" w:space="0" w:color="auto"/>
      </w:divBdr>
    </w:div>
    <w:div w:id="1863591819">
      <w:bodyDiv w:val="1"/>
      <w:marLeft w:val="0"/>
      <w:marRight w:val="0"/>
      <w:marTop w:val="0"/>
      <w:marBottom w:val="0"/>
      <w:divBdr>
        <w:top w:val="none" w:sz="0" w:space="0" w:color="auto"/>
        <w:left w:val="none" w:sz="0" w:space="0" w:color="auto"/>
        <w:bottom w:val="none" w:sz="0" w:space="0" w:color="auto"/>
        <w:right w:val="none" w:sz="0" w:space="0" w:color="auto"/>
      </w:divBdr>
    </w:div>
    <w:div w:id="1954819987">
      <w:bodyDiv w:val="1"/>
      <w:marLeft w:val="0"/>
      <w:marRight w:val="0"/>
      <w:marTop w:val="0"/>
      <w:marBottom w:val="0"/>
      <w:divBdr>
        <w:top w:val="none" w:sz="0" w:space="0" w:color="auto"/>
        <w:left w:val="none" w:sz="0" w:space="0" w:color="auto"/>
        <w:bottom w:val="none" w:sz="0" w:space="0" w:color="auto"/>
        <w:right w:val="none" w:sz="0" w:space="0" w:color="auto"/>
      </w:divBdr>
    </w:div>
    <w:div w:id="1989624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nnheise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nnheiser.com/en-us/catalog/products/meeting-and-conference-systems/teamconnect-ceiling-medium/teamconnect-ceiling-medium-f-w-7001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oomos.cisco.com/macros/Sennheiser%20Mute%20Sync"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ennheiser.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nnheiser-hear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0095D5"/>
      </a:accent1>
      <a:accent2>
        <a:srgbClr val="414141"/>
      </a:accent2>
      <a:accent3>
        <a:srgbClr val="E0E0E0"/>
      </a:accent3>
      <a:accent4>
        <a:srgbClr val="003746"/>
      </a:accent4>
      <a:accent5>
        <a:srgbClr val="E5F4FA"/>
      </a:accent5>
      <a:accent6>
        <a:srgbClr val="99AEB5"/>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ennheiser Office"/>
            <a:ea typeface="Sennheiser Office"/>
            <a:cs typeface="Sennheiser Office"/>
            <a:sym typeface="Sennheiser Offic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ennheiser Office"/>
            <a:ea typeface="Sennheiser Office"/>
            <a:cs typeface="Sennheiser Office"/>
            <a:sym typeface="Sennheiser Offic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2980b2-997a-4a96-b6ca-5985986af73a" xsi:nil="true"/>
    <lcf76f155ced4ddcb4097134ff3c332f xmlns="b306a140-d0f9-4fc6-ae4b-33081741ce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939686CD705540ABF6A718AE3D1A37" ma:contentTypeVersion="18" ma:contentTypeDescription="Create a new document." ma:contentTypeScope="" ma:versionID="449ee7d702e8e989927f0e4827a8e3cc">
  <xsd:schema xmlns:xsd="http://www.w3.org/2001/XMLSchema" xmlns:xs="http://www.w3.org/2001/XMLSchema" xmlns:p="http://schemas.microsoft.com/office/2006/metadata/properties" xmlns:ns2="b306a140-d0f9-4fc6-ae4b-33081741ce19" xmlns:ns3="142980b2-997a-4a96-b6ca-5985986af73a" targetNamespace="http://schemas.microsoft.com/office/2006/metadata/properties" ma:root="true" ma:fieldsID="88905912337dfb1dfae1ae92b611cfa3" ns2:_="" ns3:_="">
    <xsd:import namespace="b306a140-d0f9-4fc6-ae4b-33081741ce19"/>
    <xsd:import namespace="142980b2-997a-4a96-b6ca-5985986af7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a140-d0f9-4fc6-ae4b-33081741c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980b2-997a-4a96-b6ca-5985986af7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5a8107-27e2-4fb8-94ae-5b5760ffe99c}" ma:internalName="TaxCatchAll" ma:showField="CatchAllData" ma:web="142980b2-997a-4a96-b6ca-5985986af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600BA-3859-4964-AA88-80E8808773DC}">
  <ds:schemaRefs>
    <ds:schemaRef ds:uri="http://schemas.microsoft.com/office/2006/metadata/properties"/>
    <ds:schemaRef ds:uri="http://schemas.microsoft.com/office/infopath/2007/PartnerControls"/>
    <ds:schemaRef ds:uri="142980b2-997a-4a96-b6ca-5985986af73a"/>
    <ds:schemaRef ds:uri="b306a140-d0f9-4fc6-ae4b-33081741ce19"/>
  </ds:schemaRefs>
</ds:datastoreItem>
</file>

<file path=customXml/itemProps2.xml><?xml version="1.0" encoding="utf-8"?>
<ds:datastoreItem xmlns:ds="http://schemas.openxmlformats.org/officeDocument/2006/customXml" ds:itemID="{9DE8E950-EE8A-4B27-86D2-8E2FB4C67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a140-d0f9-4fc6-ae4b-33081741ce19"/>
    <ds:schemaRef ds:uri="142980b2-997a-4a96-b6ca-5985986af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E04F4-8191-46D5-889D-5EAD93D53A56}">
  <ds:schemaRefs>
    <ds:schemaRef ds:uri="http://schemas.microsoft.com/sharepoint/v3/contenttype/forms"/>
  </ds:schemaRefs>
</ds:datastoreItem>
</file>

<file path=docMetadata/LabelInfo.xml><?xml version="1.0" encoding="utf-8"?>
<clbl:labelList xmlns:clbl="http://schemas.microsoft.com/office/2020/mipLabelMetadata">
  <clbl:label id="{1c939853-ca0f-4792-9597-8519b4d0dfe3}" enabled="0" method="" siteId="{1c939853-ca0f-4792-9597-8519b4d0df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Smee</dc:creator>
  <cp:keywords/>
  <cp:lastModifiedBy>Victoria Chernih</cp:lastModifiedBy>
  <cp:revision>2</cp:revision>
  <cp:lastPrinted>2024-08-19T22:06:00Z</cp:lastPrinted>
  <dcterms:created xsi:type="dcterms:W3CDTF">2024-10-30T22:39:00Z</dcterms:created>
  <dcterms:modified xsi:type="dcterms:W3CDTF">2024-10-30T22:39:00Z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0x01010072939686CD705540ABF6A718AE3D1A37</vt:lpwstr>
  </property>
  <property fmtid="{D5CDD505-2E9C-101B-9397-08002B2CF9AE}" pid="3" name="MediaServiceImageTags">
    <vt:lpwstr/>
  </property>
  <property fmtid="{D5CDD505-2E9C-101B-9397-08002B2CF9AE}" pid="4" name="MSIP_Label_c8f49a32-fde3-48a5-9266-b5b0972a22dc_Enabled">
    <vt:lpwstr>true</vt:lpwstr>
  </property>
  <property fmtid="{D5CDD505-2E9C-101B-9397-08002B2CF9AE}" pid="5" name="MSIP_Label_c8f49a32-fde3-48a5-9266-b5b0972a22dc_SetDate">
    <vt:lpwstr>2024-09-26T15:45:51Z</vt:lpwstr>
  </property>
  <property fmtid="{D5CDD505-2E9C-101B-9397-08002B2CF9AE}" pid="6" name="MSIP_Label_c8f49a32-fde3-48a5-9266-b5b0972a22dc_Method">
    <vt:lpwstr>Standard</vt:lpwstr>
  </property>
  <property fmtid="{D5CDD505-2E9C-101B-9397-08002B2CF9AE}" pid="7" name="MSIP_Label_c8f49a32-fde3-48a5-9266-b5b0972a22dc_Name">
    <vt:lpwstr>Cisco Confidential</vt:lpwstr>
  </property>
  <property fmtid="{D5CDD505-2E9C-101B-9397-08002B2CF9AE}" pid="8" name="MSIP_Label_c8f49a32-fde3-48a5-9266-b5b0972a22dc_SiteId">
    <vt:lpwstr>5ae1af62-9505-4097-a69a-c1553ef7840e</vt:lpwstr>
  </property>
  <property fmtid="{D5CDD505-2E9C-101B-9397-08002B2CF9AE}" pid="9" name="MSIP_Label_c8f49a32-fde3-48a5-9266-b5b0972a22dc_ActionId">
    <vt:lpwstr>6781ac09-73db-4516-9587-016dcc7547aa</vt:lpwstr>
  </property>
  <property fmtid="{D5CDD505-2E9C-101B-9397-08002B2CF9AE}" pid="10" name="MSIP_Label_c8f49a32-fde3-48a5-9266-b5b0972a22dc_ContentBits">
    <vt:lpwstr>2</vt:lpwstr>
  </property>
</Properties>
</file>