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FE5911" w14:textId="77777777" w:rsidR="00DC26B7" w:rsidRDefault="00DC26B7" w:rsidP="00DC26B7">
      <w:pPr>
        <w:jc w:val="center"/>
        <w:rPr>
          <w:rFonts w:ascii="Averta for TBWA" w:hAnsi="Averta for TBWA"/>
          <w:b/>
          <w:bCs/>
          <w:sz w:val="32"/>
          <w:u w:val="single"/>
        </w:rPr>
      </w:pPr>
      <w:r w:rsidRPr="00DD5DD7">
        <w:rPr>
          <w:b/>
          <w:bCs/>
          <w:noProof/>
          <w:lang w:val="en-GB" w:eastAsia="en-GB"/>
        </w:rPr>
        <w:drawing>
          <wp:inline distT="0" distB="0" distL="0" distR="0" wp14:anchorId="3C7E45A9" wp14:editId="53432761">
            <wp:extent cx="5715000" cy="2861945"/>
            <wp:effectExtent l="0" t="0" r="0" b="8255"/>
            <wp:docPr id="5" name="Picture 5" descr="../Downloads/backslash_pretrend_report_assets/BACKSLASH_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wnloads/backslash_pretrend_report_assets/BACKSLASH_header.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2861945"/>
                    </a:xfrm>
                    <a:prstGeom prst="rect">
                      <a:avLst/>
                    </a:prstGeom>
                    <a:noFill/>
                    <a:ln>
                      <a:noFill/>
                    </a:ln>
                  </pic:spPr>
                </pic:pic>
              </a:graphicData>
            </a:graphic>
          </wp:inline>
        </w:drawing>
      </w:r>
    </w:p>
    <w:p w14:paraId="45ABC2F5" w14:textId="77777777" w:rsidR="00DC26B7" w:rsidRDefault="00DC26B7" w:rsidP="00DC26B7">
      <w:pPr>
        <w:jc w:val="center"/>
        <w:rPr>
          <w:rFonts w:ascii="Averta for TBWA" w:hAnsi="Averta for TBWA"/>
          <w:b/>
          <w:bCs/>
          <w:sz w:val="32"/>
          <w:u w:val="single"/>
        </w:rPr>
      </w:pPr>
    </w:p>
    <w:p w14:paraId="69630C7D" w14:textId="77777777" w:rsidR="00DC26B7" w:rsidRDefault="00DC26B7" w:rsidP="00DC26B7">
      <w:pPr>
        <w:jc w:val="center"/>
        <w:rPr>
          <w:rFonts w:ascii="Averta for TBWA" w:hAnsi="Averta for TBWA"/>
          <w:b/>
          <w:bCs/>
          <w:sz w:val="32"/>
          <w:u w:val="single"/>
        </w:rPr>
      </w:pPr>
      <w:r w:rsidRPr="002A0666">
        <w:rPr>
          <w:rFonts w:ascii="Averta for TBWA" w:hAnsi="Averta for TBWA"/>
          <w:b/>
          <w:bCs/>
          <w:sz w:val="32"/>
          <w:u w:val="single"/>
        </w:rPr>
        <w:t>Backslash 2018 Global Pre-Trends Report</w:t>
      </w:r>
    </w:p>
    <w:p w14:paraId="17E30F4C" w14:textId="77777777" w:rsidR="00DC26B7" w:rsidRPr="002A0666" w:rsidRDefault="00DC26B7" w:rsidP="00DC26B7">
      <w:pPr>
        <w:jc w:val="center"/>
        <w:rPr>
          <w:rFonts w:ascii="Averta for TBWA" w:hAnsi="Averta for TBWA"/>
          <w:b/>
          <w:bCs/>
          <w:sz w:val="32"/>
          <w:u w:val="single"/>
        </w:rPr>
      </w:pPr>
    </w:p>
    <w:p w14:paraId="7CCEA20F" w14:textId="77777777" w:rsidR="00DC26B7" w:rsidRDefault="00DC26B7" w:rsidP="00DC26B7">
      <w:pPr>
        <w:jc w:val="both"/>
        <w:rPr>
          <w:b/>
          <w:bCs/>
          <w:u w:val="single"/>
        </w:rPr>
      </w:pPr>
    </w:p>
    <w:p w14:paraId="1E2C1648" w14:textId="77777777" w:rsidR="00DC26B7" w:rsidRPr="00DC26B7" w:rsidRDefault="00DC26B7" w:rsidP="00DC26B7">
      <w:pPr>
        <w:jc w:val="both"/>
      </w:pPr>
      <w:r w:rsidRPr="00DC26B7">
        <w:rPr>
          <w:b/>
          <w:bCs/>
          <w:noProof/>
          <w:lang w:val="en-GB" w:eastAsia="en-GB"/>
        </w:rPr>
        <w:drawing>
          <wp:inline distT="0" distB="0" distL="0" distR="0" wp14:anchorId="68B40FE3" wp14:editId="5ED264B5">
            <wp:extent cx="5715000" cy="2861945"/>
            <wp:effectExtent l="0" t="0" r="0" b="8255"/>
            <wp:docPr id="4" name="Picture 4" descr="../Downloads/backslash_pretrend_report_assets/02_BACKSLASH_vaporw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ackslash_pretrend_report_assets/02_BACKSLASH_vaporwar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2861945"/>
                    </a:xfrm>
                    <a:prstGeom prst="rect">
                      <a:avLst/>
                    </a:prstGeom>
                    <a:noFill/>
                    <a:ln>
                      <a:noFill/>
                    </a:ln>
                  </pic:spPr>
                </pic:pic>
              </a:graphicData>
            </a:graphic>
          </wp:inline>
        </w:drawing>
      </w:r>
    </w:p>
    <w:p w14:paraId="3D374A0F" w14:textId="77777777" w:rsidR="00CE59AA" w:rsidRDefault="00CE59AA" w:rsidP="00DC26B7">
      <w:pPr>
        <w:jc w:val="both"/>
        <w:rPr>
          <w:rFonts w:ascii="Averta for TBWA" w:hAnsi="Averta for TBWA"/>
          <w:lang w:val="nl-BE"/>
        </w:rPr>
      </w:pPr>
    </w:p>
    <w:p w14:paraId="194BA892" w14:textId="77777777" w:rsidR="00CE59AA" w:rsidRPr="00CE59AA" w:rsidRDefault="00CE59AA" w:rsidP="00CE59AA">
      <w:pPr>
        <w:jc w:val="both"/>
        <w:rPr>
          <w:rFonts w:ascii="Averta for TBWA" w:hAnsi="Averta for TBWA"/>
          <w:b/>
          <w:bCs/>
          <w:sz w:val="28"/>
          <w:lang w:val="en-GB"/>
        </w:rPr>
      </w:pPr>
      <w:proofErr w:type="spellStart"/>
      <w:proofErr w:type="gramStart"/>
      <w:r w:rsidRPr="00CE59AA">
        <w:rPr>
          <w:rFonts w:ascii="Averta for TBWA" w:hAnsi="Averta for TBWA"/>
          <w:b/>
          <w:bCs/>
          <w:sz w:val="28"/>
          <w:lang w:val="en-GB"/>
        </w:rPr>
        <w:t>Vaporwear</w:t>
      </w:r>
      <w:proofErr w:type="spellEnd"/>
      <w:r w:rsidRPr="00CE59AA">
        <w:rPr>
          <w:rFonts w:ascii="Averta for TBWA" w:hAnsi="Averta for TBWA"/>
          <w:b/>
          <w:bCs/>
          <w:sz w:val="28"/>
          <w:lang w:val="en-GB"/>
        </w:rPr>
        <w:t xml:space="preserve"> :</w:t>
      </w:r>
      <w:proofErr w:type="gramEnd"/>
      <w:r w:rsidRPr="00CE59AA">
        <w:rPr>
          <w:rFonts w:ascii="Averta for TBWA" w:hAnsi="Averta for TBWA"/>
          <w:b/>
          <w:bCs/>
          <w:sz w:val="28"/>
          <w:lang w:val="en-GB"/>
        </w:rPr>
        <w:t xml:space="preserve"> la mode fictive </w:t>
      </w:r>
      <w:proofErr w:type="spellStart"/>
      <w:r w:rsidRPr="00CE59AA">
        <w:rPr>
          <w:rFonts w:ascii="Averta for TBWA" w:hAnsi="Averta for TBWA"/>
          <w:b/>
          <w:bCs/>
          <w:sz w:val="28"/>
          <w:lang w:val="en-GB"/>
        </w:rPr>
        <w:t>devient</w:t>
      </w:r>
      <w:proofErr w:type="spellEnd"/>
      <w:r w:rsidRPr="00CE59AA">
        <w:rPr>
          <w:rFonts w:ascii="Averta for TBWA" w:hAnsi="Averta for TBWA"/>
          <w:b/>
          <w:bCs/>
          <w:sz w:val="28"/>
          <w:lang w:val="en-GB"/>
        </w:rPr>
        <w:t xml:space="preserve"> </w:t>
      </w:r>
      <w:proofErr w:type="spellStart"/>
      <w:r w:rsidRPr="00CE59AA">
        <w:rPr>
          <w:rFonts w:ascii="Averta for TBWA" w:hAnsi="Averta for TBWA"/>
          <w:b/>
          <w:bCs/>
          <w:sz w:val="28"/>
          <w:lang w:val="en-GB"/>
        </w:rPr>
        <w:t>populaire</w:t>
      </w:r>
      <w:proofErr w:type="spellEnd"/>
    </w:p>
    <w:p w14:paraId="068EB7F1" w14:textId="77777777" w:rsidR="00CE59AA" w:rsidRPr="00CE59AA" w:rsidRDefault="00CE59AA" w:rsidP="00CE59AA">
      <w:pPr>
        <w:jc w:val="both"/>
        <w:rPr>
          <w:rFonts w:ascii="Averta for TBWA" w:hAnsi="Averta for TBWA"/>
          <w:lang w:val="fr-FR"/>
        </w:rPr>
      </w:pPr>
      <w:r w:rsidRPr="00CE59AA">
        <w:rPr>
          <w:rFonts w:ascii="Averta for TBWA" w:hAnsi="Averta for TBWA"/>
          <w:lang w:val="fr-FR"/>
        </w:rPr>
        <w:t>•  QUOI : Étant donné que les mondes physique et numérique se mélangent, nous prévoyons l'émergence d'éléments générés par ordinateur, tels que les lentilles, les filtres et les conceptions virtuelles, destinés uniquement aux médias sociaux. Nous appelons cela ‘</w:t>
      </w:r>
      <w:proofErr w:type="spellStart"/>
      <w:r w:rsidRPr="00CE59AA">
        <w:rPr>
          <w:rFonts w:ascii="Averta for TBWA" w:hAnsi="Averta for TBWA"/>
          <w:lang w:val="fr-FR"/>
        </w:rPr>
        <w:t>Vaporwear</w:t>
      </w:r>
      <w:proofErr w:type="spellEnd"/>
      <w:r w:rsidRPr="00CE59AA">
        <w:rPr>
          <w:rFonts w:ascii="Averta for TBWA" w:hAnsi="Averta for TBWA"/>
          <w:lang w:val="fr-FR"/>
        </w:rPr>
        <w:t xml:space="preserve">’. Si les studios de gaming peuvent gagner des millions en vendant des accessoires avatar, on peut facilement imaginer ce que l'industrie de la mode pourrait gagner si elle concevait LE ‘style social’ pour le grand public. La création de réelles expériences made for Instagram, telles que ‘The Museum of </w:t>
      </w:r>
      <w:proofErr w:type="spellStart"/>
      <w:r w:rsidRPr="00CE59AA">
        <w:rPr>
          <w:rFonts w:ascii="Averta for TBWA" w:hAnsi="Averta for TBWA"/>
          <w:lang w:val="fr-FR"/>
        </w:rPr>
        <w:t>Ice</w:t>
      </w:r>
      <w:proofErr w:type="spellEnd"/>
      <w:r w:rsidRPr="00CE59AA">
        <w:rPr>
          <w:rFonts w:ascii="Averta for TBWA" w:hAnsi="Averta for TBWA"/>
          <w:lang w:val="fr-FR"/>
        </w:rPr>
        <w:t xml:space="preserve"> Cream’ à Miami, est maintenant hyper populaire.</w:t>
      </w:r>
    </w:p>
    <w:p w14:paraId="2C33564B" w14:textId="77777777" w:rsidR="00CE59AA" w:rsidRPr="00CE59AA" w:rsidRDefault="00CE59AA" w:rsidP="00CE59AA">
      <w:pPr>
        <w:jc w:val="both"/>
        <w:rPr>
          <w:rFonts w:ascii="Averta for TBWA" w:hAnsi="Averta for TBWA"/>
          <w:lang w:val="fr-FR"/>
        </w:rPr>
      </w:pPr>
      <w:r w:rsidRPr="00CE59AA">
        <w:rPr>
          <w:rFonts w:ascii="Averta for TBWA" w:hAnsi="Averta for TBWA"/>
          <w:lang w:val="fr-FR"/>
        </w:rPr>
        <w:lastRenderedPageBreak/>
        <w:t xml:space="preserve">•  POURQUOI : Snapchat a accompli un travail de pionnier en termes de filtres et Instagram n'a fait que renforcer cet effet. On pense, entre autres, aux fameux filtres ‘couronne de fleurs’, ‘chien’ et ‘arc-en-ciel’ de Snapchat. La génération Z et les jeunes </w:t>
      </w:r>
      <w:proofErr w:type="spellStart"/>
      <w:r w:rsidRPr="00CE59AA">
        <w:rPr>
          <w:rFonts w:ascii="Averta for TBWA" w:hAnsi="Averta for TBWA"/>
          <w:lang w:val="fr-FR"/>
        </w:rPr>
        <w:t>Millennials</w:t>
      </w:r>
      <w:proofErr w:type="spellEnd"/>
      <w:r w:rsidRPr="00CE59AA">
        <w:rPr>
          <w:rFonts w:ascii="Averta for TBWA" w:hAnsi="Averta for TBWA"/>
          <w:lang w:val="fr-FR"/>
        </w:rPr>
        <w:t xml:space="preserve"> sont à la recherche d’objets social-first, de modes et d’ambiances pour améliorer leur présence digitale. Avec l’émergence de l’économie collaborative ou du partage, on constate une transition de la loyauté à long terme à l’interaction temporaire due à un </w:t>
      </w:r>
      <w:proofErr w:type="spellStart"/>
      <w:r w:rsidRPr="00CE59AA">
        <w:rPr>
          <w:rFonts w:ascii="Averta for TBWA" w:hAnsi="Averta for TBWA"/>
          <w:lang w:val="fr-FR"/>
        </w:rPr>
        <w:t>hype</w:t>
      </w:r>
      <w:proofErr w:type="spellEnd"/>
      <w:r w:rsidRPr="00CE59AA">
        <w:rPr>
          <w:rFonts w:ascii="Averta for TBWA" w:hAnsi="Averta for TBWA"/>
          <w:lang w:val="fr-FR"/>
        </w:rPr>
        <w:t xml:space="preserve"> ou à une communauté autour d’une marque.</w:t>
      </w:r>
    </w:p>
    <w:p w14:paraId="0D20FCB7" w14:textId="272A49AB" w:rsidR="00CE59AA" w:rsidRPr="00CE59AA" w:rsidRDefault="00CE59AA" w:rsidP="00DC26B7">
      <w:pPr>
        <w:jc w:val="both"/>
        <w:rPr>
          <w:rFonts w:ascii="Averta for TBWA" w:hAnsi="Averta for TBWA"/>
          <w:lang w:val="fr-FR"/>
        </w:rPr>
      </w:pPr>
      <w:r w:rsidRPr="00CE59AA">
        <w:rPr>
          <w:rFonts w:ascii="Averta for TBWA" w:hAnsi="Averta for TBWA"/>
          <w:lang w:val="fr-FR"/>
        </w:rPr>
        <w:t xml:space="preserve">•  APPLICATION : Les marques doivent se poser la question : ‘Comment les gens peuvent-ils faire partie d’un </w:t>
      </w:r>
      <w:proofErr w:type="spellStart"/>
      <w:r w:rsidRPr="00CE59AA">
        <w:rPr>
          <w:rFonts w:ascii="Averta for TBWA" w:hAnsi="Averta for TBWA"/>
          <w:lang w:val="fr-FR"/>
        </w:rPr>
        <w:t>hype</w:t>
      </w:r>
      <w:proofErr w:type="spellEnd"/>
      <w:r w:rsidRPr="00CE59AA">
        <w:rPr>
          <w:rFonts w:ascii="Averta for TBWA" w:hAnsi="Averta for TBWA"/>
          <w:lang w:val="fr-FR"/>
        </w:rPr>
        <w:t xml:space="preserve"> ou d’une communauté sans réellem</w:t>
      </w:r>
      <w:r>
        <w:rPr>
          <w:rFonts w:ascii="Averta for TBWA" w:hAnsi="Averta for TBWA"/>
          <w:lang w:val="fr-FR"/>
        </w:rPr>
        <w:t>ent acheter quoi que ce soit ?’</w:t>
      </w:r>
    </w:p>
    <w:p w14:paraId="48E2F86B" w14:textId="77777777" w:rsidR="00DC26B7" w:rsidRPr="00CE59AA" w:rsidRDefault="00DC26B7" w:rsidP="00DC26B7">
      <w:pPr>
        <w:jc w:val="both"/>
        <w:rPr>
          <w:rFonts w:ascii="Averta for TBWA" w:hAnsi="Averta for TBWA"/>
          <w:lang w:val="en-GB"/>
        </w:rPr>
      </w:pPr>
      <w:r w:rsidRPr="00CE59AA">
        <w:rPr>
          <w:rFonts w:ascii="Averta for TBWA" w:hAnsi="Averta for TBWA"/>
          <w:lang w:val="en-GB"/>
        </w:rPr>
        <w:t xml:space="preserve"> </w:t>
      </w:r>
    </w:p>
    <w:p w14:paraId="4660EBE0" w14:textId="77777777" w:rsidR="00DC26B7" w:rsidRPr="002A0666" w:rsidRDefault="00DC26B7" w:rsidP="00DC26B7">
      <w:pPr>
        <w:jc w:val="both"/>
        <w:rPr>
          <w:rFonts w:ascii="Averta for TBWA" w:hAnsi="Averta for TBWA"/>
          <w:lang w:val="nl-BE"/>
        </w:rPr>
      </w:pPr>
      <w:r w:rsidRPr="002A0666">
        <w:rPr>
          <w:rFonts w:ascii="Averta for TBWA" w:hAnsi="Averta for TBWA"/>
          <w:noProof/>
          <w:lang w:val="en-GB" w:eastAsia="en-GB"/>
        </w:rPr>
        <w:drawing>
          <wp:inline distT="0" distB="0" distL="0" distR="0" wp14:anchorId="1BF7C904" wp14:editId="0BE770F4">
            <wp:extent cx="5715000" cy="2861945"/>
            <wp:effectExtent l="0" t="0" r="0" b="8255"/>
            <wp:docPr id="3" name="Picture 3" descr="../Downloads/backslash_pretrend_report_assets/03_BACKSLASH_bot_gentrifi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backslash_pretrend_report_assets/03_BACKSLASH_bot_gentrificatio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2861945"/>
                    </a:xfrm>
                    <a:prstGeom prst="rect">
                      <a:avLst/>
                    </a:prstGeom>
                    <a:noFill/>
                    <a:ln>
                      <a:noFill/>
                    </a:ln>
                  </pic:spPr>
                </pic:pic>
              </a:graphicData>
            </a:graphic>
          </wp:inline>
        </w:drawing>
      </w:r>
    </w:p>
    <w:p w14:paraId="4E7AC08C" w14:textId="77777777" w:rsidR="00CE59AA" w:rsidRDefault="00CE59AA" w:rsidP="00DC26B7">
      <w:pPr>
        <w:jc w:val="both"/>
        <w:rPr>
          <w:rFonts w:ascii="Averta for TBWA" w:hAnsi="Averta for TBWA"/>
          <w:lang w:val="nl-BE"/>
        </w:rPr>
      </w:pPr>
    </w:p>
    <w:p w14:paraId="45577DDC" w14:textId="77777777" w:rsidR="00CE59AA" w:rsidRPr="00CE59AA" w:rsidRDefault="00CE59AA" w:rsidP="00CE59AA">
      <w:pPr>
        <w:jc w:val="both"/>
        <w:rPr>
          <w:rFonts w:ascii="Averta for TBWA" w:hAnsi="Averta for TBWA"/>
          <w:b/>
          <w:bCs/>
          <w:sz w:val="28"/>
          <w:lang w:val="en-GB"/>
        </w:rPr>
      </w:pPr>
      <w:r w:rsidRPr="00CE59AA">
        <w:rPr>
          <w:rFonts w:ascii="Averta for TBWA" w:hAnsi="Averta for TBWA"/>
          <w:b/>
          <w:bCs/>
          <w:sz w:val="28"/>
          <w:lang w:val="en-GB"/>
        </w:rPr>
        <w:t xml:space="preserve">Bot </w:t>
      </w:r>
      <w:proofErr w:type="gramStart"/>
      <w:r w:rsidRPr="00CE59AA">
        <w:rPr>
          <w:rFonts w:ascii="Averta for TBWA" w:hAnsi="Averta for TBWA"/>
          <w:b/>
          <w:bCs/>
          <w:sz w:val="28"/>
          <w:lang w:val="en-GB"/>
        </w:rPr>
        <w:t>Gentrification :</w:t>
      </w:r>
      <w:proofErr w:type="gramEnd"/>
      <w:r w:rsidRPr="00CE59AA">
        <w:rPr>
          <w:rFonts w:ascii="Averta for TBWA" w:hAnsi="Averta for TBWA"/>
          <w:b/>
          <w:bCs/>
          <w:sz w:val="28"/>
          <w:lang w:val="en-GB"/>
        </w:rPr>
        <w:t xml:space="preserve"> </w:t>
      </w:r>
      <w:proofErr w:type="spellStart"/>
      <w:r w:rsidRPr="00CE59AA">
        <w:rPr>
          <w:rFonts w:ascii="Averta for TBWA" w:hAnsi="Averta for TBWA"/>
          <w:b/>
          <w:bCs/>
          <w:sz w:val="28"/>
          <w:lang w:val="en-GB"/>
        </w:rPr>
        <w:t>quand</w:t>
      </w:r>
      <w:proofErr w:type="spellEnd"/>
      <w:r w:rsidRPr="00CE59AA">
        <w:rPr>
          <w:rFonts w:ascii="Averta for TBWA" w:hAnsi="Averta for TBWA"/>
          <w:b/>
          <w:bCs/>
          <w:sz w:val="28"/>
          <w:lang w:val="en-GB"/>
        </w:rPr>
        <w:t xml:space="preserve"> un </w:t>
      </w:r>
      <w:proofErr w:type="spellStart"/>
      <w:r w:rsidRPr="00CE59AA">
        <w:rPr>
          <w:rFonts w:ascii="Averta for TBWA" w:hAnsi="Averta for TBWA"/>
          <w:b/>
          <w:bCs/>
          <w:sz w:val="28"/>
          <w:lang w:val="en-GB"/>
        </w:rPr>
        <w:t>algorithme</w:t>
      </w:r>
      <w:proofErr w:type="spellEnd"/>
      <w:r w:rsidRPr="00CE59AA">
        <w:rPr>
          <w:rFonts w:ascii="Averta for TBWA" w:hAnsi="Averta for TBWA"/>
          <w:b/>
          <w:bCs/>
          <w:sz w:val="28"/>
          <w:lang w:val="en-GB"/>
        </w:rPr>
        <w:t xml:space="preserve"> </w:t>
      </w:r>
      <w:proofErr w:type="spellStart"/>
      <w:r w:rsidRPr="00CE59AA">
        <w:rPr>
          <w:rFonts w:ascii="Averta for TBWA" w:hAnsi="Averta for TBWA"/>
          <w:b/>
          <w:bCs/>
          <w:sz w:val="28"/>
          <w:lang w:val="en-GB"/>
        </w:rPr>
        <w:t>gagne</w:t>
      </w:r>
      <w:proofErr w:type="spellEnd"/>
      <w:r w:rsidRPr="00CE59AA">
        <w:rPr>
          <w:rFonts w:ascii="Averta for TBWA" w:hAnsi="Averta for TBWA"/>
          <w:b/>
          <w:bCs/>
          <w:sz w:val="28"/>
          <w:lang w:val="en-GB"/>
        </w:rPr>
        <w:t xml:space="preserve"> un Oscar</w:t>
      </w:r>
    </w:p>
    <w:p w14:paraId="48843F1B" w14:textId="77777777" w:rsidR="00CE59AA" w:rsidRPr="00CE59AA" w:rsidRDefault="00CE59AA" w:rsidP="00CE59AA">
      <w:pPr>
        <w:jc w:val="both"/>
        <w:rPr>
          <w:rFonts w:ascii="Averta for TBWA" w:hAnsi="Averta for TBWA"/>
          <w:lang w:val="fr-FR"/>
        </w:rPr>
      </w:pPr>
      <w:r w:rsidRPr="00CE59AA">
        <w:rPr>
          <w:rFonts w:ascii="Averta for TBWA" w:hAnsi="Averta for TBWA"/>
          <w:lang w:val="fr-FR"/>
        </w:rPr>
        <w:t>•  QUOI : Aucune industrie n'est encore à l’abri en ce qui concerne la gentrification de l'intelligence artificielle (AI). Le contenu produit par bot informatique est sur le point de percer dans l'industrie créative. Cela signifie : des chansons, des jeux, des romans et des films écrits par des algorithmes. À titre d’exemple, on a déjà essayé d’écrire une nouvelle histoire d’Harry Potter au moyen d’un bot.</w:t>
      </w:r>
    </w:p>
    <w:p w14:paraId="1475D504" w14:textId="77777777" w:rsidR="00CE59AA" w:rsidRPr="00CE59AA" w:rsidRDefault="00CE59AA" w:rsidP="00CE59AA">
      <w:pPr>
        <w:jc w:val="both"/>
        <w:rPr>
          <w:rFonts w:ascii="Averta for TBWA" w:hAnsi="Averta for TBWA"/>
          <w:lang w:val="fr-FR"/>
        </w:rPr>
      </w:pPr>
      <w:r w:rsidRPr="00CE59AA">
        <w:rPr>
          <w:rFonts w:ascii="Averta for TBWA" w:hAnsi="Averta for TBWA"/>
          <w:lang w:val="fr-FR"/>
        </w:rPr>
        <w:t xml:space="preserve">•  POURQUOI : Les consommateurs n'ont jamais été autant traqués, décodés et analysés qu’aujourd’hui. Les algorithmes définissent en grande partie dans quelle mesure nous voyons quotidiennement du contenu sur Facebook, Twitter, Instagram et Google. Ces algorithmes sont également formés pour nous proposer du contenu que nous pourrions aimer. À titre d’exemple, le service de musique </w:t>
      </w:r>
      <w:proofErr w:type="spellStart"/>
      <w:r w:rsidRPr="00CE59AA">
        <w:rPr>
          <w:rFonts w:ascii="Averta for TBWA" w:hAnsi="Averta for TBWA"/>
          <w:lang w:val="fr-FR"/>
        </w:rPr>
        <w:t>Spotify</w:t>
      </w:r>
      <w:proofErr w:type="spellEnd"/>
      <w:r w:rsidRPr="00CE59AA">
        <w:rPr>
          <w:rFonts w:ascii="Averta for TBWA" w:hAnsi="Averta for TBWA"/>
          <w:lang w:val="fr-FR"/>
        </w:rPr>
        <w:t xml:space="preserve"> utilise des algorithmes pour créer des playlists personnalisées. Les </w:t>
      </w:r>
      <w:proofErr w:type="spellStart"/>
      <w:r w:rsidRPr="00CE59AA">
        <w:rPr>
          <w:rFonts w:ascii="Averta for TBWA" w:hAnsi="Averta for TBWA"/>
          <w:lang w:val="fr-FR"/>
        </w:rPr>
        <w:t>branded</w:t>
      </w:r>
      <w:proofErr w:type="spellEnd"/>
      <w:r w:rsidRPr="00CE59AA">
        <w:rPr>
          <w:rFonts w:ascii="Averta for TBWA" w:hAnsi="Averta for TBWA"/>
          <w:lang w:val="fr-FR"/>
        </w:rPr>
        <w:t xml:space="preserve"> bots sont omniprésents : 32% des grandes marques interrogées ont l'intention d'en utiliser ou d’en tester en 2018. Jusqu’ici, les marques, les plateformes et les canaux médiatiques n’avaient jamais été soumis à une telle pression pour générer des clics.</w:t>
      </w:r>
    </w:p>
    <w:p w14:paraId="0779A4A4" w14:textId="77777777" w:rsidR="00CE59AA" w:rsidRPr="00CE59AA" w:rsidRDefault="00CE59AA" w:rsidP="00CE59AA">
      <w:pPr>
        <w:jc w:val="both"/>
        <w:rPr>
          <w:rFonts w:ascii="Averta for TBWA" w:hAnsi="Averta for TBWA"/>
          <w:lang w:val="fr-FR"/>
        </w:rPr>
      </w:pPr>
      <w:r w:rsidRPr="00CE59AA">
        <w:rPr>
          <w:rFonts w:ascii="Averta for TBWA" w:hAnsi="Averta for TBWA"/>
          <w:lang w:val="fr-FR"/>
        </w:rPr>
        <w:t>•  APPLICATION : Les marques doivent se poser la question : ‘Qui va créer notre contenu : les humains, les machines… ou les deux ?’</w:t>
      </w:r>
    </w:p>
    <w:p w14:paraId="5639A9D4" w14:textId="77777777" w:rsidR="00CE59AA" w:rsidRPr="00CE59AA" w:rsidRDefault="00CE59AA" w:rsidP="00DC26B7">
      <w:pPr>
        <w:jc w:val="both"/>
        <w:rPr>
          <w:rFonts w:ascii="Averta for TBWA" w:hAnsi="Averta for TBWA"/>
          <w:lang w:val="fr-FR"/>
        </w:rPr>
      </w:pPr>
    </w:p>
    <w:p w14:paraId="70F33DBB" w14:textId="77777777" w:rsidR="00DC26B7" w:rsidRPr="00CE59AA" w:rsidRDefault="00DC26B7" w:rsidP="00DC26B7">
      <w:pPr>
        <w:jc w:val="both"/>
        <w:rPr>
          <w:rFonts w:ascii="Averta for TBWA" w:hAnsi="Averta for TBWA"/>
          <w:b/>
          <w:bCs/>
          <w:lang w:val="en-GB"/>
        </w:rPr>
      </w:pPr>
    </w:p>
    <w:p w14:paraId="3E9425FF" w14:textId="77777777" w:rsidR="00DC26B7" w:rsidRPr="002A0666" w:rsidRDefault="00DC26B7" w:rsidP="00DC26B7">
      <w:pPr>
        <w:jc w:val="both"/>
        <w:rPr>
          <w:rFonts w:ascii="Averta for TBWA" w:hAnsi="Averta for TBWA"/>
          <w:b/>
          <w:bCs/>
          <w:lang w:val="nl-BE"/>
        </w:rPr>
      </w:pPr>
      <w:r w:rsidRPr="002A0666">
        <w:rPr>
          <w:rFonts w:ascii="Averta for TBWA" w:hAnsi="Averta for TBWA"/>
          <w:b/>
          <w:bCs/>
          <w:noProof/>
          <w:lang w:val="en-GB" w:eastAsia="en-GB"/>
        </w:rPr>
        <w:drawing>
          <wp:inline distT="0" distB="0" distL="0" distR="0" wp14:anchorId="48E50A98" wp14:editId="15D44DC7">
            <wp:extent cx="5715000" cy="2861945"/>
            <wp:effectExtent l="0" t="0" r="0" b="8255"/>
            <wp:docPr id="2" name="Picture 2" descr="../Downloads/backslash_pretrend_report_assets/04_BACKSLASH_meme_money_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backslash_pretrend_report_assets/04_BACKSLASH_meme_money_AH.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2861945"/>
                    </a:xfrm>
                    <a:prstGeom prst="rect">
                      <a:avLst/>
                    </a:prstGeom>
                    <a:noFill/>
                    <a:ln>
                      <a:noFill/>
                    </a:ln>
                  </pic:spPr>
                </pic:pic>
              </a:graphicData>
            </a:graphic>
          </wp:inline>
        </w:drawing>
      </w:r>
    </w:p>
    <w:p w14:paraId="2B496B3A" w14:textId="77777777" w:rsidR="00CE59AA" w:rsidRDefault="00CE59AA" w:rsidP="00DC26B7">
      <w:pPr>
        <w:jc w:val="both"/>
        <w:rPr>
          <w:rFonts w:ascii="Averta for TBWA" w:hAnsi="Averta for TBWA"/>
          <w:lang w:val="nl-BE"/>
        </w:rPr>
      </w:pPr>
    </w:p>
    <w:p w14:paraId="51D106FD" w14:textId="77777777" w:rsidR="00CE59AA" w:rsidRPr="00CE59AA" w:rsidRDefault="00CE59AA" w:rsidP="00CE59AA">
      <w:pPr>
        <w:jc w:val="both"/>
        <w:rPr>
          <w:rFonts w:ascii="Averta for TBWA" w:hAnsi="Averta for TBWA"/>
          <w:b/>
          <w:bCs/>
          <w:lang w:val="en-GB"/>
        </w:rPr>
      </w:pPr>
      <w:r w:rsidRPr="00CE59AA">
        <w:rPr>
          <w:rFonts w:ascii="Averta for TBWA" w:hAnsi="Averta for TBWA"/>
          <w:b/>
          <w:bCs/>
          <w:lang w:val="en-GB"/>
        </w:rPr>
        <w:t xml:space="preserve">Meme </w:t>
      </w:r>
      <w:proofErr w:type="gramStart"/>
      <w:r w:rsidRPr="00CE59AA">
        <w:rPr>
          <w:rFonts w:ascii="Averta for TBWA" w:hAnsi="Averta for TBWA"/>
          <w:b/>
          <w:bCs/>
          <w:lang w:val="en-GB"/>
        </w:rPr>
        <w:t>Money :</w:t>
      </w:r>
      <w:proofErr w:type="gramEnd"/>
      <w:r w:rsidRPr="00CE59AA">
        <w:rPr>
          <w:rFonts w:ascii="Averta for TBWA" w:hAnsi="Averta for TBWA"/>
          <w:b/>
          <w:bCs/>
          <w:lang w:val="en-GB"/>
        </w:rPr>
        <w:t xml:space="preserve"> ‘</w:t>
      </w:r>
      <w:proofErr w:type="spellStart"/>
      <w:r w:rsidRPr="00CE59AA">
        <w:rPr>
          <w:rFonts w:ascii="Averta for TBWA" w:hAnsi="Averta for TBWA"/>
          <w:b/>
          <w:bCs/>
          <w:lang w:val="en-GB"/>
        </w:rPr>
        <w:t>Blockchain</w:t>
      </w:r>
      <w:proofErr w:type="spellEnd"/>
      <w:r w:rsidRPr="00CE59AA">
        <w:rPr>
          <w:rFonts w:ascii="Averta for TBWA" w:hAnsi="Averta for TBWA"/>
          <w:b/>
          <w:bCs/>
          <w:lang w:val="en-GB"/>
        </w:rPr>
        <w:t xml:space="preserve">’ </w:t>
      </w:r>
      <w:proofErr w:type="spellStart"/>
      <w:r w:rsidRPr="00CE59AA">
        <w:rPr>
          <w:rFonts w:ascii="Averta for TBWA" w:hAnsi="Averta for TBWA"/>
          <w:b/>
          <w:bCs/>
          <w:lang w:val="en-GB"/>
        </w:rPr>
        <w:t>devient</w:t>
      </w:r>
      <w:proofErr w:type="spellEnd"/>
      <w:r w:rsidRPr="00CE59AA">
        <w:rPr>
          <w:rFonts w:ascii="Averta for TBWA" w:hAnsi="Averta for TBWA"/>
          <w:b/>
          <w:bCs/>
          <w:lang w:val="en-GB"/>
        </w:rPr>
        <w:t xml:space="preserve"> un nouveau business model pour les </w:t>
      </w:r>
      <w:proofErr w:type="spellStart"/>
      <w:r w:rsidRPr="00CE59AA">
        <w:rPr>
          <w:rFonts w:ascii="Averta for TBWA" w:hAnsi="Averta for TBWA"/>
          <w:b/>
          <w:bCs/>
          <w:lang w:val="en-GB"/>
        </w:rPr>
        <w:t>créateurs</w:t>
      </w:r>
      <w:proofErr w:type="spellEnd"/>
      <w:r w:rsidRPr="00CE59AA">
        <w:rPr>
          <w:rFonts w:ascii="Averta for TBWA" w:hAnsi="Averta for TBWA"/>
          <w:b/>
          <w:bCs/>
          <w:lang w:val="en-GB"/>
        </w:rPr>
        <w:t xml:space="preserve"> de </w:t>
      </w:r>
      <w:proofErr w:type="spellStart"/>
      <w:r w:rsidRPr="00CE59AA">
        <w:rPr>
          <w:rFonts w:ascii="Averta for TBWA" w:hAnsi="Averta for TBWA"/>
          <w:b/>
          <w:bCs/>
          <w:lang w:val="en-GB"/>
        </w:rPr>
        <w:t>mèmes</w:t>
      </w:r>
      <w:proofErr w:type="spellEnd"/>
    </w:p>
    <w:p w14:paraId="5B05E875" w14:textId="77777777" w:rsidR="00CE59AA" w:rsidRPr="00CE59AA" w:rsidRDefault="00CE59AA" w:rsidP="00CE59AA">
      <w:pPr>
        <w:jc w:val="both"/>
        <w:rPr>
          <w:rFonts w:ascii="Averta for TBWA" w:hAnsi="Averta for TBWA"/>
          <w:lang w:val="fr-FR"/>
        </w:rPr>
      </w:pPr>
      <w:r w:rsidRPr="00CE59AA">
        <w:rPr>
          <w:rFonts w:ascii="Averta for TBWA" w:hAnsi="Averta for TBWA"/>
          <w:lang w:val="fr-FR"/>
        </w:rPr>
        <w:t>•  QUOI : Les ‘</w:t>
      </w:r>
      <w:proofErr w:type="spellStart"/>
      <w:r w:rsidRPr="00CE59AA">
        <w:rPr>
          <w:rFonts w:ascii="Averta for TBWA" w:hAnsi="Averta for TBWA"/>
          <w:lang w:val="fr-FR"/>
        </w:rPr>
        <w:t>Vanity</w:t>
      </w:r>
      <w:proofErr w:type="spellEnd"/>
      <w:r w:rsidRPr="00CE59AA">
        <w:rPr>
          <w:rFonts w:ascii="Averta for TBWA" w:hAnsi="Averta for TBWA"/>
          <w:lang w:val="fr-FR"/>
        </w:rPr>
        <w:t xml:space="preserve"> </w:t>
      </w:r>
      <w:proofErr w:type="spellStart"/>
      <w:r w:rsidRPr="00CE59AA">
        <w:rPr>
          <w:rFonts w:ascii="Averta for TBWA" w:hAnsi="Averta for TBWA"/>
          <w:lang w:val="fr-FR"/>
        </w:rPr>
        <w:t>Metrics</w:t>
      </w:r>
      <w:proofErr w:type="spellEnd"/>
      <w:r w:rsidRPr="00CE59AA">
        <w:rPr>
          <w:rFonts w:ascii="Averta for TBWA" w:hAnsi="Averta for TBWA"/>
          <w:lang w:val="fr-FR"/>
        </w:rPr>
        <w:t xml:space="preserve">’ tels que les </w:t>
      </w:r>
      <w:proofErr w:type="spellStart"/>
      <w:r w:rsidRPr="00CE59AA">
        <w:rPr>
          <w:rFonts w:ascii="Averta for TBWA" w:hAnsi="Averta for TBWA"/>
          <w:lang w:val="fr-FR"/>
        </w:rPr>
        <w:t>shares</w:t>
      </w:r>
      <w:proofErr w:type="spellEnd"/>
      <w:r w:rsidRPr="00CE59AA">
        <w:rPr>
          <w:rFonts w:ascii="Averta for TBWA" w:hAnsi="Averta for TBWA"/>
          <w:lang w:val="fr-FR"/>
        </w:rPr>
        <w:t xml:space="preserve">, les </w:t>
      </w:r>
      <w:proofErr w:type="spellStart"/>
      <w:r w:rsidRPr="00CE59AA">
        <w:rPr>
          <w:rFonts w:ascii="Averta for TBWA" w:hAnsi="Averta for TBWA"/>
          <w:lang w:val="fr-FR"/>
        </w:rPr>
        <w:t>likes</w:t>
      </w:r>
      <w:proofErr w:type="spellEnd"/>
      <w:r w:rsidRPr="00CE59AA">
        <w:rPr>
          <w:rFonts w:ascii="Averta for TBWA" w:hAnsi="Averta for TBWA"/>
          <w:lang w:val="fr-FR"/>
        </w:rPr>
        <w:t xml:space="preserve"> et les fans ont généré une réelle valeur économique pour les influenceurs, les annonceurs et les marques. Dès qu'un </w:t>
      </w:r>
      <w:proofErr w:type="spellStart"/>
      <w:r w:rsidRPr="00CE59AA">
        <w:rPr>
          <w:rFonts w:ascii="Averta for TBWA" w:hAnsi="Averta for TBWA"/>
          <w:lang w:val="fr-FR"/>
        </w:rPr>
        <w:t>mème</w:t>
      </w:r>
      <w:proofErr w:type="spellEnd"/>
      <w:r w:rsidRPr="00CE59AA">
        <w:rPr>
          <w:rFonts w:ascii="Averta for TBWA" w:hAnsi="Averta for TBWA"/>
          <w:lang w:val="fr-FR"/>
        </w:rPr>
        <w:t xml:space="preserve"> internet devient viral, il est souvent impossible d’en revendiquer la paternité et de trouver une source légitime en termes de rémunération. Nous pensons que le </w:t>
      </w:r>
      <w:proofErr w:type="spellStart"/>
      <w:r w:rsidRPr="00CE59AA">
        <w:rPr>
          <w:rFonts w:ascii="Averta for TBWA" w:hAnsi="Averta for TBWA"/>
          <w:lang w:val="fr-FR"/>
        </w:rPr>
        <w:t>blockchain</w:t>
      </w:r>
      <w:proofErr w:type="spellEnd"/>
      <w:r w:rsidRPr="00CE59AA">
        <w:rPr>
          <w:rFonts w:ascii="Averta for TBWA" w:hAnsi="Averta for TBWA"/>
          <w:lang w:val="fr-FR"/>
        </w:rPr>
        <w:t xml:space="preserve"> est ici la solution.</w:t>
      </w:r>
    </w:p>
    <w:p w14:paraId="0CB3B476" w14:textId="77777777" w:rsidR="00CE59AA" w:rsidRPr="00CE59AA" w:rsidRDefault="00CE59AA" w:rsidP="00CE59AA">
      <w:pPr>
        <w:jc w:val="both"/>
        <w:rPr>
          <w:rFonts w:ascii="Averta for TBWA" w:hAnsi="Averta for TBWA"/>
          <w:lang w:val="fr-FR"/>
        </w:rPr>
      </w:pPr>
      <w:r w:rsidRPr="00CE59AA">
        <w:rPr>
          <w:rFonts w:ascii="Averta for TBWA" w:hAnsi="Averta for TBWA"/>
          <w:lang w:val="fr-FR"/>
        </w:rPr>
        <w:t xml:space="preserve">•  POURQUOI : Les créateurs de </w:t>
      </w:r>
      <w:proofErr w:type="spellStart"/>
      <w:r w:rsidRPr="00CE59AA">
        <w:rPr>
          <w:rFonts w:ascii="Averta for TBWA" w:hAnsi="Averta for TBWA"/>
          <w:lang w:val="fr-FR"/>
        </w:rPr>
        <w:t>mèmes</w:t>
      </w:r>
      <w:proofErr w:type="spellEnd"/>
      <w:r w:rsidRPr="00CE59AA">
        <w:rPr>
          <w:rFonts w:ascii="Averta for TBWA" w:hAnsi="Averta for TBWA"/>
          <w:lang w:val="fr-FR"/>
        </w:rPr>
        <w:t xml:space="preserve"> ont été oubliés et n’ont jamais reçu de récompenses, contrairement aux social media </w:t>
      </w:r>
      <w:proofErr w:type="spellStart"/>
      <w:r w:rsidRPr="00CE59AA">
        <w:rPr>
          <w:rFonts w:ascii="Averta for TBWA" w:hAnsi="Averta for TBWA"/>
          <w:lang w:val="fr-FR"/>
        </w:rPr>
        <w:t>influencers</w:t>
      </w:r>
      <w:proofErr w:type="spellEnd"/>
      <w:r w:rsidRPr="00CE59AA">
        <w:rPr>
          <w:rFonts w:ascii="Averta for TBWA" w:hAnsi="Averta for TBWA"/>
          <w:lang w:val="fr-FR"/>
        </w:rPr>
        <w:t xml:space="preserve">. Les </w:t>
      </w:r>
      <w:proofErr w:type="spellStart"/>
      <w:r w:rsidRPr="00CE59AA">
        <w:rPr>
          <w:rFonts w:ascii="Averta for TBWA" w:hAnsi="Averta for TBWA"/>
          <w:lang w:val="fr-FR"/>
        </w:rPr>
        <w:t>mèmes</w:t>
      </w:r>
      <w:proofErr w:type="spellEnd"/>
      <w:r w:rsidRPr="00CE59AA">
        <w:rPr>
          <w:rFonts w:ascii="Averta for TBWA" w:hAnsi="Averta for TBWA"/>
          <w:lang w:val="fr-FR"/>
        </w:rPr>
        <w:t xml:space="preserve"> sont devenus tendance et font partie de la pop culture. Le </w:t>
      </w:r>
      <w:proofErr w:type="spellStart"/>
      <w:r w:rsidRPr="00CE59AA">
        <w:rPr>
          <w:rFonts w:ascii="Averta for TBWA" w:hAnsi="Averta for TBWA"/>
          <w:lang w:val="fr-FR"/>
        </w:rPr>
        <w:t>blockchain</w:t>
      </w:r>
      <w:proofErr w:type="spellEnd"/>
      <w:r w:rsidRPr="00CE59AA">
        <w:rPr>
          <w:rFonts w:ascii="Averta for TBWA" w:hAnsi="Averta for TBWA"/>
          <w:lang w:val="fr-FR"/>
        </w:rPr>
        <w:t xml:space="preserve"> est pratique, inspire la communauté créative et l’incite à utiliser tout son potentiel. Les </w:t>
      </w:r>
      <w:proofErr w:type="spellStart"/>
      <w:r w:rsidRPr="00CE59AA">
        <w:rPr>
          <w:rFonts w:ascii="Averta for TBWA" w:hAnsi="Averta for TBWA"/>
          <w:lang w:val="fr-FR"/>
        </w:rPr>
        <w:t>CryptoKitties</w:t>
      </w:r>
      <w:proofErr w:type="spellEnd"/>
      <w:r w:rsidRPr="00CE59AA">
        <w:rPr>
          <w:rFonts w:ascii="Averta for TBWA" w:hAnsi="Averta for TBWA"/>
          <w:lang w:val="fr-FR"/>
        </w:rPr>
        <w:t xml:space="preserve"> en sont un exemple.</w:t>
      </w:r>
    </w:p>
    <w:p w14:paraId="651ED22E" w14:textId="77777777" w:rsidR="00CE59AA" w:rsidRPr="00CE59AA" w:rsidRDefault="00CE59AA" w:rsidP="00CE59AA">
      <w:pPr>
        <w:jc w:val="both"/>
        <w:rPr>
          <w:rFonts w:ascii="Averta for TBWA" w:hAnsi="Averta for TBWA"/>
          <w:lang w:val="fr-FR"/>
        </w:rPr>
      </w:pPr>
      <w:r w:rsidRPr="00CE59AA">
        <w:rPr>
          <w:rFonts w:ascii="Averta for TBWA" w:hAnsi="Averta for TBWA"/>
          <w:lang w:val="fr-FR"/>
        </w:rPr>
        <w:t xml:space="preserve">•  APPLICATION : Les marques doivent se poser la question : ‘Qui est notre ‘partenaire </w:t>
      </w:r>
      <w:proofErr w:type="spellStart"/>
      <w:r w:rsidRPr="00CE59AA">
        <w:rPr>
          <w:rFonts w:ascii="Averta for TBWA" w:hAnsi="Averta for TBWA"/>
          <w:lang w:val="fr-FR"/>
        </w:rPr>
        <w:t>mème</w:t>
      </w:r>
      <w:proofErr w:type="spellEnd"/>
      <w:r w:rsidRPr="00CE59AA">
        <w:rPr>
          <w:rFonts w:ascii="Averta for TBWA" w:hAnsi="Averta for TBWA"/>
          <w:lang w:val="fr-FR"/>
        </w:rPr>
        <w:t>’ et comment pouvons-nous créer des partenariats qui contribuent à la culture et via lesquels chacun serait payé ?’</w:t>
      </w:r>
    </w:p>
    <w:p w14:paraId="3AA36244" w14:textId="77777777" w:rsidR="00CE59AA" w:rsidRPr="00CE59AA" w:rsidRDefault="00CE59AA" w:rsidP="00DC26B7">
      <w:pPr>
        <w:jc w:val="both"/>
        <w:rPr>
          <w:rFonts w:ascii="Averta for TBWA" w:hAnsi="Averta for TBWA"/>
          <w:lang w:val="fr-FR"/>
        </w:rPr>
      </w:pPr>
    </w:p>
    <w:p w14:paraId="3049C2CD" w14:textId="77777777" w:rsidR="00DC26B7" w:rsidRPr="00CE59AA" w:rsidRDefault="00DC26B7" w:rsidP="00DC26B7">
      <w:pPr>
        <w:jc w:val="both"/>
        <w:rPr>
          <w:rFonts w:ascii="Averta for TBWA" w:hAnsi="Averta for TBWA"/>
          <w:lang w:val="en-GB"/>
        </w:rPr>
      </w:pPr>
      <w:r w:rsidRPr="00CE59AA">
        <w:rPr>
          <w:rFonts w:ascii="Averta for TBWA" w:hAnsi="Averta for TBWA"/>
          <w:lang w:val="en-GB"/>
        </w:rPr>
        <w:t xml:space="preserve"> </w:t>
      </w:r>
    </w:p>
    <w:p w14:paraId="18C30FB0" w14:textId="77777777" w:rsidR="00DC26B7" w:rsidRPr="002A0666" w:rsidRDefault="00DC26B7" w:rsidP="00DC26B7">
      <w:pPr>
        <w:jc w:val="both"/>
        <w:rPr>
          <w:rFonts w:ascii="Averta for TBWA" w:hAnsi="Averta for TBWA"/>
          <w:lang w:val="nl-BE"/>
        </w:rPr>
      </w:pPr>
      <w:r w:rsidRPr="002A0666">
        <w:rPr>
          <w:rFonts w:ascii="Averta for TBWA" w:hAnsi="Averta for TBWA"/>
          <w:noProof/>
          <w:lang w:val="en-GB" w:eastAsia="en-GB"/>
        </w:rPr>
        <w:drawing>
          <wp:inline distT="0" distB="0" distL="0" distR="0" wp14:anchorId="0CB875A2" wp14:editId="1B856D05">
            <wp:extent cx="5715000" cy="2861945"/>
            <wp:effectExtent l="0" t="0" r="0" b="8255"/>
            <wp:docPr id="1" name="Picture 1" descr="../Downloads/backslash_pretrend_report_assets/05_BACKSLASH_insta_cul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backslash_pretrend_report_assets/05_BACKSLASH_insta_cult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2861945"/>
                    </a:xfrm>
                    <a:prstGeom prst="rect">
                      <a:avLst/>
                    </a:prstGeom>
                    <a:noFill/>
                    <a:ln>
                      <a:noFill/>
                    </a:ln>
                  </pic:spPr>
                </pic:pic>
              </a:graphicData>
            </a:graphic>
          </wp:inline>
        </w:drawing>
      </w:r>
    </w:p>
    <w:p w14:paraId="76ABBBA6" w14:textId="77777777" w:rsidR="00CE59AA" w:rsidRDefault="00CE59AA" w:rsidP="00DC26B7">
      <w:pPr>
        <w:jc w:val="both"/>
        <w:rPr>
          <w:rFonts w:ascii="Averta for TBWA" w:hAnsi="Averta for TBWA"/>
          <w:lang w:val="nl-BE"/>
        </w:rPr>
      </w:pPr>
      <w:bookmarkStart w:id="0" w:name="_GoBack"/>
      <w:bookmarkEnd w:id="0"/>
    </w:p>
    <w:p w14:paraId="7D92EDFF" w14:textId="77777777" w:rsidR="00CE59AA" w:rsidRPr="00CE59AA" w:rsidRDefault="00CE59AA" w:rsidP="00CE59AA">
      <w:pPr>
        <w:jc w:val="both"/>
        <w:rPr>
          <w:rFonts w:ascii="Averta for TBWA" w:hAnsi="Averta for TBWA"/>
          <w:b/>
          <w:bCs/>
          <w:sz w:val="28"/>
          <w:lang w:val="en-GB"/>
        </w:rPr>
      </w:pPr>
      <w:proofErr w:type="spellStart"/>
      <w:r w:rsidRPr="00CE59AA">
        <w:rPr>
          <w:rFonts w:ascii="Averta for TBWA" w:hAnsi="Averta for TBWA"/>
          <w:b/>
          <w:bCs/>
          <w:sz w:val="28"/>
          <w:lang w:val="en-GB"/>
        </w:rPr>
        <w:t>Insta</w:t>
      </w:r>
      <w:proofErr w:type="spellEnd"/>
      <w:r w:rsidRPr="00CE59AA">
        <w:rPr>
          <w:rFonts w:ascii="Averta for TBWA" w:hAnsi="Averta for TBWA"/>
          <w:b/>
          <w:bCs/>
          <w:sz w:val="28"/>
          <w:lang w:val="en-GB"/>
        </w:rPr>
        <w:t>-</w:t>
      </w:r>
      <w:proofErr w:type="gramStart"/>
      <w:r w:rsidRPr="00CE59AA">
        <w:rPr>
          <w:rFonts w:ascii="Averta for TBWA" w:hAnsi="Averta for TBWA"/>
          <w:b/>
          <w:bCs/>
          <w:sz w:val="28"/>
          <w:lang w:val="en-GB"/>
        </w:rPr>
        <w:t>cults :</w:t>
      </w:r>
      <w:proofErr w:type="gramEnd"/>
      <w:r w:rsidRPr="00CE59AA">
        <w:rPr>
          <w:rFonts w:ascii="Averta for TBWA" w:hAnsi="Averta for TBWA"/>
          <w:b/>
          <w:bCs/>
          <w:sz w:val="28"/>
          <w:lang w:val="en-GB"/>
        </w:rPr>
        <w:t xml:space="preserve"> </w:t>
      </w:r>
      <w:proofErr w:type="spellStart"/>
      <w:r w:rsidRPr="00CE59AA">
        <w:rPr>
          <w:rFonts w:ascii="Averta for TBWA" w:hAnsi="Averta for TBWA"/>
          <w:b/>
          <w:bCs/>
          <w:sz w:val="28"/>
          <w:lang w:val="en-GB"/>
        </w:rPr>
        <w:t>quand</w:t>
      </w:r>
      <w:proofErr w:type="spellEnd"/>
      <w:r w:rsidRPr="00CE59AA">
        <w:rPr>
          <w:rFonts w:ascii="Averta for TBWA" w:hAnsi="Averta for TBWA"/>
          <w:b/>
          <w:bCs/>
          <w:sz w:val="28"/>
          <w:lang w:val="en-GB"/>
        </w:rPr>
        <w:t xml:space="preserve"> un social media influencer </w:t>
      </w:r>
      <w:proofErr w:type="spellStart"/>
      <w:r w:rsidRPr="00CE59AA">
        <w:rPr>
          <w:rFonts w:ascii="Averta for TBWA" w:hAnsi="Averta for TBWA"/>
          <w:b/>
          <w:bCs/>
          <w:sz w:val="28"/>
          <w:lang w:val="en-GB"/>
        </w:rPr>
        <w:t>devient</w:t>
      </w:r>
      <w:proofErr w:type="spellEnd"/>
      <w:r w:rsidRPr="00CE59AA">
        <w:rPr>
          <w:rFonts w:ascii="Averta for TBWA" w:hAnsi="Averta for TBWA"/>
          <w:b/>
          <w:bCs/>
          <w:sz w:val="28"/>
          <w:lang w:val="en-GB"/>
        </w:rPr>
        <w:t xml:space="preserve"> un leader </w:t>
      </w:r>
      <w:proofErr w:type="spellStart"/>
      <w:r w:rsidRPr="00CE59AA">
        <w:rPr>
          <w:rFonts w:ascii="Averta for TBWA" w:hAnsi="Averta for TBWA"/>
          <w:b/>
          <w:bCs/>
          <w:sz w:val="28"/>
          <w:lang w:val="en-GB"/>
        </w:rPr>
        <w:t>culte</w:t>
      </w:r>
      <w:proofErr w:type="spellEnd"/>
      <w:r w:rsidRPr="00CE59AA">
        <w:rPr>
          <w:rFonts w:ascii="Averta for TBWA" w:hAnsi="Averta for TBWA"/>
          <w:b/>
          <w:bCs/>
          <w:sz w:val="28"/>
          <w:lang w:val="en-GB"/>
        </w:rPr>
        <w:t>.</w:t>
      </w:r>
    </w:p>
    <w:p w14:paraId="08C1552A" w14:textId="77777777" w:rsidR="00CE59AA" w:rsidRPr="00CE59AA" w:rsidRDefault="00CE59AA" w:rsidP="00CE59AA">
      <w:pPr>
        <w:jc w:val="both"/>
        <w:rPr>
          <w:rFonts w:ascii="Averta for TBWA" w:hAnsi="Averta for TBWA"/>
          <w:lang w:val="fr-FR"/>
        </w:rPr>
      </w:pPr>
      <w:r w:rsidRPr="00CE59AA">
        <w:rPr>
          <w:rFonts w:ascii="Averta for TBWA" w:hAnsi="Averta for TBWA"/>
          <w:lang w:val="fr-FR"/>
        </w:rPr>
        <w:t xml:space="preserve">•  QUOI : Nous pensons que, cette année, nous assisterons à l’émergence d’une nouvelle sorte de culte – un culte créé autour d’un social media influencer, qui mobilise ses fans. Quelques stars présentent déjà des signes de culte du leadership : Katy Perry s’est déshabillée pour récolter des votes pour Hillary Clinton et Lana Del Rey a demandé à ses fans de jeter un sort à Donald </w:t>
      </w:r>
      <w:proofErr w:type="spellStart"/>
      <w:r w:rsidRPr="00CE59AA">
        <w:rPr>
          <w:rFonts w:ascii="Averta for TBWA" w:hAnsi="Averta for TBWA"/>
          <w:lang w:val="fr-FR"/>
        </w:rPr>
        <w:t>Trump</w:t>
      </w:r>
      <w:proofErr w:type="spellEnd"/>
      <w:r w:rsidRPr="00CE59AA">
        <w:rPr>
          <w:rFonts w:ascii="Averta for TBWA" w:hAnsi="Averta for TBWA"/>
          <w:lang w:val="fr-FR"/>
        </w:rPr>
        <w:t xml:space="preserve"> pour le déloger de la Maison-Blanche.</w:t>
      </w:r>
    </w:p>
    <w:p w14:paraId="7BECD3BE" w14:textId="77777777" w:rsidR="00CE59AA" w:rsidRPr="00CE59AA" w:rsidRDefault="00CE59AA" w:rsidP="00CE59AA">
      <w:pPr>
        <w:jc w:val="both"/>
        <w:rPr>
          <w:rFonts w:ascii="Averta for TBWA" w:hAnsi="Averta for TBWA"/>
          <w:lang w:val="fr-FR"/>
        </w:rPr>
      </w:pPr>
      <w:r w:rsidRPr="00CE59AA">
        <w:rPr>
          <w:rFonts w:ascii="Averta for TBWA" w:hAnsi="Averta for TBWA"/>
          <w:lang w:val="fr-FR"/>
        </w:rPr>
        <w:t xml:space="preserve">•  POURQUOI : Les influenceurs ont plus de pouvoir que jamais, avec une valeur marchande de $ 1 milliard (800 millions d’euros), qui risque même de doubler d’ici 2019. On assiste, dans la société, à l’émergence de sous-cultures et d’identités tribales, par opposition à une identité nationale. La polarisation et les </w:t>
      </w:r>
      <w:proofErr w:type="spellStart"/>
      <w:r w:rsidRPr="00CE59AA">
        <w:rPr>
          <w:rFonts w:ascii="Averta for TBWA" w:hAnsi="Averta for TBWA"/>
          <w:lang w:val="fr-FR"/>
        </w:rPr>
        <w:t>filter</w:t>
      </w:r>
      <w:proofErr w:type="spellEnd"/>
      <w:r w:rsidRPr="00CE59AA">
        <w:rPr>
          <w:rFonts w:ascii="Averta for TBWA" w:hAnsi="Averta for TBWA"/>
          <w:lang w:val="fr-FR"/>
        </w:rPr>
        <w:t xml:space="preserve"> </w:t>
      </w:r>
      <w:proofErr w:type="spellStart"/>
      <w:r w:rsidRPr="00CE59AA">
        <w:rPr>
          <w:rFonts w:ascii="Averta for TBWA" w:hAnsi="Averta for TBWA"/>
          <w:lang w:val="fr-FR"/>
        </w:rPr>
        <w:t>bubbles</w:t>
      </w:r>
      <w:proofErr w:type="spellEnd"/>
      <w:r w:rsidRPr="00CE59AA">
        <w:rPr>
          <w:rFonts w:ascii="Averta for TBWA" w:hAnsi="Averta for TBWA"/>
          <w:lang w:val="fr-FR"/>
        </w:rPr>
        <w:t xml:space="preserve"> sont un déclencheur pour la création de ‘sectes’ – nous vivons tous dans notre propre petite bulle et l’internet évolue uniquement dans le sens de nos </w:t>
      </w:r>
      <w:proofErr w:type="gramStart"/>
      <w:r w:rsidRPr="00CE59AA">
        <w:rPr>
          <w:rFonts w:ascii="Averta for TBWA" w:hAnsi="Averta for TBWA"/>
          <w:lang w:val="fr-FR"/>
        </w:rPr>
        <w:t>intérêts</w:t>
      </w:r>
      <w:proofErr w:type="gramEnd"/>
      <w:r w:rsidRPr="00CE59AA">
        <w:rPr>
          <w:rFonts w:ascii="Averta for TBWA" w:hAnsi="Averta for TBWA"/>
          <w:lang w:val="fr-FR"/>
        </w:rPr>
        <w:t xml:space="preserve"> personnels. Les tendances montrent donc une renaissance accrue des cultes.</w:t>
      </w:r>
    </w:p>
    <w:p w14:paraId="478415A9" w14:textId="77777777" w:rsidR="00CE59AA" w:rsidRPr="00CE59AA" w:rsidRDefault="00CE59AA" w:rsidP="00CE59AA">
      <w:pPr>
        <w:jc w:val="both"/>
        <w:rPr>
          <w:rFonts w:ascii="Averta for TBWA" w:hAnsi="Averta for TBWA"/>
          <w:lang w:val="fr-FR"/>
        </w:rPr>
      </w:pPr>
      <w:r w:rsidRPr="00CE59AA">
        <w:rPr>
          <w:rFonts w:ascii="Averta for TBWA" w:hAnsi="Averta for TBWA"/>
          <w:lang w:val="fr-FR"/>
        </w:rPr>
        <w:t xml:space="preserve">•  APPLICATION : Les marques doivent se poser la question : ‘Quels sont les </w:t>
      </w:r>
      <w:proofErr w:type="spellStart"/>
      <w:r w:rsidRPr="00CE59AA">
        <w:rPr>
          <w:rFonts w:ascii="Averta for TBWA" w:hAnsi="Averta for TBWA"/>
          <w:lang w:val="fr-FR"/>
        </w:rPr>
        <w:t>learnings</w:t>
      </w:r>
      <w:proofErr w:type="spellEnd"/>
      <w:r w:rsidRPr="00CE59AA">
        <w:rPr>
          <w:rFonts w:ascii="Averta for TBWA" w:hAnsi="Averta for TBWA"/>
          <w:lang w:val="fr-FR"/>
        </w:rPr>
        <w:t xml:space="preserve"> que nous pouvons retirer des pratiques des influenceurs et de leur </w:t>
      </w:r>
      <w:proofErr w:type="spellStart"/>
      <w:r w:rsidRPr="00CE59AA">
        <w:rPr>
          <w:rFonts w:ascii="Averta for TBWA" w:hAnsi="Averta for TBWA"/>
          <w:lang w:val="fr-FR"/>
        </w:rPr>
        <w:t>fanbase</w:t>
      </w:r>
      <w:proofErr w:type="spellEnd"/>
      <w:r w:rsidRPr="00CE59AA">
        <w:rPr>
          <w:rFonts w:ascii="Averta for TBWA" w:hAnsi="Averta for TBWA"/>
          <w:lang w:val="fr-FR"/>
        </w:rPr>
        <w:t xml:space="preserve"> pour construire une marque culturelle moderne ?’</w:t>
      </w:r>
    </w:p>
    <w:p w14:paraId="354AD128" w14:textId="77777777" w:rsidR="00CE59AA" w:rsidRPr="00CE59AA" w:rsidRDefault="00CE59AA" w:rsidP="00DC26B7">
      <w:pPr>
        <w:jc w:val="both"/>
        <w:rPr>
          <w:rFonts w:ascii="Averta for TBWA" w:hAnsi="Averta for TBWA"/>
          <w:lang w:val="fr-FR"/>
        </w:rPr>
      </w:pPr>
    </w:p>
    <w:p w14:paraId="59160302" w14:textId="77777777" w:rsidR="00B72EC8" w:rsidRPr="00CE59AA" w:rsidRDefault="008C4F12">
      <w:pPr>
        <w:rPr>
          <w:lang w:val="en-GB"/>
        </w:rPr>
      </w:pPr>
    </w:p>
    <w:sectPr w:rsidR="00B72EC8" w:rsidRPr="00CE59AA" w:rsidSect="000F21EA">
      <w:headerReference w:type="default" r:id="rId12"/>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3CB3EE" w14:textId="77777777" w:rsidR="008C4F12" w:rsidRDefault="008C4F12" w:rsidP="00DC26B7">
      <w:r>
        <w:separator/>
      </w:r>
    </w:p>
  </w:endnote>
  <w:endnote w:type="continuationSeparator" w:id="0">
    <w:p w14:paraId="47BB6AAE" w14:textId="77777777" w:rsidR="008C4F12" w:rsidRDefault="008C4F12" w:rsidP="00DC26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verta for TBWA">
    <w:panose1 w:val="01000000000000000000"/>
    <w:charset w:val="00"/>
    <w:family w:val="auto"/>
    <w:pitch w:val="variable"/>
    <w:sig w:usb0="A00000EF" w:usb1="0000E021" w:usb2="00000000" w:usb3="00000000" w:csb0="0000019B"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D2F077" w14:textId="77777777" w:rsidR="008C4F12" w:rsidRDefault="008C4F12" w:rsidP="00DC26B7">
      <w:r>
        <w:separator/>
      </w:r>
    </w:p>
  </w:footnote>
  <w:footnote w:type="continuationSeparator" w:id="0">
    <w:p w14:paraId="59B57EEF" w14:textId="77777777" w:rsidR="008C4F12" w:rsidRDefault="008C4F12" w:rsidP="00DC26B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84C652" w14:textId="77777777" w:rsidR="002A0666" w:rsidRDefault="00F755FE">
    <w:pPr>
      <w:pStyle w:val="Header"/>
    </w:pPr>
    <w:r w:rsidRPr="00E454B8">
      <w:rPr>
        <w:noProof/>
        <w:color w:val="717171"/>
        <w:sz w:val="20"/>
        <w:szCs w:val="20"/>
        <w:lang w:val="en-GB" w:eastAsia="en-GB"/>
      </w:rPr>
      <w:drawing>
        <wp:anchor distT="0" distB="0" distL="114300" distR="114300" simplePos="0" relativeHeight="251659264" behindDoc="1" locked="0" layoutInCell="1" allowOverlap="1" wp14:anchorId="77CF75ED" wp14:editId="6CEC07D8">
          <wp:simplePos x="0" y="0"/>
          <wp:positionH relativeFrom="page">
            <wp:posOffset>914400</wp:posOffset>
          </wp:positionH>
          <wp:positionV relativeFrom="page">
            <wp:posOffset>448945</wp:posOffset>
          </wp:positionV>
          <wp:extent cx="828000" cy="217387"/>
          <wp:effectExtent l="0" t="0" r="10795" b="1143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28000" cy="21738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9"/>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26B7"/>
    <w:rsid w:val="000F21EA"/>
    <w:rsid w:val="001F180C"/>
    <w:rsid w:val="003B63CF"/>
    <w:rsid w:val="0044387D"/>
    <w:rsid w:val="0059519C"/>
    <w:rsid w:val="005E5A5D"/>
    <w:rsid w:val="00666371"/>
    <w:rsid w:val="007E6680"/>
    <w:rsid w:val="00862CA1"/>
    <w:rsid w:val="008C4F12"/>
    <w:rsid w:val="00BD4C1E"/>
    <w:rsid w:val="00CE59AA"/>
    <w:rsid w:val="00DC26B7"/>
    <w:rsid w:val="00E13AB5"/>
    <w:rsid w:val="00E70989"/>
    <w:rsid w:val="00EE1AA0"/>
    <w:rsid w:val="00F6666A"/>
    <w:rsid w:val="00F755FE"/>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35F5E85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C26B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C26B7"/>
    <w:rPr>
      <w:color w:val="0563C1" w:themeColor="hyperlink"/>
      <w:u w:val="single"/>
    </w:rPr>
  </w:style>
  <w:style w:type="paragraph" w:styleId="Header">
    <w:name w:val="header"/>
    <w:basedOn w:val="Normal"/>
    <w:link w:val="HeaderChar"/>
    <w:uiPriority w:val="99"/>
    <w:unhideWhenUsed/>
    <w:rsid w:val="00DC26B7"/>
    <w:pPr>
      <w:tabs>
        <w:tab w:val="center" w:pos="4680"/>
        <w:tab w:val="right" w:pos="9360"/>
      </w:tabs>
    </w:pPr>
  </w:style>
  <w:style w:type="character" w:customStyle="1" w:styleId="HeaderChar">
    <w:name w:val="Header Char"/>
    <w:basedOn w:val="DefaultParagraphFont"/>
    <w:link w:val="Header"/>
    <w:uiPriority w:val="99"/>
    <w:rsid w:val="00DC26B7"/>
  </w:style>
  <w:style w:type="paragraph" w:styleId="Footer">
    <w:name w:val="footer"/>
    <w:basedOn w:val="Normal"/>
    <w:link w:val="FooterChar"/>
    <w:uiPriority w:val="99"/>
    <w:unhideWhenUsed/>
    <w:rsid w:val="00DC26B7"/>
    <w:pPr>
      <w:tabs>
        <w:tab w:val="center" w:pos="4680"/>
        <w:tab w:val="right" w:pos="9360"/>
      </w:tabs>
    </w:pPr>
  </w:style>
  <w:style w:type="character" w:customStyle="1" w:styleId="FooterChar">
    <w:name w:val="Footer Char"/>
    <w:basedOn w:val="DefaultParagraphFont"/>
    <w:link w:val="Footer"/>
    <w:uiPriority w:val="99"/>
    <w:rsid w:val="00DC26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0368B8A-B165-D74B-BA5B-9C2AE574C5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760</Words>
  <Characters>4334</Characters>
  <Application>Microsoft Macintosh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Paulien Putman</dc:creator>
  <cp:keywords/>
  <dc:description/>
  <cp:lastModifiedBy>Microsoft Office User</cp:lastModifiedBy>
  <cp:revision>3</cp:revision>
  <dcterms:created xsi:type="dcterms:W3CDTF">2018-01-24T13:51:00Z</dcterms:created>
  <dcterms:modified xsi:type="dcterms:W3CDTF">2018-01-24T13:54:00Z</dcterms:modified>
</cp:coreProperties>
</file>