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¡Reparte amor con Hello Kitty!</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b w:val="1"/>
          <w:rtl w:val="0"/>
        </w:rPr>
        <w:t xml:space="preserve">Ciudad de México, </w:t>
      </w:r>
      <w:r w:rsidDel="00000000" w:rsidR="00000000" w:rsidRPr="00000000">
        <w:rPr>
          <w:b w:val="1"/>
          <w:highlight w:val="yellow"/>
          <w:rtl w:val="0"/>
        </w:rPr>
        <w:t xml:space="preserve">a xx de febrero de 2016</w:t>
      </w:r>
      <w:r w:rsidDel="00000000" w:rsidR="00000000" w:rsidRPr="00000000">
        <w:rPr>
          <w:b w:val="1"/>
          <w:rtl w:val="0"/>
        </w:rPr>
        <w:t xml:space="preserve">.</w:t>
      </w:r>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Hello Kitty</w:t>
      </w:r>
      <w:r w:rsidDel="00000000" w:rsidR="00000000" w:rsidRPr="00000000">
        <w:rPr>
          <w:rtl w:val="0"/>
        </w:rPr>
        <w:t xml:space="preserve"> siempre se ha caracterizado por amar a su familia, sus amigos y su novio, Dear Daniel, por lo que el 14 de febrero –al ser una de sus celebraciones favoritas de todo el año– se despierta temprano y sale a recorrer las calles de Londres para buscar los presentes más lindos que pueda encontrar para cada uno de ellos. Al igual que ella, demuéstrale a tus seres queridos que siempre están presentes en tu mente con alguno –o varios– de estos detalles.</w:t>
      </w: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Para las chicas </w:t>
      </w:r>
      <w:r w:rsidDel="00000000" w:rsidR="00000000" w:rsidRPr="00000000">
        <w:rPr>
          <w:i w:val="1"/>
          <w:rtl w:val="0"/>
        </w:rPr>
        <w:t xml:space="preserve">fashionistas</w:t>
      </w:r>
      <w:r w:rsidDel="00000000" w:rsidR="00000000" w:rsidRPr="00000000">
        <w:rPr>
          <w:rtl w:val="0"/>
        </w:rPr>
        <w:t xml:space="preserve"> que gustan de verse y oler bien, hay diversas opciones de perfumes y accesorios. En cuanto a </w:t>
      </w:r>
      <w:r w:rsidDel="00000000" w:rsidR="00000000" w:rsidRPr="00000000">
        <w:rPr>
          <w:b w:val="1"/>
          <w:rtl w:val="0"/>
        </w:rPr>
        <w:t xml:space="preserve">fragancias</w:t>
      </w:r>
      <w:r w:rsidDel="00000000" w:rsidR="00000000" w:rsidRPr="00000000">
        <w:rPr>
          <w:b w:val="1"/>
          <w:vertAlign w:val="superscript"/>
          <w:rtl w:val="0"/>
        </w:rPr>
        <w:t xml:space="preserve">1</w:t>
      </w:r>
      <w:r w:rsidDel="00000000" w:rsidR="00000000" w:rsidRPr="00000000">
        <w:rPr>
          <w:rtl w:val="0"/>
        </w:rPr>
        <w:t xml:space="preserve">, Fuller ha creado cuatro, que además de tener un delicioso aroma frutal y dulce, vienen en unos simpáticos frasquitos de vidrio de diferentes colores, en la forma de este tierno personaje. </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Ayuda a tus amigas a completar su </w:t>
      </w:r>
      <w:r w:rsidDel="00000000" w:rsidR="00000000" w:rsidRPr="00000000">
        <w:rPr>
          <w:i w:val="1"/>
          <w:rtl w:val="0"/>
        </w:rPr>
        <w:t xml:space="preserve">look</w:t>
      </w:r>
      <w:r w:rsidDel="00000000" w:rsidR="00000000" w:rsidRPr="00000000">
        <w:rPr>
          <w:rtl w:val="0"/>
        </w:rPr>
        <w:t xml:space="preserve"> con </w:t>
      </w:r>
      <w:r w:rsidDel="00000000" w:rsidR="00000000" w:rsidRPr="00000000">
        <w:rPr>
          <w:b w:val="1"/>
          <w:rtl w:val="0"/>
        </w:rPr>
        <w:t xml:space="preserve">brazaletes</w:t>
      </w:r>
      <w:r w:rsidDel="00000000" w:rsidR="00000000" w:rsidRPr="00000000">
        <w:rPr>
          <w:b w:val="1"/>
          <w:vertAlign w:val="superscript"/>
          <w:rtl w:val="0"/>
        </w:rPr>
        <w:t xml:space="preserve">2</w:t>
      </w:r>
      <w:r w:rsidDel="00000000" w:rsidR="00000000" w:rsidRPr="00000000">
        <w:rPr>
          <w:rtl w:val="0"/>
        </w:rPr>
        <w:t xml:space="preserve">, que cuentan con una moderna correa roja de imitación de piel y están disponibles con dos encantadores dijes de baño de bronce blanco con resina e incrustaciones. O si prefieres, también hay </w:t>
      </w:r>
      <w:r w:rsidDel="00000000" w:rsidR="00000000" w:rsidRPr="00000000">
        <w:rPr>
          <w:b w:val="1"/>
          <w:rtl w:val="0"/>
        </w:rPr>
        <w:t xml:space="preserve">juegos de accesorios</w:t>
      </w:r>
      <w:r w:rsidDel="00000000" w:rsidR="00000000" w:rsidRPr="00000000">
        <w:rPr>
          <w:b w:val="1"/>
          <w:vertAlign w:val="superscript"/>
          <w:rtl w:val="0"/>
        </w:rPr>
        <w:t xml:space="preserve">3</w:t>
      </w:r>
      <w:r w:rsidDel="00000000" w:rsidR="00000000" w:rsidRPr="00000000">
        <w:rPr>
          <w:rtl w:val="0"/>
        </w:rPr>
        <w:t xml:space="preserve"> que incluyen unos lindos aretes y </w:t>
      </w:r>
      <w:r w:rsidDel="00000000" w:rsidR="00000000" w:rsidRPr="00000000">
        <w:rPr>
          <w:rtl w:val="0"/>
        </w:rPr>
        <w:t xml:space="preserve">un collar con la imagen de Hello Kitty</w:t>
      </w:r>
      <w:r w:rsidDel="00000000" w:rsidR="00000000" w:rsidRPr="00000000">
        <w:rPr>
          <w:rtl w:val="0"/>
        </w:rPr>
        <w:t xml:space="preserve">.</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Asimismo, para quienes aman la tecnología hay celulares, </w:t>
      </w:r>
      <w:r w:rsidDel="00000000" w:rsidR="00000000" w:rsidRPr="00000000">
        <w:rPr>
          <w:i w:val="1"/>
          <w:rtl w:val="0"/>
        </w:rPr>
        <w:t xml:space="preserve">tablets</w:t>
      </w:r>
      <w:r w:rsidDel="00000000" w:rsidR="00000000" w:rsidRPr="00000000">
        <w:rPr>
          <w:rtl w:val="0"/>
        </w:rPr>
        <w:t xml:space="preserve"> y</w:t>
      </w:r>
      <w:r w:rsidDel="00000000" w:rsidR="00000000" w:rsidRPr="00000000">
        <w:rPr>
          <w:rtl w:val="0"/>
        </w:rPr>
        <w:t xml:space="preserve"> audífonos; obviamente, también </w:t>
      </w:r>
      <w:r w:rsidDel="00000000" w:rsidR="00000000" w:rsidRPr="00000000">
        <w:rPr>
          <w:rtl w:val="0"/>
        </w:rPr>
        <w:t xml:space="preserve">con diseños </w:t>
      </w:r>
      <w:r w:rsidDel="00000000" w:rsidR="00000000" w:rsidRPr="00000000">
        <w:rPr>
          <w:rtl w:val="0"/>
        </w:rPr>
        <w:t xml:space="preserve">inspirados en esta adorable británica. Las </w:t>
      </w:r>
      <w:r w:rsidDel="00000000" w:rsidR="00000000" w:rsidRPr="00000000">
        <w:rPr>
          <w:b w:val="1"/>
          <w:i w:val="1"/>
          <w:rtl w:val="0"/>
        </w:rPr>
        <w:t xml:space="preserve">tablets</w:t>
      </w:r>
      <w:r w:rsidDel="00000000" w:rsidR="00000000" w:rsidRPr="00000000">
        <w:rPr>
          <w:b w:val="1"/>
          <w:vertAlign w:val="superscript"/>
          <w:rtl w:val="0"/>
        </w:rPr>
        <w:t xml:space="preserve">4</w:t>
      </w:r>
      <w:r w:rsidDel="00000000" w:rsidR="00000000" w:rsidRPr="00000000">
        <w:rPr>
          <w:rtl w:val="0"/>
        </w:rPr>
        <w:t xml:space="preserve"> de siete pulgadas, cuentan con 1GB de memoria RAM, sistema Android KitKat, tecnología Bluetooth, un procesador de 1.5 GHZ, y cámara frontal y trasera. Hay diversos modelos, sin embargo, la tableta </w:t>
      </w:r>
      <w:r w:rsidDel="00000000" w:rsidR="00000000" w:rsidRPr="00000000">
        <w:rPr>
          <w:i w:val="1"/>
          <w:rtl w:val="0"/>
        </w:rPr>
        <w:t xml:space="preserve">Dot</w:t>
      </w:r>
      <w:r w:rsidDel="00000000" w:rsidR="00000000" w:rsidRPr="00000000">
        <w:rPr>
          <w:vertAlign w:val="superscript"/>
          <w:rtl w:val="0"/>
        </w:rPr>
        <w:t xml:space="preserve">5</w:t>
      </w:r>
      <w:r w:rsidDel="00000000" w:rsidR="00000000" w:rsidRPr="00000000">
        <w:rPr>
          <w:rtl w:val="0"/>
        </w:rPr>
        <w:t xml:space="preserve"> incluye una bocina portátil inalámbrica.</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Por otra parte, el </w:t>
      </w:r>
      <w:r w:rsidDel="00000000" w:rsidR="00000000" w:rsidRPr="00000000">
        <w:rPr>
          <w:b w:val="1"/>
          <w:rtl w:val="0"/>
        </w:rPr>
        <w:t xml:space="preserve">teléfono móvil</w:t>
      </w:r>
      <w:r w:rsidDel="00000000" w:rsidR="00000000" w:rsidRPr="00000000">
        <w:rPr>
          <w:b w:val="1"/>
          <w:vertAlign w:val="superscript"/>
          <w:rtl w:val="0"/>
        </w:rPr>
        <w:t xml:space="preserve">6</w:t>
      </w:r>
      <w:r w:rsidDel="00000000" w:rsidR="00000000" w:rsidRPr="00000000">
        <w:rPr>
          <w:rtl w:val="0"/>
        </w:rPr>
        <w:t xml:space="preserve"> </w:t>
      </w:r>
      <w:r w:rsidDel="00000000" w:rsidR="00000000" w:rsidRPr="00000000">
        <w:rPr>
          <w:i w:val="1"/>
          <w:rtl w:val="0"/>
        </w:rPr>
        <w:t xml:space="preserve">Bow Phone</w:t>
      </w:r>
      <w:r w:rsidDel="00000000" w:rsidR="00000000" w:rsidRPr="00000000">
        <w:rPr>
          <w:rtl w:val="0"/>
        </w:rPr>
        <w:t xml:space="preserve"> tiene una pantalla de 1.77 pulgadas, tecnología Bluetooth, espacio para dos tarjetas SIM, radio, conexión a internet y cámara trasera. Completa tu regalo de San Valentín con unos </w:t>
      </w:r>
      <w:r w:rsidDel="00000000" w:rsidR="00000000" w:rsidRPr="00000000">
        <w:rPr>
          <w:b w:val="1"/>
          <w:rtl w:val="0"/>
        </w:rPr>
        <w:t xml:space="preserve">audífonos de diadema</w:t>
      </w:r>
      <w:r w:rsidDel="00000000" w:rsidR="00000000" w:rsidRPr="00000000">
        <w:rPr>
          <w:b w:val="1"/>
          <w:vertAlign w:val="superscript"/>
          <w:rtl w:val="0"/>
        </w:rPr>
        <w:t xml:space="preserve">7</w:t>
      </w:r>
      <w:r w:rsidDel="00000000" w:rsidR="00000000" w:rsidRPr="00000000">
        <w:rPr>
          <w:rtl w:val="0"/>
        </w:rPr>
        <w:t xml:space="preserve">, con cordón reforzado con un entretejido que evitará que el cable se dañe.</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Por último, para que tu cariño y ternura acompañen siempre a tus </w:t>
      </w:r>
      <w:r w:rsidDel="00000000" w:rsidR="00000000" w:rsidRPr="00000000">
        <w:rPr>
          <w:i w:val="1"/>
          <w:rtl w:val="0"/>
        </w:rPr>
        <w:t xml:space="preserve">BFFs</w:t>
      </w:r>
      <w:r w:rsidDel="00000000" w:rsidR="00000000" w:rsidRPr="00000000">
        <w:rPr>
          <w:rtl w:val="0"/>
        </w:rPr>
        <w:t xml:space="preserve">, obséquiales el </w:t>
      </w:r>
      <w:r w:rsidDel="00000000" w:rsidR="00000000" w:rsidRPr="00000000">
        <w:rPr>
          <w:b w:val="1"/>
          <w:rtl w:val="0"/>
        </w:rPr>
        <w:t xml:space="preserve">llavero</w:t>
      </w:r>
      <w:r w:rsidDel="00000000" w:rsidR="00000000" w:rsidRPr="00000000">
        <w:rPr>
          <w:rtl w:val="0"/>
        </w:rPr>
        <w:t xml:space="preserve"> dorado </w:t>
      </w:r>
      <w:r w:rsidDel="00000000" w:rsidR="00000000" w:rsidRPr="00000000">
        <w:rPr>
          <w:i w:val="1"/>
          <w:rtl w:val="0"/>
        </w:rPr>
        <w:t xml:space="preserve">Be my Valentine</w:t>
      </w:r>
      <w:r w:rsidDel="00000000" w:rsidR="00000000" w:rsidRPr="00000000">
        <w:rPr>
          <w:vertAlign w:val="superscript"/>
          <w:rtl w:val="0"/>
        </w:rPr>
        <w:t xml:space="preserve">8</w:t>
      </w:r>
      <w:r w:rsidDel="00000000" w:rsidR="00000000" w:rsidRPr="00000000">
        <w:rPr>
          <w:rtl w:val="0"/>
        </w:rPr>
        <w:t xml:space="preserve">, con dos colgantes: el primero luce a Hello Kitty abrazando un corazoncito, y el segundo es un corazón más grande en color rosa.</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t xml:space="preserve">Este 14 de febrero, sigue el ejemplo de </w:t>
      </w:r>
      <w:r w:rsidDel="00000000" w:rsidR="00000000" w:rsidRPr="00000000">
        <w:rPr>
          <w:b w:val="1"/>
          <w:rtl w:val="0"/>
        </w:rPr>
        <w:t xml:space="preserve">Hello Kitty</w:t>
      </w:r>
      <w:r w:rsidDel="00000000" w:rsidR="00000000" w:rsidRPr="00000000">
        <w:rPr>
          <w:rtl w:val="0"/>
        </w:rPr>
        <w:t xml:space="preserve"> y consiente a tus personas favoritas con alguno de estos increíbles detalles. ¡Feliz Día del amor y la amistad!</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sz w:val="16"/>
          <w:szCs w:val="16"/>
          <w:rtl w:val="0"/>
        </w:rPr>
        <w:t xml:space="preserve">Licenciatarios:</w:t>
      </w:r>
    </w:p>
    <w:p w:rsidR="00000000" w:rsidDel="00000000" w:rsidP="00000000" w:rsidRDefault="00000000" w:rsidRPr="00000000">
      <w:pPr>
        <w:ind w:right="-90"/>
        <w:contextualSpacing w:val="0"/>
        <w:jc w:val="both"/>
      </w:pPr>
      <w:r w:rsidDel="00000000" w:rsidR="00000000" w:rsidRPr="00000000">
        <w:rPr>
          <w:sz w:val="16"/>
          <w:szCs w:val="16"/>
          <w:rtl w:val="0"/>
        </w:rPr>
        <w:t xml:space="preserve">1: Fuller.</w:t>
      </w:r>
    </w:p>
    <w:p w:rsidR="00000000" w:rsidDel="00000000" w:rsidP="00000000" w:rsidRDefault="00000000" w:rsidRPr="00000000">
      <w:pPr>
        <w:ind w:right="-90"/>
        <w:contextualSpacing w:val="0"/>
        <w:jc w:val="both"/>
      </w:pPr>
      <w:r w:rsidDel="00000000" w:rsidR="00000000" w:rsidRPr="00000000">
        <w:rPr>
          <w:sz w:val="16"/>
          <w:szCs w:val="16"/>
          <w:rtl w:val="0"/>
        </w:rPr>
        <w:t xml:space="preserve">2: Reisel.</w:t>
      </w:r>
    </w:p>
    <w:p w:rsidR="00000000" w:rsidDel="00000000" w:rsidP="00000000" w:rsidRDefault="00000000" w:rsidRPr="00000000">
      <w:pPr>
        <w:ind w:right="-90"/>
        <w:contextualSpacing w:val="0"/>
        <w:jc w:val="both"/>
      </w:pPr>
      <w:r w:rsidDel="00000000" w:rsidR="00000000" w:rsidRPr="00000000">
        <w:rPr>
          <w:sz w:val="16"/>
          <w:szCs w:val="16"/>
          <w:rtl w:val="0"/>
        </w:rPr>
        <w:t xml:space="preserve">3: </w:t>
      </w:r>
      <w:r w:rsidDel="00000000" w:rsidR="00000000" w:rsidRPr="00000000">
        <w:rPr>
          <w:sz w:val="16"/>
          <w:szCs w:val="16"/>
          <w:rtl w:val="0"/>
        </w:rPr>
        <w:t xml:space="preserve">Reisel.</w:t>
      </w:r>
    </w:p>
    <w:p w:rsidR="00000000" w:rsidDel="00000000" w:rsidP="00000000" w:rsidRDefault="00000000" w:rsidRPr="00000000">
      <w:pPr>
        <w:ind w:right="-90"/>
        <w:contextualSpacing w:val="0"/>
        <w:jc w:val="both"/>
      </w:pPr>
      <w:r w:rsidDel="00000000" w:rsidR="00000000" w:rsidRPr="00000000">
        <w:rPr>
          <w:sz w:val="16"/>
          <w:szCs w:val="16"/>
          <w:rtl w:val="0"/>
        </w:rPr>
        <w:t xml:space="preserve">4: </w:t>
      </w:r>
      <w:r w:rsidDel="00000000" w:rsidR="00000000" w:rsidRPr="00000000">
        <w:rPr>
          <w:sz w:val="16"/>
          <w:szCs w:val="16"/>
          <w:rtl w:val="0"/>
        </w:rPr>
        <w:t xml:space="preserve">Stuffactory</w:t>
      </w:r>
      <w:r w:rsidDel="00000000" w:rsidR="00000000" w:rsidRPr="00000000">
        <w:rPr>
          <w:sz w:val="16"/>
          <w:szCs w:val="16"/>
          <w:rtl w:val="0"/>
        </w:rPr>
        <w:t xml:space="preserve">.</w:t>
      </w:r>
    </w:p>
    <w:p w:rsidR="00000000" w:rsidDel="00000000" w:rsidP="00000000" w:rsidRDefault="00000000" w:rsidRPr="00000000">
      <w:pPr>
        <w:ind w:right="-90"/>
        <w:contextualSpacing w:val="0"/>
        <w:jc w:val="both"/>
      </w:pPr>
      <w:r w:rsidDel="00000000" w:rsidR="00000000" w:rsidRPr="00000000">
        <w:rPr>
          <w:sz w:val="16"/>
          <w:szCs w:val="16"/>
          <w:rtl w:val="0"/>
        </w:rPr>
        <w:t xml:space="preserve">5: </w:t>
      </w:r>
      <w:r w:rsidDel="00000000" w:rsidR="00000000" w:rsidRPr="00000000">
        <w:rPr>
          <w:sz w:val="16"/>
          <w:szCs w:val="16"/>
          <w:rtl w:val="0"/>
        </w:rPr>
        <w:t xml:space="preserve">Stuffactory</w:t>
      </w:r>
      <w:r w:rsidDel="00000000" w:rsidR="00000000" w:rsidRPr="00000000">
        <w:rPr>
          <w:sz w:val="16"/>
          <w:szCs w:val="16"/>
          <w:rtl w:val="0"/>
        </w:rPr>
        <w:t xml:space="preserve">.</w:t>
      </w:r>
    </w:p>
    <w:p w:rsidR="00000000" w:rsidDel="00000000" w:rsidP="00000000" w:rsidRDefault="00000000" w:rsidRPr="00000000">
      <w:pPr>
        <w:ind w:right="-90"/>
        <w:contextualSpacing w:val="0"/>
        <w:jc w:val="both"/>
      </w:pPr>
      <w:r w:rsidDel="00000000" w:rsidR="00000000" w:rsidRPr="00000000">
        <w:rPr>
          <w:sz w:val="16"/>
          <w:szCs w:val="16"/>
          <w:rtl w:val="0"/>
        </w:rPr>
        <w:t xml:space="preserve">6: </w:t>
      </w:r>
      <w:r w:rsidDel="00000000" w:rsidR="00000000" w:rsidRPr="00000000">
        <w:rPr>
          <w:sz w:val="16"/>
          <w:szCs w:val="16"/>
          <w:rtl w:val="0"/>
        </w:rPr>
        <w:t xml:space="preserve">Stuffactory</w:t>
      </w:r>
      <w:r w:rsidDel="00000000" w:rsidR="00000000" w:rsidRPr="00000000">
        <w:rPr>
          <w:sz w:val="16"/>
          <w:szCs w:val="16"/>
          <w:rtl w:val="0"/>
        </w:rPr>
        <w:t xml:space="preserve">.</w:t>
      </w:r>
    </w:p>
    <w:p w:rsidR="00000000" w:rsidDel="00000000" w:rsidP="00000000" w:rsidRDefault="00000000" w:rsidRPr="00000000">
      <w:pPr>
        <w:ind w:right="-90"/>
        <w:contextualSpacing w:val="0"/>
        <w:jc w:val="both"/>
      </w:pPr>
      <w:r w:rsidDel="00000000" w:rsidR="00000000" w:rsidRPr="00000000">
        <w:rPr>
          <w:sz w:val="16"/>
          <w:szCs w:val="16"/>
          <w:rtl w:val="0"/>
        </w:rPr>
        <w:t xml:space="preserve">7: </w:t>
      </w:r>
      <w:r w:rsidDel="00000000" w:rsidR="00000000" w:rsidRPr="00000000">
        <w:rPr>
          <w:sz w:val="16"/>
          <w:szCs w:val="16"/>
          <w:rtl w:val="0"/>
        </w:rPr>
        <w:t xml:space="preserve">Ginga</w:t>
      </w:r>
      <w:r w:rsidDel="00000000" w:rsidR="00000000" w:rsidRPr="00000000">
        <w:rPr>
          <w:sz w:val="16"/>
          <w:szCs w:val="16"/>
          <w:rtl w:val="0"/>
        </w:rPr>
        <w:t xml:space="preserve">.</w:t>
      </w:r>
    </w:p>
    <w:p w:rsidR="00000000" w:rsidDel="00000000" w:rsidP="00000000" w:rsidRDefault="00000000" w:rsidRPr="00000000">
      <w:pPr>
        <w:ind w:right="-90"/>
        <w:contextualSpacing w:val="0"/>
        <w:jc w:val="both"/>
      </w:pPr>
      <w:r w:rsidDel="00000000" w:rsidR="00000000" w:rsidRPr="00000000">
        <w:rPr>
          <w:sz w:val="16"/>
          <w:szCs w:val="16"/>
          <w:rtl w:val="0"/>
        </w:rPr>
        <w:t xml:space="preserve">8: Reisel.</w:t>
      </w: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rtl w:val="0"/>
        </w:rPr>
      </w:r>
    </w:p>
    <w:p w:rsidR="00000000" w:rsidDel="00000000" w:rsidP="00000000" w:rsidRDefault="00000000" w:rsidRPr="00000000">
      <w:pPr>
        <w:tabs>
          <w:tab w:val="left" w:pos="8010"/>
        </w:tabs>
        <w:contextualSpacing w:val="0"/>
        <w:jc w:val="cente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CONTACTO</w:t>
      </w:r>
    </w:p>
    <w:p w:rsidR="00000000" w:rsidDel="00000000" w:rsidP="00000000" w:rsidRDefault="00000000" w:rsidRPr="00000000">
      <w:pPr>
        <w:contextualSpacing w:val="0"/>
        <w:jc w:val="both"/>
      </w:pPr>
      <w:r w:rsidDel="00000000" w:rsidR="00000000" w:rsidRPr="00000000">
        <w:rPr>
          <w:b w:val="1"/>
          <w:rtl w:val="0"/>
        </w:rPr>
        <w:t xml:space="preserve">Another Company</w:t>
      </w:r>
    </w:p>
    <w:p w:rsidR="00000000" w:rsidDel="00000000" w:rsidP="00000000" w:rsidRDefault="00000000" w:rsidRPr="00000000">
      <w:pPr>
        <w:contextualSpacing w:val="0"/>
        <w:jc w:val="both"/>
      </w:pPr>
      <w:r w:rsidDel="00000000" w:rsidR="00000000" w:rsidRPr="00000000">
        <w:rPr>
          <w:rtl w:val="0"/>
        </w:rPr>
        <w:t xml:space="preserve">Diana Vargas Salcedo</w:t>
      </w:r>
    </w:p>
    <w:p w:rsidR="00000000" w:rsidDel="00000000" w:rsidP="00000000" w:rsidRDefault="00000000" w:rsidRPr="00000000">
      <w:pPr>
        <w:contextualSpacing w:val="0"/>
        <w:jc w:val="both"/>
      </w:pPr>
      <w:r w:rsidDel="00000000" w:rsidR="00000000" w:rsidRPr="00000000">
        <w:rPr>
          <w:rtl w:val="0"/>
        </w:rPr>
        <w:t xml:space="preserve">(55) 6392 1100 ext. 2002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diana.v@anothercompany.com.mx </w:t>
      </w:r>
    </w:p>
    <w:p w:rsidR="00000000" w:rsidDel="00000000" w:rsidP="00000000" w:rsidRDefault="00000000" w:rsidRPr="00000000">
      <w:pPr>
        <w:contextualSpacing w:val="0"/>
        <w:jc w:val="both"/>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5053013" cy="1199319"/>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