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7B65" w14:textId="77777777" w:rsidR="008B7F73" w:rsidRDefault="00000000">
      <w:pPr>
        <w:spacing w:line="240" w:lineRule="auto"/>
        <w:rPr>
          <w:rFonts w:ascii="Noto Sans JP" w:eastAsia="Noto Sans JP" w:hAnsi="Noto Sans JP" w:cstheme="minorHAnsi"/>
          <w:b/>
          <w:bCs/>
          <w:color w:val="000000" w:themeColor="text1"/>
          <w:sz w:val="32"/>
          <w:szCs w:val="32"/>
          <w:lang w:val="en-US" w:eastAsia="ja-JP"/>
        </w:rPr>
      </w:pPr>
      <w:r>
        <w:rPr>
          <w:rFonts w:ascii="Noto Sans JP" w:eastAsia="Noto Sans JP" w:hAnsi="Noto Sans JP" w:cstheme="minorHAnsi" w:hint="eastAsia"/>
          <w:b/>
          <w:bCs/>
          <w:color w:val="000000" w:themeColor="text1"/>
          <w:sz w:val="32"/>
          <w:szCs w:val="32"/>
          <w:lang w:val="en-US" w:eastAsia="ja-JP"/>
        </w:rPr>
        <w:t>優れた低域性能と最高精度の融合：</w:t>
      </w:r>
      <w:r>
        <w:rPr>
          <w:rFonts w:ascii="Noto Sans JP" w:eastAsia="Noto Sans JP" w:hAnsi="Noto Sans JP" w:cstheme="minorHAnsi"/>
          <w:b/>
          <w:bCs/>
          <w:color w:val="000000" w:themeColor="text1"/>
          <w:sz w:val="32"/>
          <w:szCs w:val="32"/>
          <w:lang w:val="en-US" w:eastAsia="ja-JP"/>
        </w:rPr>
        <w:t>Neumann</w:t>
      </w:r>
      <w:r>
        <w:rPr>
          <w:rFonts w:ascii="Noto Sans JP" w:eastAsia="Noto Sans JP" w:hAnsi="Noto Sans JP" w:cstheme="minorHAnsi" w:hint="eastAsia"/>
          <w:b/>
          <w:bCs/>
          <w:color w:val="000000" w:themeColor="text1"/>
          <w:sz w:val="32"/>
          <w:szCs w:val="32"/>
          <w:lang w:val="en-US" w:eastAsia="ja-JP"/>
        </w:rPr>
        <w:t>、D</w:t>
      </w:r>
      <w:r>
        <w:rPr>
          <w:rFonts w:ascii="Noto Sans JP" w:eastAsia="Noto Sans JP" w:hAnsi="Noto Sans JP" w:cstheme="minorHAnsi"/>
          <w:b/>
          <w:bCs/>
          <w:color w:val="000000" w:themeColor="text1"/>
          <w:sz w:val="32"/>
          <w:szCs w:val="32"/>
          <w:lang w:val="en-US" w:eastAsia="ja-JP"/>
        </w:rPr>
        <w:t>SP</w:t>
      </w:r>
      <w:r>
        <w:rPr>
          <w:rFonts w:ascii="Noto Sans JP" w:eastAsia="Noto Sans JP" w:hAnsi="Noto Sans JP" w:cstheme="minorHAnsi" w:hint="eastAsia"/>
          <w:b/>
          <w:bCs/>
          <w:color w:val="000000" w:themeColor="text1"/>
          <w:sz w:val="32"/>
          <w:szCs w:val="32"/>
          <w:lang w:val="en-US" w:eastAsia="ja-JP"/>
        </w:rPr>
        <w:t>エンジン搭載のスタジオモニターK</w:t>
      </w:r>
      <w:r>
        <w:rPr>
          <w:rFonts w:ascii="Noto Sans JP" w:eastAsia="Noto Sans JP" w:hAnsi="Noto Sans JP" w:cstheme="minorHAnsi"/>
          <w:b/>
          <w:bCs/>
          <w:color w:val="000000" w:themeColor="text1"/>
          <w:sz w:val="32"/>
          <w:szCs w:val="32"/>
          <w:lang w:val="en-US" w:eastAsia="ja-JP"/>
        </w:rPr>
        <w:t>H 150</w:t>
      </w:r>
      <w:r>
        <w:rPr>
          <w:rFonts w:ascii="Noto Sans JP" w:eastAsia="Noto Sans JP" w:hAnsi="Noto Sans JP" w:cstheme="minorHAnsi" w:hint="eastAsia"/>
          <w:b/>
          <w:bCs/>
          <w:color w:val="000000" w:themeColor="text1"/>
          <w:sz w:val="32"/>
          <w:szCs w:val="32"/>
          <w:lang w:val="en-US" w:eastAsia="ja-JP"/>
        </w:rPr>
        <w:t>をリリース</w:t>
      </w:r>
    </w:p>
    <w:p w14:paraId="692E7B66" w14:textId="77777777" w:rsidR="008B7F73" w:rsidRDefault="008B7F73">
      <w:pPr>
        <w:rPr>
          <w:rFonts w:ascii="Noto Sans JP" w:eastAsia="Noto Sans JP" w:hAnsi="Noto Sans JP" w:cstheme="minorHAnsi"/>
          <w:b/>
          <w:bCs/>
          <w:color w:val="000000" w:themeColor="text1"/>
          <w:sz w:val="32"/>
          <w:szCs w:val="32"/>
          <w:lang w:val="en-US" w:eastAsia="ja-JP"/>
        </w:rPr>
      </w:pPr>
    </w:p>
    <w:p w14:paraId="692E7B67" w14:textId="77777777" w:rsidR="008B7F73" w:rsidRDefault="00000000">
      <w:pPr>
        <w:rPr>
          <w:rFonts w:ascii="Noto Sans JP" w:eastAsia="Noto Sans JP" w:hAnsi="Noto Sans JP" w:cstheme="minorHAnsi"/>
          <w:b/>
          <w:caps/>
          <w:color w:val="000000" w:themeColor="text1"/>
          <w:lang w:val="en-US" w:eastAsia="x-none"/>
        </w:rPr>
      </w:pPr>
      <w:r>
        <w:rPr>
          <w:rFonts w:ascii="Noto Sans JP" w:eastAsia="Noto Sans JP" w:hAnsi="Noto Sans JP" w:cstheme="minorHAnsi"/>
          <w:b/>
          <w:caps/>
          <w:noProof/>
          <w:color w:val="000000" w:themeColor="text1"/>
          <w:lang w:val="en-US" w:eastAsia="ja-JP"/>
        </w:rPr>
        <w:drawing>
          <wp:inline distT="0" distB="0" distL="0" distR="0" wp14:anchorId="692E7B84" wp14:editId="692E7B85">
            <wp:extent cx="5220531" cy="331089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234933" cy="3320024"/>
                    </a:xfrm>
                    <a:prstGeom prst="rect">
                      <a:avLst/>
                    </a:prstGeom>
                    <a:ln>
                      <a:noFill/>
                    </a:ln>
                    <a:extLst>
                      <a:ext uri="{53640926-AAD7-44D8-BBD7-CCE9431645EC}">
                        <a14:shadowObscured xmlns:a14="http://schemas.microsoft.com/office/drawing/2010/main"/>
                      </a:ext>
                    </a:extLst>
                  </pic:spPr>
                </pic:pic>
              </a:graphicData>
            </a:graphic>
          </wp:inline>
        </w:drawing>
      </w:r>
    </w:p>
    <w:p w14:paraId="692E7B68" w14:textId="77777777" w:rsidR="008B7F73" w:rsidRDefault="008B7F73">
      <w:pPr>
        <w:rPr>
          <w:rFonts w:ascii="Noto Sans JP" w:eastAsia="Noto Sans JP" w:hAnsi="Noto Sans JP" w:cstheme="minorHAnsi"/>
          <w:b/>
          <w:bCs/>
          <w:color w:val="000000" w:themeColor="text1"/>
        </w:rPr>
      </w:pPr>
    </w:p>
    <w:p w14:paraId="692E7B69" w14:textId="77777777" w:rsidR="008B7F73" w:rsidRDefault="00000000">
      <w:pPr>
        <w:spacing w:line="240" w:lineRule="auto"/>
        <w:rPr>
          <w:rFonts w:ascii="Noto Sans JP" w:eastAsia="Noto Sans JP" w:hAnsi="Noto Sans JP" w:cstheme="minorHAnsi"/>
          <w:b/>
          <w:bCs/>
          <w:color w:val="000000" w:themeColor="text1"/>
          <w:lang w:val="en-US" w:eastAsia="ja-JP"/>
        </w:rPr>
      </w:pPr>
      <w:r>
        <w:rPr>
          <w:rFonts w:ascii="Noto Sans JP" w:eastAsia="Noto Sans JP" w:hAnsi="Noto Sans JP" w:cstheme="minorHAnsi" w:hint="eastAsia"/>
          <w:b/>
          <w:bCs/>
          <w:color w:val="000000" w:themeColor="text1"/>
          <w:lang w:val="en-US" w:eastAsia="ja-JP"/>
        </w:rPr>
        <w:t>2022年8月22日、ドイツ・ベルリン－ドイツのスタジオスペシャリスト、</w:t>
      </w:r>
      <w:proofErr w:type="spellStart"/>
      <w:r>
        <w:rPr>
          <w:rFonts w:ascii="Noto Sans JP" w:eastAsia="Noto Sans JP" w:hAnsi="Noto Sans JP" w:cstheme="minorHAnsi"/>
          <w:b/>
          <w:bCs/>
          <w:color w:val="000000" w:themeColor="text1"/>
          <w:lang w:val="en-US" w:eastAsia="ja-JP"/>
        </w:rPr>
        <w:t>Neumann.Berlin</w:t>
      </w:r>
      <w:proofErr w:type="spellEnd"/>
      <w:r>
        <w:rPr>
          <w:rFonts w:ascii="Noto Sans JP" w:eastAsia="Noto Sans JP" w:hAnsi="Noto Sans JP" w:cstheme="minorHAnsi" w:hint="eastAsia"/>
          <w:b/>
          <w:bCs/>
          <w:color w:val="000000" w:themeColor="text1"/>
          <w:lang w:val="en-US" w:eastAsia="ja-JP"/>
        </w:rPr>
        <w:t>はこのたび、リファレンスクラスのスタジオモニター・ポートフォリオに新たにK</w:t>
      </w:r>
      <w:r>
        <w:rPr>
          <w:rFonts w:ascii="Noto Sans JP" w:eastAsia="Noto Sans JP" w:hAnsi="Noto Sans JP" w:cstheme="minorHAnsi"/>
          <w:b/>
          <w:bCs/>
          <w:color w:val="000000" w:themeColor="text1"/>
          <w:lang w:val="en-US" w:eastAsia="ja-JP"/>
        </w:rPr>
        <w:t>H 150</w:t>
      </w:r>
      <w:r>
        <w:rPr>
          <w:rFonts w:ascii="Noto Sans JP" w:eastAsia="Noto Sans JP" w:hAnsi="Noto Sans JP" w:cstheme="minorHAnsi" w:hint="eastAsia"/>
          <w:b/>
          <w:bCs/>
          <w:color w:val="000000" w:themeColor="text1"/>
          <w:lang w:val="en-US" w:eastAsia="ja-JP"/>
        </w:rPr>
        <w:t>を追加しました。D</w:t>
      </w:r>
      <w:r>
        <w:rPr>
          <w:rFonts w:ascii="Noto Sans JP" w:eastAsia="Noto Sans JP" w:hAnsi="Noto Sans JP" w:cstheme="minorHAnsi"/>
          <w:b/>
          <w:bCs/>
          <w:color w:val="000000" w:themeColor="text1"/>
          <w:lang w:val="en-US" w:eastAsia="ja-JP"/>
        </w:rPr>
        <w:t>SP</w:t>
      </w:r>
      <w:r>
        <w:rPr>
          <w:rFonts w:ascii="Noto Sans JP" w:eastAsia="Noto Sans JP" w:hAnsi="Noto Sans JP" w:cstheme="minorHAnsi" w:hint="eastAsia"/>
          <w:b/>
          <w:bCs/>
          <w:color w:val="000000" w:themeColor="text1"/>
          <w:lang w:val="en-US" w:eastAsia="ja-JP"/>
        </w:rPr>
        <w:t>エンジンを内蔵した2ウェイパワードのK</w:t>
      </w:r>
      <w:r>
        <w:rPr>
          <w:rFonts w:ascii="Noto Sans JP" w:eastAsia="Noto Sans JP" w:hAnsi="Noto Sans JP" w:cstheme="minorHAnsi"/>
          <w:b/>
          <w:bCs/>
          <w:color w:val="000000" w:themeColor="text1"/>
          <w:lang w:val="en-US" w:eastAsia="ja-JP"/>
        </w:rPr>
        <w:t>H 150</w:t>
      </w:r>
      <w:r>
        <w:rPr>
          <w:rFonts w:ascii="Noto Sans JP" w:eastAsia="Noto Sans JP" w:hAnsi="Noto Sans JP" w:cstheme="minorHAnsi" w:hint="eastAsia"/>
          <w:b/>
          <w:bCs/>
          <w:color w:val="000000" w:themeColor="text1"/>
          <w:lang w:val="en-US" w:eastAsia="ja-JP"/>
        </w:rPr>
        <w:t>は、N</w:t>
      </w:r>
      <w:r>
        <w:rPr>
          <w:rFonts w:ascii="Noto Sans JP" w:eastAsia="Noto Sans JP" w:hAnsi="Noto Sans JP" w:cstheme="minorHAnsi"/>
          <w:b/>
          <w:bCs/>
          <w:color w:val="000000" w:themeColor="text1"/>
          <w:lang w:val="en-US" w:eastAsia="ja-JP"/>
        </w:rPr>
        <w:t>eumann</w:t>
      </w:r>
      <w:r>
        <w:rPr>
          <w:rFonts w:ascii="Noto Sans JP" w:eastAsia="Noto Sans JP" w:hAnsi="Noto Sans JP" w:cstheme="minorHAnsi" w:hint="eastAsia"/>
          <w:b/>
          <w:bCs/>
          <w:color w:val="000000" w:themeColor="text1"/>
          <w:lang w:val="en-US" w:eastAsia="ja-JP"/>
        </w:rPr>
        <w:t>のすべてのスタジオモニター同様、高解像度ツイーターを採用したほか、超低歪みと優れた最大S</w:t>
      </w:r>
      <w:r>
        <w:rPr>
          <w:rFonts w:ascii="Noto Sans JP" w:eastAsia="Noto Sans JP" w:hAnsi="Noto Sans JP" w:cstheme="minorHAnsi"/>
          <w:b/>
          <w:bCs/>
          <w:color w:val="000000" w:themeColor="text1"/>
          <w:lang w:val="en-US" w:eastAsia="ja-JP"/>
        </w:rPr>
        <w:t>PL</w:t>
      </w:r>
      <w:r>
        <w:rPr>
          <w:rFonts w:ascii="Noto Sans JP" w:eastAsia="Noto Sans JP" w:hAnsi="Noto Sans JP" w:cstheme="minorHAnsi" w:hint="eastAsia"/>
          <w:b/>
          <w:bCs/>
          <w:color w:val="000000" w:themeColor="text1"/>
          <w:lang w:val="en-US" w:eastAsia="ja-JP"/>
        </w:rPr>
        <w:t>を特徴とする新開発の6</w:t>
      </w:r>
      <w:r>
        <w:rPr>
          <w:rFonts w:ascii="Noto Sans JP" w:eastAsia="Noto Sans JP" w:hAnsi="Noto Sans JP" w:cstheme="minorHAnsi"/>
          <w:b/>
          <w:bCs/>
          <w:color w:val="000000" w:themeColor="text1"/>
          <w:lang w:val="en-US" w:eastAsia="ja-JP"/>
        </w:rPr>
        <w:t>.5”</w:t>
      </w:r>
      <w:r>
        <w:rPr>
          <w:rFonts w:ascii="Noto Sans JP" w:eastAsia="Noto Sans JP" w:hAnsi="Noto Sans JP" w:cstheme="minorHAnsi" w:hint="eastAsia"/>
          <w:b/>
          <w:bCs/>
          <w:color w:val="000000" w:themeColor="text1"/>
          <w:lang w:val="en-US" w:eastAsia="ja-JP"/>
        </w:rPr>
        <w:t>ウーファーを搭載。コンパクトなボディながら、大音量でも驚異的な明瞭度と、極めて優れた低域性能を発揮します。39</w:t>
      </w:r>
      <w:r>
        <w:rPr>
          <w:rFonts w:ascii="Noto Sans JP" w:eastAsia="Noto Sans JP" w:hAnsi="Noto Sans JP" w:cstheme="minorHAnsi"/>
          <w:b/>
          <w:bCs/>
          <w:color w:val="000000" w:themeColor="text1"/>
          <w:lang w:val="en-US" w:eastAsia="ja-JP"/>
        </w:rPr>
        <w:t>Hz</w:t>
      </w:r>
      <w:r>
        <w:rPr>
          <w:rFonts w:ascii="Noto Sans JP" w:eastAsia="Noto Sans JP" w:hAnsi="Noto Sans JP" w:cstheme="minorHAnsi" w:hint="eastAsia"/>
          <w:b/>
          <w:bCs/>
          <w:color w:val="000000" w:themeColor="text1"/>
          <w:lang w:val="en-US" w:eastAsia="ja-JP"/>
        </w:rPr>
        <w:t>～2</w:t>
      </w:r>
      <w:r>
        <w:rPr>
          <w:rFonts w:ascii="Noto Sans JP" w:eastAsia="Noto Sans JP" w:hAnsi="Noto Sans JP" w:cstheme="minorHAnsi"/>
          <w:b/>
          <w:bCs/>
          <w:color w:val="000000" w:themeColor="text1"/>
          <w:lang w:val="en-US" w:eastAsia="ja-JP"/>
        </w:rPr>
        <w:t>1kHz</w:t>
      </w:r>
      <w:r>
        <w:rPr>
          <w:rFonts w:ascii="Noto Sans JP" w:eastAsia="Noto Sans JP" w:hAnsi="Noto Sans JP" w:cstheme="minorHAnsi" w:hint="eastAsia"/>
          <w:b/>
          <w:bCs/>
          <w:color w:val="000000" w:themeColor="text1"/>
          <w:lang w:val="en-US" w:eastAsia="ja-JP"/>
        </w:rPr>
        <w:t>（±</w:t>
      </w:r>
      <w:r>
        <w:rPr>
          <w:rFonts w:ascii="Noto Sans JP" w:eastAsia="Noto Sans JP" w:hAnsi="Noto Sans JP" w:cstheme="minorHAnsi"/>
          <w:b/>
          <w:bCs/>
          <w:color w:val="000000" w:themeColor="text1"/>
          <w:lang w:val="en-US" w:eastAsia="ja-JP"/>
        </w:rPr>
        <w:t>3dB</w:t>
      </w:r>
      <w:r>
        <w:rPr>
          <w:rFonts w:ascii="Noto Sans JP" w:eastAsia="Noto Sans JP" w:hAnsi="Noto Sans JP" w:cstheme="minorHAnsi" w:hint="eastAsia"/>
          <w:b/>
          <w:bCs/>
          <w:color w:val="000000" w:themeColor="text1"/>
          <w:lang w:val="en-US" w:eastAsia="ja-JP"/>
        </w:rPr>
        <w:t>）の周波数応答は非常にフラットで、放送業界から音楽制作まであらゆる用途におすすめです。音楽のジャンルとしては、アーバンミュージック、E</w:t>
      </w:r>
      <w:r>
        <w:rPr>
          <w:rFonts w:ascii="Noto Sans JP" w:eastAsia="Noto Sans JP" w:hAnsi="Noto Sans JP" w:cstheme="minorHAnsi"/>
          <w:b/>
          <w:bCs/>
          <w:color w:val="000000" w:themeColor="text1"/>
          <w:lang w:val="en-US" w:eastAsia="ja-JP"/>
        </w:rPr>
        <w:t>DM</w:t>
      </w:r>
      <w:r>
        <w:rPr>
          <w:rFonts w:ascii="Noto Sans JP" w:eastAsia="Noto Sans JP" w:hAnsi="Noto Sans JP" w:cstheme="minorHAnsi" w:hint="eastAsia"/>
          <w:b/>
          <w:bCs/>
          <w:color w:val="000000" w:themeColor="text1"/>
          <w:lang w:val="en-US" w:eastAsia="ja-JP"/>
        </w:rPr>
        <w:t>、映画のサウンドトラックなど、パワフルで深みのある低域と、大音量での再生が求められるジャンルに最適です。</w:t>
      </w:r>
    </w:p>
    <w:p w14:paraId="692E7B6A" w14:textId="77777777" w:rsidR="008B7F73" w:rsidRDefault="008B7F73">
      <w:pPr>
        <w:rPr>
          <w:rFonts w:ascii="Noto Sans JP" w:eastAsia="Noto Sans JP" w:hAnsi="Noto Sans JP" w:cstheme="minorHAnsi"/>
          <w:color w:val="000000" w:themeColor="text1"/>
          <w:lang w:val="en-US" w:eastAsia="ja-JP"/>
        </w:rPr>
      </w:pPr>
    </w:p>
    <w:p w14:paraId="692E7B6B" w14:textId="77777777" w:rsidR="008B7F73" w:rsidRDefault="00000000">
      <w:pPr>
        <w:spacing w:line="240" w:lineRule="auto"/>
        <w:rPr>
          <w:rFonts w:ascii="Noto Sans JP" w:eastAsia="Noto Sans JP" w:hAnsi="Noto Sans JP" w:cstheme="minorHAnsi"/>
          <w:color w:val="000000" w:themeColor="text1"/>
          <w:lang w:val="en-US" w:eastAsia="ja-JP"/>
        </w:rPr>
      </w:pPr>
      <w:r>
        <w:rPr>
          <w:rFonts w:ascii="Noto Sans JP" w:eastAsia="Noto Sans JP" w:hAnsi="Noto Sans JP" w:cstheme="minorHAnsi" w:hint="eastAsia"/>
          <w:color w:val="000000" w:themeColor="text1"/>
          <w:lang w:val="en-US" w:eastAsia="ja-JP"/>
        </w:rPr>
        <w:t>ポートフォリオマネージャーの</w:t>
      </w:r>
      <w:r>
        <w:rPr>
          <w:rFonts w:ascii="Noto Sans JP" w:eastAsia="Noto Sans JP" w:hAnsi="Noto Sans JP" w:cstheme="minorHAnsi"/>
          <w:color w:val="000000" w:themeColor="text1"/>
          <w:lang w:val="en-US" w:eastAsia="ja-JP"/>
        </w:rPr>
        <w:t>Stephan Mauer</w:t>
      </w:r>
      <w:r>
        <w:rPr>
          <w:rFonts w:ascii="Noto Sans JP" w:eastAsia="Noto Sans JP" w:hAnsi="Noto Sans JP" w:cstheme="minorHAnsi" w:hint="eastAsia"/>
          <w:color w:val="000000" w:themeColor="text1"/>
          <w:lang w:val="en-US" w:eastAsia="ja-JP"/>
        </w:rPr>
        <w:t>は新製品について次のように述べています。「K</w:t>
      </w:r>
      <w:r>
        <w:rPr>
          <w:rFonts w:ascii="Noto Sans JP" w:eastAsia="Noto Sans JP" w:hAnsi="Noto Sans JP" w:cstheme="minorHAnsi"/>
          <w:color w:val="000000" w:themeColor="text1"/>
          <w:lang w:val="en-US" w:eastAsia="ja-JP"/>
        </w:rPr>
        <w:t>H 150</w:t>
      </w:r>
      <w:r>
        <w:rPr>
          <w:rFonts w:ascii="Noto Sans JP" w:eastAsia="Noto Sans JP" w:hAnsi="Noto Sans JP" w:cstheme="minorHAnsi" w:hint="eastAsia"/>
          <w:color w:val="000000" w:themeColor="text1"/>
          <w:lang w:val="en-US" w:eastAsia="ja-JP"/>
        </w:rPr>
        <w:t>は、K</w:t>
      </w:r>
      <w:r>
        <w:rPr>
          <w:rFonts w:ascii="Noto Sans JP" w:eastAsia="Noto Sans JP" w:hAnsi="Noto Sans JP" w:cstheme="minorHAnsi"/>
          <w:color w:val="000000" w:themeColor="text1"/>
          <w:lang w:val="en-US" w:eastAsia="ja-JP"/>
        </w:rPr>
        <w:t>H 120</w:t>
      </w:r>
      <w:r>
        <w:rPr>
          <w:rFonts w:ascii="Noto Sans JP" w:eastAsia="Noto Sans JP" w:hAnsi="Noto Sans JP" w:cstheme="minorHAnsi" w:hint="eastAsia"/>
          <w:color w:val="000000" w:themeColor="text1"/>
          <w:lang w:val="en-US" w:eastAsia="ja-JP"/>
        </w:rPr>
        <w:t>とK</w:t>
      </w:r>
      <w:r>
        <w:rPr>
          <w:rFonts w:ascii="Noto Sans JP" w:eastAsia="Noto Sans JP" w:hAnsi="Noto Sans JP" w:cstheme="minorHAnsi"/>
          <w:color w:val="000000" w:themeColor="text1"/>
          <w:lang w:val="en-US" w:eastAsia="ja-JP"/>
        </w:rPr>
        <w:t>H 310</w:t>
      </w:r>
      <w:r>
        <w:rPr>
          <w:rFonts w:ascii="Noto Sans JP" w:eastAsia="Noto Sans JP" w:hAnsi="Noto Sans JP" w:cstheme="minorHAnsi" w:hint="eastAsia"/>
          <w:color w:val="000000" w:themeColor="text1"/>
          <w:lang w:val="en-US" w:eastAsia="ja-JP"/>
        </w:rPr>
        <w:t>のギャップを埋める製品ですが、それだけにとどまりません。内蔵のD</w:t>
      </w:r>
      <w:r>
        <w:rPr>
          <w:rFonts w:ascii="Noto Sans JP" w:eastAsia="Noto Sans JP" w:hAnsi="Noto Sans JP" w:cstheme="minorHAnsi"/>
          <w:color w:val="000000" w:themeColor="text1"/>
          <w:lang w:val="en-US" w:eastAsia="ja-JP"/>
        </w:rPr>
        <w:t>SP</w:t>
      </w:r>
      <w:r>
        <w:rPr>
          <w:rFonts w:ascii="Noto Sans JP" w:eastAsia="Noto Sans JP" w:hAnsi="Noto Sans JP" w:cstheme="minorHAnsi" w:hint="eastAsia"/>
          <w:color w:val="000000" w:themeColor="text1"/>
          <w:lang w:val="en-US" w:eastAsia="ja-JP"/>
        </w:rPr>
        <w:t>エンジンは、線形位相クロスーバーや、かつてないレベルの音色の一貫性といったさまざまなメリットをもたらします。しかも</w:t>
      </w:r>
      <w:r>
        <w:rPr>
          <w:rFonts w:ascii="Noto Sans JP" w:eastAsia="Noto Sans JP" w:hAnsi="Noto Sans JP" w:cstheme="minorHAnsi"/>
          <w:color w:val="000000" w:themeColor="text1"/>
          <w:lang w:val="en-US" w:eastAsia="ja-JP"/>
        </w:rPr>
        <w:t>KH 150</w:t>
      </w:r>
      <w:r>
        <w:rPr>
          <w:rFonts w:ascii="Noto Sans JP" w:eastAsia="Noto Sans JP" w:hAnsi="Noto Sans JP" w:cstheme="minorHAnsi" w:hint="eastAsia"/>
          <w:color w:val="000000" w:themeColor="text1"/>
          <w:lang w:val="en-US" w:eastAsia="ja-JP"/>
        </w:rPr>
        <w:t>は、±0</w:t>
      </w:r>
      <w:r>
        <w:rPr>
          <w:rFonts w:ascii="Noto Sans JP" w:eastAsia="Noto Sans JP" w:hAnsi="Noto Sans JP" w:cstheme="minorHAnsi"/>
          <w:color w:val="000000" w:themeColor="text1"/>
          <w:lang w:val="en-US" w:eastAsia="ja-JP"/>
        </w:rPr>
        <w:t>8dB</w:t>
      </w:r>
      <w:r>
        <w:rPr>
          <w:rFonts w:ascii="Noto Sans JP" w:eastAsia="Noto Sans JP" w:hAnsi="Noto Sans JP" w:cstheme="minorHAnsi" w:hint="eastAsia"/>
          <w:color w:val="000000" w:themeColor="text1"/>
          <w:lang w:val="en-US" w:eastAsia="ja-JP"/>
        </w:rPr>
        <w:t>未満</w:t>
      </w:r>
      <w:r>
        <w:rPr>
          <w:rFonts w:ascii="Noto Sans JP" w:eastAsia="Noto Sans JP" w:hAnsi="Noto Sans JP" w:cstheme="minorHAnsi" w:hint="eastAsia"/>
          <w:color w:val="000000" w:themeColor="text1"/>
          <w:lang w:val="en-US" w:eastAsia="ja-JP"/>
        </w:rPr>
        <w:lastRenderedPageBreak/>
        <w:t>という低許容差を実現しており、それを耳で聴きとることも可能です。かみそりのように鋭いステレオ音像をぜひお楽しみください」。</w:t>
      </w:r>
    </w:p>
    <w:p w14:paraId="692E7B6C" w14:textId="77777777" w:rsidR="008B7F73" w:rsidRDefault="008B7F73">
      <w:pPr>
        <w:spacing w:line="240" w:lineRule="auto"/>
        <w:rPr>
          <w:rFonts w:ascii="Noto Sans JP" w:eastAsia="Noto Sans JP" w:hAnsi="Noto Sans JP" w:cstheme="minorHAnsi"/>
          <w:color w:val="000000" w:themeColor="text1"/>
          <w:lang w:val="en-US" w:eastAsia="ja-JP"/>
        </w:rPr>
      </w:pPr>
    </w:p>
    <w:p w14:paraId="692E7B6D" w14:textId="77777777" w:rsidR="008B7F73" w:rsidRDefault="00000000">
      <w:pPr>
        <w:spacing w:line="240" w:lineRule="auto"/>
        <w:rPr>
          <w:rFonts w:ascii="Noto Sans JP" w:eastAsia="Noto Sans JP" w:hAnsi="Noto Sans JP" w:cstheme="minorHAnsi"/>
          <w:color w:val="000000" w:themeColor="text1"/>
          <w:lang w:val="en-US" w:eastAsia="ja-JP"/>
        </w:rPr>
      </w:pPr>
      <w:r>
        <w:rPr>
          <w:rFonts w:ascii="Noto Sans JP" w:eastAsia="Noto Sans JP" w:hAnsi="Noto Sans JP" w:cstheme="minorHAnsi" w:hint="eastAsia"/>
          <w:color w:val="000000" w:themeColor="text1"/>
          <w:lang w:val="en-US" w:eastAsia="ja-JP"/>
        </w:rPr>
        <w:t>K</w:t>
      </w:r>
      <w:r>
        <w:rPr>
          <w:rFonts w:ascii="Noto Sans JP" w:eastAsia="Noto Sans JP" w:hAnsi="Noto Sans JP" w:cstheme="minorHAnsi"/>
          <w:color w:val="000000" w:themeColor="text1"/>
          <w:lang w:val="en-US" w:eastAsia="ja-JP"/>
        </w:rPr>
        <w:t>H 150</w:t>
      </w:r>
      <w:r>
        <w:rPr>
          <w:rFonts w:ascii="Noto Sans JP" w:eastAsia="Noto Sans JP" w:hAnsi="Noto Sans JP" w:cstheme="minorHAnsi" w:hint="eastAsia"/>
          <w:color w:val="000000" w:themeColor="text1"/>
          <w:lang w:val="en-US" w:eastAsia="ja-JP"/>
        </w:rPr>
        <w:t>はデジタル回路により、</w:t>
      </w:r>
      <w:r>
        <w:rPr>
          <w:rFonts w:ascii="Noto Sans JP" w:eastAsia="Noto Sans JP" w:hAnsi="Noto Sans JP" w:cstheme="minorHAnsi"/>
          <w:color w:val="000000" w:themeColor="text1"/>
          <w:lang w:val="en-US" w:eastAsia="ja-JP"/>
        </w:rPr>
        <w:t>Neumann</w:t>
      </w:r>
      <w:r>
        <w:rPr>
          <w:rFonts w:ascii="Noto Sans JP" w:eastAsia="Noto Sans JP" w:hAnsi="Noto Sans JP" w:cstheme="minorHAnsi" w:hint="eastAsia"/>
          <w:color w:val="000000" w:themeColor="text1"/>
          <w:lang w:val="en-US" w:eastAsia="ja-JP"/>
        </w:rPr>
        <w:t>独自のM</w:t>
      </w:r>
      <w:r>
        <w:rPr>
          <w:rFonts w:ascii="Noto Sans JP" w:eastAsia="Noto Sans JP" w:hAnsi="Noto Sans JP" w:cstheme="minorHAnsi"/>
          <w:color w:val="000000" w:themeColor="text1"/>
          <w:lang w:val="en-US" w:eastAsia="ja-JP"/>
        </w:rPr>
        <w:t>A 1</w:t>
      </w:r>
      <w:r>
        <w:rPr>
          <w:rFonts w:ascii="Noto Sans JP" w:eastAsia="Noto Sans JP" w:hAnsi="Noto Sans JP" w:cstheme="minorHAnsi" w:hint="eastAsia"/>
          <w:color w:val="000000" w:themeColor="text1"/>
          <w:lang w:val="en-US" w:eastAsia="ja-JP"/>
        </w:rPr>
        <w:t>自動モニターアライメント（別売り）を使ったキャリブレーションが可能です。N</w:t>
      </w:r>
      <w:r>
        <w:rPr>
          <w:rFonts w:ascii="Noto Sans JP" w:eastAsia="Noto Sans JP" w:hAnsi="Noto Sans JP" w:cstheme="minorHAnsi"/>
          <w:color w:val="000000" w:themeColor="text1"/>
          <w:lang w:val="en-US" w:eastAsia="ja-JP"/>
        </w:rPr>
        <w:t>eumann</w:t>
      </w:r>
      <w:r>
        <w:rPr>
          <w:rFonts w:ascii="Noto Sans JP" w:eastAsia="Noto Sans JP" w:hAnsi="Noto Sans JP" w:cstheme="minorHAnsi" w:hint="eastAsia"/>
          <w:color w:val="000000" w:themeColor="text1"/>
          <w:lang w:val="en-US" w:eastAsia="ja-JP"/>
        </w:rPr>
        <w:t>のC</w:t>
      </w:r>
      <w:r>
        <w:rPr>
          <w:rFonts w:ascii="Noto Sans JP" w:eastAsia="Noto Sans JP" w:hAnsi="Noto Sans JP" w:cstheme="minorHAnsi"/>
          <w:color w:val="000000" w:themeColor="text1"/>
          <w:lang w:val="en-US" w:eastAsia="ja-JP"/>
        </w:rPr>
        <w:t>EO</w:t>
      </w:r>
      <w:r>
        <w:rPr>
          <w:rFonts w:ascii="Noto Sans JP" w:eastAsia="Noto Sans JP" w:hAnsi="Noto Sans JP" w:cstheme="minorHAnsi" w:hint="eastAsia"/>
          <w:color w:val="000000" w:themeColor="text1"/>
          <w:lang w:val="en-US" w:eastAsia="ja-JP"/>
        </w:rPr>
        <w:t>を務める</w:t>
      </w:r>
      <w:r>
        <w:rPr>
          <w:rFonts w:ascii="Noto Sans JP" w:eastAsia="Noto Sans JP" w:hAnsi="Noto Sans JP" w:cstheme="minorHAnsi"/>
          <w:color w:val="000000" w:themeColor="text1"/>
          <w:lang w:val="en-US" w:eastAsia="ja-JP"/>
        </w:rPr>
        <w:t>Ralf Oehl</w:t>
      </w:r>
      <w:r>
        <w:rPr>
          <w:rFonts w:ascii="Noto Sans JP" w:eastAsia="Noto Sans JP" w:hAnsi="Noto Sans JP" w:cstheme="minorHAnsi" w:hint="eastAsia"/>
          <w:color w:val="000000" w:themeColor="text1"/>
          <w:lang w:val="en-US" w:eastAsia="ja-JP"/>
        </w:rPr>
        <w:t>は次のように説明しています。「KH 150は、N</w:t>
      </w:r>
      <w:r>
        <w:rPr>
          <w:rFonts w:ascii="Noto Sans JP" w:eastAsia="Noto Sans JP" w:hAnsi="Noto Sans JP" w:cstheme="minorHAnsi"/>
          <w:color w:val="000000" w:themeColor="text1"/>
          <w:lang w:val="en-US" w:eastAsia="ja-JP"/>
        </w:rPr>
        <w:t>eumann</w:t>
      </w:r>
      <w:r>
        <w:rPr>
          <w:rFonts w:ascii="Noto Sans JP" w:eastAsia="Noto Sans JP" w:hAnsi="Noto Sans JP" w:cstheme="minorHAnsi" w:hint="eastAsia"/>
          <w:color w:val="000000" w:themeColor="text1"/>
          <w:lang w:val="en-US" w:eastAsia="ja-JP"/>
        </w:rPr>
        <w:t>のすべてのスタジオモニターと同じ哲学に則って開発されました。最高のリニアリティ、超低歪み、不要な色付けなし、あらゆる音響環境への完璧な適応を実現するスピーカーです。パーフェクトな音響を追求するなかで、私たちはスピーカーそのもののすべてのパラメータを最適化するだけではなく、視聴環境を踏まえた最高レベルの可変性も目指しています。K</w:t>
      </w:r>
      <w:r>
        <w:rPr>
          <w:rFonts w:ascii="Noto Sans JP" w:eastAsia="Noto Sans JP" w:hAnsi="Noto Sans JP" w:cstheme="minorHAnsi"/>
          <w:color w:val="000000" w:themeColor="text1"/>
          <w:lang w:val="en-US" w:eastAsia="ja-JP"/>
        </w:rPr>
        <w:t>H 150</w:t>
      </w:r>
      <w:r>
        <w:rPr>
          <w:rFonts w:ascii="Noto Sans JP" w:eastAsia="Noto Sans JP" w:hAnsi="Noto Sans JP" w:cstheme="minorHAnsi" w:hint="eastAsia"/>
          <w:color w:val="000000" w:themeColor="text1"/>
          <w:lang w:val="en-US" w:eastAsia="ja-JP"/>
        </w:rPr>
        <w:t>に内蔵のD</w:t>
      </w:r>
      <w:r>
        <w:rPr>
          <w:rFonts w:ascii="Noto Sans JP" w:eastAsia="Noto Sans JP" w:hAnsi="Noto Sans JP" w:cstheme="minorHAnsi"/>
          <w:color w:val="000000" w:themeColor="text1"/>
          <w:lang w:val="en-US" w:eastAsia="ja-JP"/>
        </w:rPr>
        <w:t>SP</w:t>
      </w:r>
      <w:r>
        <w:rPr>
          <w:rFonts w:ascii="Noto Sans JP" w:eastAsia="Noto Sans JP" w:hAnsi="Noto Sans JP" w:cstheme="minorHAnsi" w:hint="eastAsia"/>
          <w:color w:val="000000" w:themeColor="text1"/>
          <w:lang w:val="en-US" w:eastAsia="ja-JP"/>
        </w:rPr>
        <w:t>エンジンは、ゲームチェンジャーとも呼ばれるN</w:t>
      </w:r>
      <w:r>
        <w:rPr>
          <w:rFonts w:ascii="Noto Sans JP" w:eastAsia="Noto Sans JP" w:hAnsi="Noto Sans JP" w:cstheme="minorHAnsi"/>
          <w:color w:val="000000" w:themeColor="text1"/>
          <w:lang w:val="en-US" w:eastAsia="ja-JP"/>
        </w:rPr>
        <w:t>eumann</w:t>
      </w:r>
      <w:r>
        <w:rPr>
          <w:rFonts w:ascii="Noto Sans JP" w:eastAsia="Noto Sans JP" w:hAnsi="Noto Sans JP" w:cstheme="minorHAnsi" w:hint="eastAsia"/>
          <w:color w:val="000000" w:themeColor="text1"/>
          <w:lang w:val="en-US" w:eastAsia="ja-JP"/>
        </w:rPr>
        <w:t>のM</w:t>
      </w:r>
      <w:r>
        <w:rPr>
          <w:rFonts w:ascii="Noto Sans JP" w:eastAsia="Noto Sans JP" w:hAnsi="Noto Sans JP" w:cstheme="minorHAnsi"/>
          <w:color w:val="000000" w:themeColor="text1"/>
          <w:lang w:val="en-US" w:eastAsia="ja-JP"/>
        </w:rPr>
        <w:t>A 1</w:t>
      </w:r>
      <w:r>
        <w:rPr>
          <w:rFonts w:ascii="Noto Sans JP" w:eastAsia="Noto Sans JP" w:hAnsi="Noto Sans JP" w:cstheme="minorHAnsi" w:hint="eastAsia"/>
          <w:color w:val="000000" w:themeColor="text1"/>
          <w:lang w:val="en-US" w:eastAsia="ja-JP"/>
        </w:rPr>
        <w:t>自動モニターアライメントと100％統合し、どんな部屋でも最良のサウンドを提供します」。</w:t>
      </w:r>
    </w:p>
    <w:p w14:paraId="692E7B6E" w14:textId="77777777" w:rsidR="008B7F73" w:rsidRDefault="008B7F73">
      <w:pPr>
        <w:spacing w:line="240" w:lineRule="auto"/>
        <w:rPr>
          <w:rFonts w:ascii="Noto Sans JP" w:eastAsia="Noto Sans JP" w:hAnsi="Noto Sans JP" w:cstheme="minorHAnsi"/>
          <w:color w:val="000000" w:themeColor="text1"/>
          <w:lang w:val="en-US" w:eastAsia="ja-JP"/>
        </w:rPr>
      </w:pPr>
    </w:p>
    <w:p w14:paraId="692E7B6F" w14:textId="77777777" w:rsidR="008B7F73" w:rsidRDefault="00000000">
      <w:pPr>
        <w:spacing w:line="240" w:lineRule="auto"/>
        <w:rPr>
          <w:rFonts w:ascii="Noto Sans JP" w:eastAsia="Noto Sans JP" w:hAnsi="Noto Sans JP" w:cstheme="minorHAnsi"/>
          <w:color w:val="000000" w:themeColor="text1"/>
          <w:lang w:val="en-US" w:eastAsia="ja-JP"/>
        </w:rPr>
      </w:pPr>
      <w:r>
        <w:rPr>
          <w:rFonts w:ascii="Noto Sans JP" w:eastAsia="Noto Sans JP" w:hAnsi="Noto Sans JP" w:cstheme="minorHAnsi" w:hint="eastAsia"/>
          <w:color w:val="000000" w:themeColor="text1"/>
          <w:lang w:val="en-US" w:eastAsia="ja-JP"/>
        </w:rPr>
        <w:t>さらにK</w:t>
      </w:r>
      <w:r>
        <w:rPr>
          <w:rFonts w:ascii="Noto Sans JP" w:eastAsia="Noto Sans JP" w:hAnsi="Noto Sans JP" w:cstheme="minorHAnsi"/>
          <w:color w:val="000000" w:themeColor="text1"/>
          <w:lang w:val="en-US" w:eastAsia="ja-JP"/>
        </w:rPr>
        <w:t>H 150</w:t>
      </w:r>
      <w:r>
        <w:rPr>
          <w:rFonts w:ascii="Noto Sans JP" w:eastAsia="Noto Sans JP" w:hAnsi="Noto Sans JP" w:cstheme="minorHAnsi" w:hint="eastAsia"/>
          <w:color w:val="000000" w:themeColor="text1"/>
          <w:lang w:val="en-US" w:eastAsia="ja-JP"/>
        </w:rPr>
        <w:t>は、極めて省エネであるという特徴も備えています。</w:t>
      </w:r>
      <w:r>
        <w:rPr>
          <w:rFonts w:ascii="Noto Sans JP" w:eastAsia="Noto Sans JP" w:hAnsi="Noto Sans JP" w:cstheme="minorHAnsi"/>
          <w:color w:val="000000" w:themeColor="text1"/>
          <w:lang w:val="en-US" w:eastAsia="ja-JP"/>
        </w:rPr>
        <w:t>Neumann</w:t>
      </w:r>
      <w:r>
        <w:rPr>
          <w:rFonts w:ascii="Noto Sans JP" w:eastAsia="Noto Sans JP" w:hAnsi="Noto Sans JP" w:cstheme="minorHAnsi" w:hint="eastAsia"/>
          <w:color w:val="000000" w:themeColor="text1"/>
          <w:lang w:val="en-US" w:eastAsia="ja-JP"/>
        </w:rPr>
        <w:t>のエンジニアチームは増幅器技術（特許出願中）の開発に注力し、卓越のオーディオ性能と省エネ性能クラスDを同時に実現しました。K</w:t>
      </w:r>
      <w:r>
        <w:rPr>
          <w:rFonts w:ascii="Noto Sans JP" w:eastAsia="Noto Sans JP" w:hAnsi="Noto Sans JP" w:cstheme="minorHAnsi"/>
          <w:color w:val="000000" w:themeColor="text1"/>
          <w:lang w:val="en-US" w:eastAsia="ja-JP"/>
        </w:rPr>
        <w:t>H 150</w:t>
      </w:r>
      <w:r>
        <w:rPr>
          <w:rFonts w:ascii="Noto Sans JP" w:eastAsia="Noto Sans JP" w:hAnsi="Noto Sans JP" w:cstheme="minorHAnsi" w:hint="eastAsia"/>
          <w:color w:val="000000" w:themeColor="text1"/>
          <w:lang w:val="en-US" w:eastAsia="ja-JP"/>
        </w:rPr>
        <w:t>の増幅器は、6</w:t>
      </w:r>
      <w:r>
        <w:rPr>
          <w:rFonts w:ascii="Noto Sans JP" w:eastAsia="Noto Sans JP" w:hAnsi="Noto Sans JP" w:cstheme="minorHAnsi"/>
          <w:color w:val="000000" w:themeColor="text1"/>
          <w:lang w:val="en-US" w:eastAsia="ja-JP"/>
        </w:rPr>
        <w:t>.5”</w:t>
      </w:r>
      <w:r>
        <w:rPr>
          <w:rFonts w:ascii="Noto Sans JP" w:eastAsia="Noto Sans JP" w:hAnsi="Noto Sans JP" w:cstheme="minorHAnsi" w:hint="eastAsia"/>
          <w:color w:val="000000" w:themeColor="text1"/>
          <w:lang w:val="en-US" w:eastAsia="ja-JP"/>
        </w:rPr>
        <w:t>ウーファーに最大145</w:t>
      </w:r>
      <w:r>
        <w:rPr>
          <w:rFonts w:ascii="Noto Sans JP" w:eastAsia="Noto Sans JP" w:hAnsi="Noto Sans JP" w:cstheme="minorHAnsi"/>
          <w:color w:val="000000" w:themeColor="text1"/>
          <w:lang w:val="en-US" w:eastAsia="ja-JP"/>
        </w:rPr>
        <w:t>W</w:t>
      </w:r>
      <w:r>
        <w:rPr>
          <w:rFonts w:ascii="Noto Sans JP" w:eastAsia="Noto Sans JP" w:hAnsi="Noto Sans JP" w:cstheme="minorHAnsi" w:hint="eastAsia"/>
          <w:color w:val="000000" w:themeColor="text1"/>
          <w:lang w:val="en-US" w:eastAsia="ja-JP"/>
        </w:rPr>
        <w:t>、1</w:t>
      </w:r>
      <w:r>
        <w:rPr>
          <w:rFonts w:ascii="Noto Sans JP" w:eastAsia="Noto Sans JP" w:hAnsi="Noto Sans JP" w:cstheme="minorHAnsi"/>
          <w:color w:val="000000" w:themeColor="text1"/>
          <w:lang w:val="en-US" w:eastAsia="ja-JP"/>
        </w:rPr>
        <w:t>”</w:t>
      </w:r>
      <w:r>
        <w:rPr>
          <w:rFonts w:ascii="Noto Sans JP" w:eastAsia="Noto Sans JP" w:hAnsi="Noto Sans JP" w:cstheme="minorHAnsi" w:hint="eastAsia"/>
          <w:color w:val="000000" w:themeColor="text1"/>
          <w:lang w:val="en-US" w:eastAsia="ja-JP"/>
        </w:rPr>
        <w:t>ツイーターに100Wを供給しますが、アイドル時の消費電力はわずか1</w:t>
      </w:r>
      <w:r>
        <w:rPr>
          <w:rFonts w:ascii="Noto Sans JP" w:eastAsia="Noto Sans JP" w:hAnsi="Noto Sans JP" w:cstheme="minorHAnsi"/>
          <w:color w:val="000000" w:themeColor="text1"/>
          <w:lang w:val="en-US" w:eastAsia="ja-JP"/>
        </w:rPr>
        <w:t>7W</w:t>
      </w:r>
      <w:r>
        <w:rPr>
          <w:rFonts w:ascii="Noto Sans JP" w:eastAsia="Noto Sans JP" w:hAnsi="Noto Sans JP" w:cstheme="minorHAnsi" w:hint="eastAsia"/>
          <w:color w:val="000000" w:themeColor="text1"/>
          <w:lang w:val="en-US" w:eastAsia="ja-JP"/>
        </w:rPr>
        <w:t>。しばらく使用しない時には自動スタンバイにより消費電力を0</w:t>
      </w:r>
      <w:r>
        <w:rPr>
          <w:rFonts w:ascii="Noto Sans JP" w:eastAsia="Noto Sans JP" w:hAnsi="Noto Sans JP" w:cstheme="minorHAnsi"/>
          <w:color w:val="000000" w:themeColor="text1"/>
          <w:lang w:val="en-US" w:eastAsia="ja-JP"/>
        </w:rPr>
        <w:t>.3W</w:t>
      </w:r>
      <w:r>
        <w:rPr>
          <w:rFonts w:ascii="Noto Sans JP" w:eastAsia="Noto Sans JP" w:hAnsi="Noto Sans JP" w:cstheme="minorHAnsi" w:hint="eastAsia"/>
          <w:color w:val="000000" w:themeColor="text1"/>
          <w:lang w:val="en-US" w:eastAsia="ja-JP"/>
        </w:rPr>
        <w:t>まで低減しますが、この機能は無効化することも可能です。</w:t>
      </w:r>
    </w:p>
    <w:p w14:paraId="692E7B70" w14:textId="77777777" w:rsidR="008B7F73" w:rsidRDefault="008B7F73">
      <w:pPr>
        <w:spacing w:line="240" w:lineRule="auto"/>
        <w:rPr>
          <w:rFonts w:ascii="Noto Sans JP" w:eastAsia="Noto Sans JP" w:hAnsi="Noto Sans JP" w:cstheme="minorHAnsi"/>
          <w:color w:val="000000" w:themeColor="text1"/>
          <w:lang w:val="en-US" w:eastAsia="ja-JP"/>
        </w:rPr>
      </w:pPr>
    </w:p>
    <w:p w14:paraId="692E7B71" w14:textId="77777777" w:rsidR="008B7F73" w:rsidRDefault="00000000">
      <w:pPr>
        <w:spacing w:line="240" w:lineRule="auto"/>
        <w:rPr>
          <w:rFonts w:ascii="Noto Sans JP" w:eastAsia="Noto Sans JP" w:hAnsi="Noto Sans JP" w:cstheme="minorHAnsi"/>
          <w:b/>
          <w:bCs/>
          <w:color w:val="000000" w:themeColor="text1"/>
          <w:lang w:val="en-US" w:eastAsia="ja-JP"/>
        </w:rPr>
      </w:pPr>
      <w:r>
        <w:rPr>
          <w:rFonts w:ascii="Noto Sans JP" w:eastAsia="Noto Sans JP" w:hAnsi="Noto Sans JP" w:cstheme="minorHAnsi" w:hint="eastAsia"/>
          <w:color w:val="000000" w:themeColor="text1"/>
          <w:lang w:val="en-US" w:eastAsia="ja-JP"/>
        </w:rPr>
        <w:t>K</w:t>
      </w:r>
      <w:r>
        <w:rPr>
          <w:rFonts w:ascii="Noto Sans JP" w:eastAsia="Noto Sans JP" w:hAnsi="Noto Sans JP" w:cstheme="minorHAnsi"/>
          <w:color w:val="000000" w:themeColor="text1"/>
          <w:lang w:val="en-US" w:eastAsia="ja-JP"/>
        </w:rPr>
        <w:t>H 1</w:t>
      </w:r>
      <w:r>
        <w:rPr>
          <w:rFonts w:ascii="Noto Sans JP" w:eastAsia="Noto Sans JP" w:hAnsi="Noto Sans JP" w:cstheme="minorHAnsi" w:hint="eastAsia"/>
          <w:color w:val="000000" w:themeColor="text1"/>
          <w:lang w:val="en-US" w:eastAsia="ja-JP"/>
        </w:rPr>
        <w:t>5</w:t>
      </w:r>
      <w:r>
        <w:rPr>
          <w:rFonts w:ascii="Noto Sans JP" w:eastAsia="Noto Sans JP" w:hAnsi="Noto Sans JP" w:cstheme="minorHAnsi"/>
          <w:color w:val="000000" w:themeColor="text1"/>
          <w:lang w:val="en-US" w:eastAsia="ja-JP"/>
        </w:rPr>
        <w:t>0</w:t>
      </w:r>
      <w:r>
        <w:rPr>
          <w:rFonts w:ascii="Noto Sans JP" w:eastAsia="Noto Sans JP" w:hAnsi="Noto Sans JP" w:cstheme="minorHAnsi" w:hint="eastAsia"/>
          <w:color w:val="000000" w:themeColor="text1"/>
          <w:lang w:val="en-US" w:eastAsia="ja-JP"/>
        </w:rPr>
        <w:t>の入力はアナログとデジタル（S</w:t>
      </w:r>
      <w:r>
        <w:rPr>
          <w:rFonts w:ascii="Noto Sans JP" w:eastAsia="Noto Sans JP" w:hAnsi="Noto Sans JP" w:cstheme="minorHAnsi"/>
          <w:color w:val="000000" w:themeColor="text1"/>
          <w:lang w:val="en-US" w:eastAsia="ja-JP"/>
        </w:rPr>
        <w:t>/PDIF</w:t>
      </w:r>
      <w:r>
        <w:rPr>
          <w:rFonts w:ascii="Noto Sans JP" w:eastAsia="Noto Sans JP" w:hAnsi="Noto Sans JP" w:cstheme="minorHAnsi" w:hint="eastAsia"/>
          <w:color w:val="000000" w:themeColor="text1"/>
          <w:lang w:val="en-US" w:eastAsia="ja-JP"/>
        </w:rPr>
        <w:t>）です。バリエーションモデルのK</w:t>
      </w:r>
      <w:r>
        <w:rPr>
          <w:rFonts w:ascii="Noto Sans JP" w:eastAsia="Noto Sans JP" w:hAnsi="Noto Sans JP" w:cstheme="minorHAnsi"/>
          <w:color w:val="000000" w:themeColor="text1"/>
          <w:lang w:val="en-US" w:eastAsia="ja-JP"/>
        </w:rPr>
        <w:t xml:space="preserve">H 150 </w:t>
      </w:r>
      <w:r>
        <w:rPr>
          <w:rFonts w:ascii="Noto Sans JP" w:eastAsia="Noto Sans JP" w:hAnsi="Noto Sans JP" w:cstheme="minorHAnsi" w:hint="eastAsia"/>
          <w:color w:val="000000" w:themeColor="text1"/>
          <w:lang w:val="en-US" w:eastAsia="ja-JP"/>
        </w:rPr>
        <w:t>A</w:t>
      </w:r>
      <w:r>
        <w:rPr>
          <w:rFonts w:ascii="Noto Sans JP" w:eastAsia="Noto Sans JP" w:hAnsi="Noto Sans JP" w:cstheme="minorHAnsi"/>
          <w:color w:val="000000" w:themeColor="text1"/>
          <w:lang w:val="en-US" w:eastAsia="ja-JP"/>
        </w:rPr>
        <w:t>ES67</w:t>
      </w:r>
      <w:r>
        <w:rPr>
          <w:rFonts w:ascii="Noto Sans JP" w:eastAsia="Noto Sans JP" w:hAnsi="Noto Sans JP" w:cstheme="minorHAnsi" w:hint="eastAsia"/>
          <w:color w:val="000000" w:themeColor="text1"/>
          <w:lang w:val="en-US" w:eastAsia="ja-JP"/>
        </w:rPr>
        <w:t>は、</w:t>
      </w:r>
      <w:r>
        <w:rPr>
          <w:rFonts w:ascii="Noto Sans JP" w:eastAsia="Noto Sans JP" w:hAnsi="Noto Sans JP" w:cstheme="minorHAnsi"/>
          <w:color w:val="000000" w:themeColor="text1"/>
          <w:lang w:val="en-US" w:eastAsia="ja-JP"/>
        </w:rPr>
        <w:t>ST 2110</w:t>
      </w:r>
      <w:r>
        <w:rPr>
          <w:rFonts w:ascii="Noto Sans JP" w:eastAsia="Noto Sans JP" w:hAnsi="Noto Sans JP" w:cstheme="minorHAnsi" w:hint="eastAsia"/>
          <w:color w:val="000000" w:themeColor="text1"/>
          <w:lang w:val="en-US" w:eastAsia="ja-JP"/>
        </w:rPr>
        <w:t>、</w:t>
      </w:r>
      <w:r>
        <w:rPr>
          <w:rFonts w:ascii="Noto Sans JP" w:eastAsia="Noto Sans JP" w:hAnsi="Noto Sans JP" w:cstheme="minorHAnsi"/>
          <w:color w:val="000000" w:themeColor="text1"/>
          <w:lang w:val="en-US" w:eastAsia="ja-JP"/>
        </w:rPr>
        <w:t>ST 2022-7</w:t>
      </w:r>
      <w:r>
        <w:rPr>
          <w:rFonts w:ascii="Noto Sans JP" w:eastAsia="Noto Sans JP" w:hAnsi="Noto Sans JP" w:cstheme="minorHAnsi" w:hint="eastAsia"/>
          <w:color w:val="000000" w:themeColor="text1"/>
          <w:lang w:val="en-US" w:eastAsia="ja-JP"/>
        </w:rPr>
        <w:t>、</w:t>
      </w:r>
      <w:r>
        <w:rPr>
          <w:rFonts w:ascii="Noto Sans JP" w:eastAsia="Noto Sans JP" w:hAnsi="Noto Sans JP" w:cstheme="minorHAnsi"/>
          <w:color w:val="000000" w:themeColor="text1"/>
          <w:lang w:val="en-US" w:eastAsia="ja-JP"/>
        </w:rPr>
        <w:t>RAVENNA</w:t>
      </w:r>
      <w:r>
        <w:rPr>
          <w:rFonts w:ascii="Noto Sans JP" w:eastAsia="Noto Sans JP" w:hAnsi="Noto Sans JP" w:cstheme="minorHAnsi" w:hint="eastAsia"/>
          <w:color w:val="000000" w:themeColor="text1"/>
          <w:lang w:val="en-US" w:eastAsia="ja-JP"/>
        </w:rPr>
        <w:t>といった放送規格に100％準拠した、冗長対応のA</w:t>
      </w:r>
      <w:r>
        <w:rPr>
          <w:rFonts w:ascii="Noto Sans JP" w:eastAsia="Noto Sans JP" w:hAnsi="Noto Sans JP" w:cstheme="minorHAnsi"/>
          <w:color w:val="000000" w:themeColor="text1"/>
          <w:lang w:val="en-US" w:eastAsia="ja-JP"/>
        </w:rPr>
        <w:t>ES67</w:t>
      </w:r>
      <w:r>
        <w:rPr>
          <w:rFonts w:ascii="Noto Sans JP" w:eastAsia="Noto Sans JP" w:hAnsi="Noto Sans JP" w:cstheme="minorHAnsi" w:hint="eastAsia"/>
          <w:color w:val="000000" w:themeColor="text1"/>
          <w:lang w:val="en-US" w:eastAsia="ja-JP"/>
        </w:rPr>
        <w:t>オーディオネットワークポートを備えたモデルです。</w:t>
      </w:r>
      <w:r>
        <w:rPr>
          <w:rFonts w:ascii="Noto Sans JP" w:eastAsia="Noto Sans JP" w:hAnsi="Noto Sans JP" w:cstheme="minorHAnsi"/>
          <w:color w:val="000000" w:themeColor="text1"/>
          <w:lang w:val="en-US" w:eastAsia="ja-JP"/>
        </w:rPr>
        <w:t>DANTE®</w:t>
      </w:r>
      <w:r>
        <w:rPr>
          <w:rFonts w:ascii="Noto Sans JP" w:eastAsia="Noto Sans JP" w:hAnsi="Noto Sans JP" w:cstheme="minorHAnsi" w:hint="eastAsia"/>
          <w:color w:val="000000" w:themeColor="text1"/>
          <w:lang w:val="en-US" w:eastAsia="ja-JP"/>
        </w:rPr>
        <w:t>で生成されたA</w:t>
      </w:r>
      <w:r>
        <w:rPr>
          <w:rFonts w:ascii="Noto Sans JP" w:eastAsia="Noto Sans JP" w:hAnsi="Noto Sans JP" w:cstheme="minorHAnsi"/>
          <w:color w:val="000000" w:themeColor="text1"/>
          <w:lang w:val="en-US" w:eastAsia="ja-JP"/>
        </w:rPr>
        <w:t>ES67</w:t>
      </w:r>
      <w:r>
        <w:rPr>
          <w:rFonts w:ascii="Noto Sans JP" w:eastAsia="Noto Sans JP" w:hAnsi="Noto Sans JP" w:cstheme="minorHAnsi" w:hint="eastAsia"/>
          <w:color w:val="000000" w:themeColor="text1"/>
          <w:lang w:val="en-US" w:eastAsia="ja-JP"/>
        </w:rPr>
        <w:t>ネットワークストリームとの互換性もあります。</w:t>
      </w:r>
    </w:p>
    <w:p w14:paraId="692E7B72" w14:textId="77777777" w:rsidR="008B7F73" w:rsidRDefault="008B7F73">
      <w:pPr>
        <w:spacing w:line="240" w:lineRule="auto"/>
        <w:rPr>
          <w:rFonts w:ascii="Noto Sans JP" w:eastAsia="Noto Sans JP" w:hAnsi="Noto Sans JP" w:cstheme="minorHAnsi"/>
          <w:color w:val="000000" w:themeColor="text1"/>
          <w:lang w:val="en-US" w:eastAsia="ja-JP"/>
        </w:rPr>
      </w:pPr>
    </w:p>
    <w:p w14:paraId="692E7B73" w14:textId="77777777" w:rsidR="008B7F73" w:rsidRDefault="00000000">
      <w:pPr>
        <w:spacing w:line="240" w:lineRule="auto"/>
        <w:rPr>
          <w:rFonts w:ascii="Noto Sans JP" w:eastAsia="Noto Sans JP" w:hAnsi="Noto Sans JP" w:cstheme="minorHAnsi"/>
          <w:color w:val="000000" w:themeColor="text1"/>
          <w:lang w:val="en-US" w:eastAsia="ja-JP"/>
        </w:rPr>
      </w:pPr>
      <w:r>
        <w:rPr>
          <w:rFonts w:ascii="Noto Sans JP" w:eastAsia="Noto Sans JP" w:hAnsi="Noto Sans JP" w:cstheme="minorHAnsi"/>
          <w:color w:val="000000" w:themeColor="text1"/>
          <w:lang w:val="en-US" w:eastAsia="ja-JP"/>
        </w:rPr>
        <w:t>KH 150</w:t>
      </w:r>
      <w:r>
        <w:rPr>
          <w:rFonts w:ascii="Noto Sans JP" w:eastAsia="Noto Sans JP" w:hAnsi="Noto Sans JP" w:cstheme="minorHAnsi" w:hint="eastAsia"/>
          <w:color w:val="000000" w:themeColor="text1"/>
          <w:lang w:val="en-US" w:eastAsia="ja-JP"/>
        </w:rPr>
        <w:t>および</w:t>
      </w:r>
      <w:r>
        <w:rPr>
          <w:rFonts w:ascii="Noto Sans JP" w:eastAsia="Noto Sans JP" w:hAnsi="Noto Sans JP" w:cstheme="minorHAnsi"/>
          <w:color w:val="000000" w:themeColor="text1"/>
          <w:lang w:val="en-US" w:eastAsia="ja-JP"/>
        </w:rPr>
        <w:t>KH 150 AES67</w:t>
      </w:r>
      <w:r>
        <w:rPr>
          <w:rFonts w:ascii="Noto Sans JP" w:eastAsia="Noto Sans JP" w:hAnsi="Noto Sans JP" w:cstheme="minorHAnsi" w:hint="eastAsia"/>
          <w:color w:val="000000" w:themeColor="text1"/>
          <w:lang w:val="en-US" w:eastAsia="ja-JP"/>
        </w:rPr>
        <w:t>は、2022年9月より販売されます。定価は</w:t>
      </w:r>
      <w:r>
        <w:rPr>
          <w:rFonts w:ascii="Noto Sans JP" w:eastAsia="Noto Sans JP" w:hAnsi="Noto Sans JP" w:cstheme="minorHAnsi"/>
          <w:color w:val="000000" w:themeColor="text1"/>
          <w:lang w:val="en-US" w:eastAsia="ja-JP"/>
        </w:rPr>
        <w:t>KH 150</w:t>
      </w:r>
      <w:r>
        <w:rPr>
          <w:rFonts w:ascii="Noto Sans JP" w:eastAsia="Noto Sans JP" w:hAnsi="Noto Sans JP" w:cstheme="minorHAnsi" w:hint="eastAsia"/>
          <w:color w:val="000000" w:themeColor="text1"/>
          <w:lang w:val="en-US" w:eastAsia="ja-JP"/>
        </w:rPr>
        <w:t>が</w:t>
      </w:r>
      <w:r>
        <w:rPr>
          <w:rFonts w:ascii="Noto Sans JP" w:eastAsia="Noto Sans JP" w:hAnsi="Noto Sans JP" w:cstheme="minorHAnsi"/>
          <w:color w:val="000000" w:themeColor="text1"/>
          <w:lang w:val="en-US" w:eastAsia="ja-JP"/>
        </w:rPr>
        <w:t>1,650</w:t>
      </w:r>
      <w:r>
        <w:rPr>
          <w:rFonts w:ascii="Noto Sans JP" w:eastAsia="Noto Sans JP" w:hAnsi="Noto Sans JP" w:cstheme="minorHAnsi" w:hint="eastAsia"/>
          <w:color w:val="000000" w:themeColor="text1"/>
          <w:lang w:val="en-US" w:eastAsia="ja-JP"/>
        </w:rPr>
        <w:t>ポンド／</w:t>
      </w:r>
      <w:r>
        <w:rPr>
          <w:rFonts w:ascii="Noto Sans JP" w:eastAsia="Noto Sans JP" w:hAnsi="Noto Sans JP" w:cstheme="minorHAnsi"/>
          <w:color w:val="000000" w:themeColor="text1"/>
          <w:lang w:val="en-US" w:eastAsia="ja-JP"/>
        </w:rPr>
        <w:t>1,750</w:t>
      </w:r>
      <w:r>
        <w:rPr>
          <w:rFonts w:ascii="Noto Sans JP" w:eastAsia="Noto Sans JP" w:hAnsi="Noto Sans JP" w:cstheme="minorHAnsi" w:hint="eastAsia"/>
          <w:color w:val="000000" w:themeColor="text1"/>
          <w:lang w:val="en-US" w:eastAsia="ja-JP"/>
        </w:rPr>
        <w:t>ドル、</w:t>
      </w:r>
      <w:r>
        <w:rPr>
          <w:rFonts w:ascii="Noto Sans JP" w:eastAsia="Noto Sans JP" w:hAnsi="Noto Sans JP" w:cstheme="minorHAnsi"/>
          <w:color w:val="000000" w:themeColor="text1"/>
          <w:lang w:val="en-US" w:eastAsia="ja-JP"/>
        </w:rPr>
        <w:t>KH 150 AES67</w:t>
      </w:r>
      <w:r>
        <w:rPr>
          <w:rFonts w:ascii="Noto Sans JP" w:eastAsia="Noto Sans JP" w:hAnsi="Noto Sans JP" w:cstheme="minorHAnsi" w:hint="eastAsia"/>
          <w:color w:val="000000" w:themeColor="text1"/>
          <w:lang w:val="en-US" w:eastAsia="ja-JP"/>
        </w:rPr>
        <w:t>が</w:t>
      </w:r>
      <w:r>
        <w:rPr>
          <w:rFonts w:ascii="Noto Sans JP" w:eastAsia="Noto Sans JP" w:hAnsi="Noto Sans JP" w:cstheme="minorHAnsi"/>
          <w:color w:val="000000" w:themeColor="text1"/>
          <w:lang w:val="en-US" w:eastAsia="ja-JP"/>
        </w:rPr>
        <w:t>1,895</w:t>
      </w:r>
      <w:r>
        <w:rPr>
          <w:rFonts w:ascii="Noto Sans JP" w:eastAsia="Noto Sans JP" w:hAnsi="Noto Sans JP" w:cstheme="minorHAnsi" w:hint="eastAsia"/>
          <w:color w:val="000000" w:themeColor="text1"/>
          <w:lang w:val="en-US" w:eastAsia="ja-JP"/>
        </w:rPr>
        <w:t>ポンド／</w:t>
      </w:r>
      <w:r>
        <w:rPr>
          <w:rFonts w:ascii="Noto Sans JP" w:eastAsia="Noto Sans JP" w:hAnsi="Noto Sans JP" w:cstheme="minorHAnsi"/>
          <w:color w:val="000000" w:themeColor="text1"/>
          <w:lang w:val="en-US" w:eastAsia="ja-JP"/>
        </w:rPr>
        <w:t>1,999</w:t>
      </w:r>
      <w:r>
        <w:rPr>
          <w:rFonts w:ascii="Noto Sans JP" w:eastAsia="Noto Sans JP" w:hAnsi="Noto Sans JP" w:cstheme="minorHAnsi" w:hint="eastAsia"/>
          <w:color w:val="000000" w:themeColor="text1"/>
          <w:lang w:val="en-US" w:eastAsia="ja-JP"/>
        </w:rPr>
        <w:t>ドルです。詳細はウェブサイトをご覧ください：</w:t>
      </w:r>
    </w:p>
    <w:p w14:paraId="692E7B75" w14:textId="043E8D20" w:rsidR="008B7F73" w:rsidRDefault="00463AD0">
      <w:pPr>
        <w:rPr>
          <w:rFonts w:ascii="Noto Sans JP" w:eastAsia="Noto Sans JP" w:hAnsi="Noto Sans JP" w:cstheme="minorHAnsi"/>
          <w:color w:val="000000" w:themeColor="text1"/>
          <w:lang w:val="en-US" w:eastAsia="ja-JP"/>
        </w:rPr>
      </w:pPr>
      <w:r w:rsidRPr="00463AD0">
        <w:rPr>
          <w:rFonts w:ascii="Noto Sans JP" w:eastAsia="Noto Sans JP" w:hAnsi="Noto Sans JP" w:cstheme="minorHAnsi"/>
          <w:color w:val="000000" w:themeColor="text1"/>
          <w:lang w:val="en-US" w:eastAsia="ja-JP"/>
        </w:rPr>
        <w:t>https://www.neumann.com/ja-ja/products/monitors/kh-150/</w:t>
      </w:r>
    </w:p>
    <w:p w14:paraId="692E7B76" w14:textId="77777777" w:rsidR="008B7F73" w:rsidRDefault="00000000">
      <w:pPr>
        <w:pStyle w:val="ListParagraph"/>
        <w:numPr>
          <w:ilvl w:val="0"/>
          <w:numId w:val="14"/>
        </w:numPr>
        <w:spacing w:line="240" w:lineRule="auto"/>
        <w:ind w:left="567" w:hanging="283"/>
        <w:rPr>
          <w:rFonts w:ascii="Noto Sans JP" w:eastAsia="Noto Sans JP" w:hAnsi="Noto Sans JP"/>
          <w:lang w:val="en-US"/>
        </w:rPr>
      </w:pPr>
      <w:r>
        <w:rPr>
          <w:rFonts w:ascii="Noto Sans JP" w:eastAsia="Noto Sans JP" w:hAnsi="Noto Sans JP" w:hint="eastAsia"/>
          <w:lang w:val="en-US" w:eastAsia="ja-JP"/>
        </w:rPr>
        <w:t>線形周波数／位相応答</w:t>
      </w:r>
    </w:p>
    <w:p w14:paraId="692E7B77" w14:textId="77777777" w:rsidR="008B7F73" w:rsidRDefault="00000000">
      <w:pPr>
        <w:pStyle w:val="ListParagraph"/>
        <w:numPr>
          <w:ilvl w:val="0"/>
          <w:numId w:val="14"/>
        </w:numPr>
        <w:spacing w:line="240" w:lineRule="auto"/>
        <w:ind w:left="567" w:hanging="283"/>
        <w:rPr>
          <w:rFonts w:ascii="Noto Sans JP" w:eastAsia="Noto Sans JP" w:hAnsi="Noto Sans JP"/>
          <w:lang w:val="en-US" w:eastAsia="ja-JP"/>
        </w:rPr>
      </w:pPr>
      <w:r>
        <w:rPr>
          <w:rFonts w:ascii="Noto Sans JP" w:eastAsia="Noto Sans JP" w:hAnsi="Noto Sans JP" w:hint="eastAsia"/>
          <w:lang w:val="en-US" w:eastAsia="ja-JP"/>
        </w:rPr>
        <w:t>D</w:t>
      </w:r>
      <w:r>
        <w:rPr>
          <w:rFonts w:ascii="Noto Sans JP" w:eastAsia="Noto Sans JP" w:hAnsi="Noto Sans JP"/>
          <w:lang w:val="en-US" w:eastAsia="ja-JP"/>
        </w:rPr>
        <w:t>SP</w:t>
      </w:r>
      <w:r>
        <w:rPr>
          <w:rFonts w:ascii="Noto Sans JP" w:eastAsia="Noto Sans JP" w:hAnsi="Noto Sans JP" w:hint="eastAsia"/>
          <w:lang w:val="en-US" w:eastAsia="ja-JP"/>
        </w:rPr>
        <w:t>エンジンによる卓越のパフォーマンス、M</w:t>
      </w:r>
      <w:r>
        <w:rPr>
          <w:rFonts w:ascii="Noto Sans JP" w:eastAsia="Noto Sans JP" w:hAnsi="Noto Sans JP"/>
          <w:lang w:val="en-US" w:eastAsia="ja-JP"/>
        </w:rPr>
        <w:t>A1</w:t>
      </w:r>
      <w:r>
        <w:rPr>
          <w:rFonts w:ascii="Noto Sans JP" w:eastAsia="Noto Sans JP" w:hAnsi="Noto Sans JP" w:hint="eastAsia"/>
          <w:lang w:val="en-US" w:eastAsia="ja-JP"/>
        </w:rPr>
        <w:t>を用いた自動ルームアライメント</w:t>
      </w:r>
    </w:p>
    <w:p w14:paraId="692E7B78" w14:textId="77777777" w:rsidR="008B7F73" w:rsidRDefault="00000000">
      <w:pPr>
        <w:pStyle w:val="ListParagraph"/>
        <w:numPr>
          <w:ilvl w:val="0"/>
          <w:numId w:val="14"/>
        </w:numPr>
        <w:spacing w:line="240" w:lineRule="auto"/>
        <w:ind w:left="567" w:hanging="283"/>
        <w:rPr>
          <w:rFonts w:ascii="Noto Sans JP" w:eastAsia="Noto Sans JP" w:hAnsi="Noto Sans JP"/>
          <w:lang w:val="en-US" w:eastAsia="ja-JP"/>
        </w:rPr>
      </w:pPr>
      <w:r>
        <w:rPr>
          <w:rFonts w:ascii="Noto Sans JP" w:eastAsia="Noto Sans JP" w:hAnsi="Noto Sans JP"/>
          <w:lang w:val="en-US" w:eastAsia="ja-JP"/>
        </w:rPr>
        <w:t>39Hz</w:t>
      </w:r>
      <w:r>
        <w:rPr>
          <w:rFonts w:ascii="Noto Sans JP" w:eastAsia="Noto Sans JP" w:hAnsi="Noto Sans JP" w:hint="eastAsia"/>
          <w:lang w:val="en-US" w:eastAsia="ja-JP"/>
        </w:rPr>
        <w:t>の優れた低域性能、優れた最大S</w:t>
      </w:r>
      <w:r>
        <w:rPr>
          <w:rFonts w:ascii="Noto Sans JP" w:eastAsia="Noto Sans JP" w:hAnsi="Noto Sans JP"/>
          <w:lang w:val="en-US" w:eastAsia="ja-JP"/>
        </w:rPr>
        <w:t>PL</w:t>
      </w:r>
    </w:p>
    <w:p w14:paraId="692E7B79" w14:textId="77777777" w:rsidR="008B7F73" w:rsidRDefault="00000000">
      <w:pPr>
        <w:pStyle w:val="ListParagraph"/>
        <w:numPr>
          <w:ilvl w:val="0"/>
          <w:numId w:val="14"/>
        </w:numPr>
        <w:spacing w:line="240" w:lineRule="auto"/>
        <w:ind w:left="567" w:hanging="283"/>
        <w:rPr>
          <w:rFonts w:ascii="Noto Sans JP" w:eastAsia="Noto Sans JP" w:hAnsi="Noto Sans JP"/>
          <w:lang w:val="en-US" w:eastAsia="ja-JP"/>
        </w:rPr>
      </w:pPr>
      <w:r>
        <w:rPr>
          <w:rFonts w:ascii="Noto Sans JP" w:eastAsia="Noto Sans JP" w:hAnsi="Noto Sans JP" w:hint="eastAsia"/>
          <w:lang w:val="en-US" w:eastAsia="ja-JP"/>
        </w:rPr>
        <w:t>アナログ＆デジタル（S/</w:t>
      </w:r>
      <w:r>
        <w:rPr>
          <w:rFonts w:ascii="Noto Sans JP" w:eastAsia="Noto Sans JP" w:hAnsi="Noto Sans JP"/>
          <w:lang w:val="en-US" w:eastAsia="ja-JP"/>
        </w:rPr>
        <w:t>PDIF</w:t>
      </w:r>
      <w:r>
        <w:rPr>
          <w:rFonts w:ascii="Noto Sans JP" w:eastAsia="Noto Sans JP" w:hAnsi="Noto Sans JP" w:hint="eastAsia"/>
          <w:lang w:val="en-US" w:eastAsia="ja-JP"/>
        </w:rPr>
        <w:t>）接続オプション（A</w:t>
      </w:r>
      <w:r>
        <w:rPr>
          <w:rFonts w:ascii="Noto Sans JP" w:eastAsia="Noto Sans JP" w:hAnsi="Noto Sans JP"/>
          <w:lang w:val="en-US" w:eastAsia="ja-JP"/>
        </w:rPr>
        <w:t>ES67</w:t>
      </w:r>
      <w:r>
        <w:rPr>
          <w:rFonts w:ascii="Noto Sans JP" w:eastAsia="Noto Sans JP" w:hAnsi="Noto Sans JP" w:hint="eastAsia"/>
          <w:lang w:val="en-US" w:eastAsia="ja-JP"/>
        </w:rPr>
        <w:t>のみ）</w:t>
      </w:r>
    </w:p>
    <w:p w14:paraId="692E7B7A" w14:textId="77777777" w:rsidR="008B7F73" w:rsidRDefault="008B7F73">
      <w:pPr>
        <w:pStyle w:val="ListParagraph"/>
        <w:spacing w:line="240" w:lineRule="auto"/>
        <w:ind w:left="1080"/>
        <w:rPr>
          <w:rFonts w:ascii="Noto Sans JP" w:eastAsia="Noto Sans JP" w:hAnsi="Noto Sans JP" w:cstheme="minorHAnsi"/>
          <w:color w:val="000000" w:themeColor="text1"/>
          <w:sz w:val="16"/>
          <w:szCs w:val="16"/>
          <w:lang w:val="en-US" w:eastAsia="ja-JP"/>
        </w:rPr>
      </w:pPr>
    </w:p>
    <w:p w14:paraId="692E7B7B" w14:textId="77777777" w:rsidR="008B7F73" w:rsidRDefault="008B7F73">
      <w:pPr>
        <w:pStyle w:val="ListParagraph"/>
        <w:spacing w:line="240" w:lineRule="auto"/>
        <w:ind w:left="1080"/>
        <w:rPr>
          <w:rFonts w:ascii="Noto Sans JP" w:eastAsia="Noto Sans JP" w:hAnsi="Noto Sans JP" w:cstheme="minorHAnsi"/>
          <w:color w:val="000000" w:themeColor="text1"/>
          <w:sz w:val="16"/>
          <w:szCs w:val="16"/>
          <w:lang w:val="en-US" w:eastAsia="ja-JP"/>
        </w:rPr>
      </w:pPr>
    </w:p>
    <w:p w14:paraId="692E7B7C" w14:textId="77777777" w:rsidR="008B7F73" w:rsidRDefault="008B7F73">
      <w:pPr>
        <w:spacing w:after="120" w:line="276" w:lineRule="auto"/>
        <w:rPr>
          <w:rFonts w:ascii="Noto Sans JP" w:eastAsia="Noto Sans JP" w:hAnsi="Noto Sans JP" w:cstheme="minorHAnsi"/>
          <w:b/>
          <w:color w:val="000000" w:themeColor="text1"/>
          <w:lang w:val="en-US" w:eastAsia="ja-JP"/>
        </w:rPr>
      </w:pPr>
    </w:p>
    <w:p w14:paraId="416CD8BE" w14:textId="77777777" w:rsidR="00463AD0" w:rsidRDefault="00463AD0">
      <w:pPr>
        <w:spacing w:after="120" w:line="276" w:lineRule="auto"/>
        <w:rPr>
          <w:rFonts w:ascii="Noto Sans JP" w:eastAsia="Noto Sans JP" w:hAnsi="Noto Sans JP" w:cstheme="minorHAnsi" w:hint="eastAsia"/>
          <w:b/>
          <w:color w:val="000000" w:themeColor="text1"/>
          <w:lang w:val="en-US" w:eastAsia="ja-JP"/>
        </w:rPr>
      </w:pPr>
    </w:p>
    <w:p w14:paraId="60BCB1B5" w14:textId="77777777" w:rsidR="0069218A" w:rsidRDefault="0069218A">
      <w:pPr>
        <w:spacing w:after="120" w:line="276" w:lineRule="auto"/>
        <w:rPr>
          <w:rFonts w:ascii="Noto Sans JP" w:eastAsia="Noto Sans JP" w:hAnsi="Noto Sans JP" w:cstheme="minorHAnsi" w:hint="eastAsia"/>
          <w:b/>
          <w:color w:val="000000" w:themeColor="text1"/>
          <w:lang w:val="en-US" w:eastAsia="ja-JP"/>
        </w:rPr>
      </w:pPr>
    </w:p>
    <w:p w14:paraId="692E7B7D" w14:textId="77777777" w:rsidR="008B7F73" w:rsidRPr="0069218A" w:rsidRDefault="00000000">
      <w:pPr>
        <w:spacing w:after="120" w:line="240" w:lineRule="auto"/>
        <w:rPr>
          <w:rFonts w:ascii="Noto Sans JP" w:eastAsia="Noto Sans JP" w:hAnsi="Noto Sans JP" w:cstheme="minorHAnsi"/>
          <w:bCs/>
          <w:color w:val="000000" w:themeColor="text1"/>
          <w:lang w:val="en-US" w:eastAsia="ja-JP"/>
        </w:rPr>
      </w:pPr>
      <w:r w:rsidRPr="0069218A">
        <w:rPr>
          <w:rFonts w:ascii="Noto Sans JP" w:eastAsia="Noto Sans JP" w:hAnsi="Noto Sans JP" w:cstheme="minorHAnsi" w:hint="eastAsia"/>
          <w:bCs/>
          <w:color w:val="000000" w:themeColor="text1"/>
          <w:lang w:val="en-US" w:eastAsia="ja-JP"/>
        </w:rPr>
        <w:lastRenderedPageBreak/>
        <w:t>Neumannについて</w:t>
      </w:r>
    </w:p>
    <w:p w14:paraId="692E7B7F" w14:textId="1F4F22E2" w:rsidR="008B7F73" w:rsidRPr="0069218A" w:rsidRDefault="00A1002E">
      <w:pPr>
        <w:spacing w:after="120" w:line="276" w:lineRule="auto"/>
        <w:rPr>
          <w:rFonts w:ascii="Noto Sans JP" w:eastAsia="Noto Sans JP" w:hAnsi="Noto Sans JP" w:cstheme="minorHAnsi"/>
          <w:b/>
          <w:color w:val="000000" w:themeColor="text1"/>
          <w:lang w:eastAsia="ja-JP"/>
        </w:rPr>
      </w:pPr>
      <w:r w:rsidRPr="00A1002E">
        <w:rPr>
          <w:rFonts w:ascii="Noto Sans JP" w:eastAsia="Noto Sans JP" w:hAnsi="Noto Sans JP" w:cstheme="minorHAnsi" w:hint="eastAsia"/>
          <w:bCs/>
          <w:color w:val="000000" w:themeColor="text1"/>
          <w:lang w:val="en-US" w:eastAsia="ja-JP"/>
        </w:rPr>
        <w:t>「</w:t>
      </w:r>
      <w:proofErr w:type="spellStart"/>
      <w:r w:rsidRPr="00A1002E">
        <w:rPr>
          <w:rFonts w:ascii="Noto Sans JP" w:eastAsia="Noto Sans JP" w:hAnsi="Noto Sans JP" w:cstheme="minorHAnsi" w:hint="eastAsia"/>
          <w:bCs/>
          <w:color w:val="000000" w:themeColor="text1"/>
          <w:lang w:val="en-US" w:eastAsia="ja-JP"/>
        </w:rPr>
        <w:t>Neumann.Berlin</w:t>
      </w:r>
      <w:proofErr w:type="spellEnd"/>
      <w:r w:rsidRPr="00A1002E">
        <w:rPr>
          <w:rFonts w:ascii="Noto Sans JP" w:eastAsia="Noto Sans JP" w:hAnsi="Noto Sans JP" w:cstheme="minorHAnsi" w:hint="eastAsia"/>
          <w:bCs/>
          <w:color w:val="000000" w:themeColor="text1"/>
          <w:lang w:val="en-US" w:eastAsia="ja-JP"/>
        </w:rPr>
        <w:t>」の名で知られるGeorg Neumann GmbHは、スタジオグレードのオーディオ機器に特化した世界的なトップメーカーであり、U 47、 M 49、U 67、U 87をはじめとするレコーディング用マイクロフォンの伝説的名機の生みの親としても知られています。1928年の創業以来、</w:t>
      </w:r>
      <w:proofErr w:type="spellStart"/>
      <w:r w:rsidRPr="00A1002E">
        <w:rPr>
          <w:rFonts w:ascii="Noto Sans JP" w:eastAsia="Noto Sans JP" w:hAnsi="Noto Sans JP" w:cstheme="minorHAnsi" w:hint="eastAsia"/>
          <w:bCs/>
          <w:color w:val="000000" w:themeColor="text1"/>
          <w:lang w:val="en-US" w:eastAsia="ja-JP"/>
        </w:rPr>
        <w:t>Neumann.Berlin</w:t>
      </w:r>
      <w:proofErr w:type="spellEnd"/>
      <w:r w:rsidRPr="00A1002E">
        <w:rPr>
          <w:rFonts w:ascii="Noto Sans JP" w:eastAsia="Noto Sans JP" w:hAnsi="Noto Sans JP" w:cstheme="minorHAnsi" w:hint="eastAsia"/>
          <w:bCs/>
          <w:color w:val="000000" w:themeColor="text1"/>
          <w:lang w:val="en-US" w:eastAsia="ja-JP"/>
        </w:rPr>
        <w:t>は数々の技術的イノベーションを起こし、いくつもの国際的な賞を授与されてきました。専門は電気音響変換機の開発ですが、2010年よりテレビやラジオ放送、レコーディング、オーディオ制作といったスタジオモニター市場向けの製品開発も手掛けています。Neumann初のスタジオヘッドフォンは2019年初頭にリリースされ、2022年以降はライブオーディオ用の、リファレンスクラスのソリューションに力を入れています。Georg Neumann GmbHは1991年よりSennheiser グループの傘下に入り、製品は現在、Sennheiserが世界中で展開する拠点ネットワークのほか、長期的な関係を構築してきた販売代理店を通じて各国で販売されています。</w:t>
      </w:r>
    </w:p>
    <w:p w14:paraId="3CA3D7EC" w14:textId="77777777" w:rsidR="00B9215B" w:rsidRDefault="00B9215B" w:rsidP="00B9215B">
      <w:pPr>
        <w:pStyle w:val="Contact"/>
        <w:spacing w:line="240" w:lineRule="auto"/>
        <w:rPr>
          <w:rFonts w:ascii="Noto Sans JP" w:eastAsia="Noto Sans JP" w:hAnsi="Noto Sans JP" w:cstheme="minorHAnsi"/>
          <w:b/>
          <w:color w:val="000000" w:themeColor="text1"/>
          <w:lang w:val="en-US" w:eastAsia="ja-JP"/>
        </w:rPr>
      </w:pPr>
    </w:p>
    <w:p w14:paraId="74A0F6CA" w14:textId="5ADF1E8C" w:rsidR="00B9215B" w:rsidRPr="00B9215B" w:rsidRDefault="00B9215B" w:rsidP="00B9215B">
      <w:pPr>
        <w:pStyle w:val="Contact"/>
        <w:spacing w:line="240" w:lineRule="auto"/>
        <w:rPr>
          <w:rFonts w:ascii="Noto Sans JP" w:eastAsia="Noto Sans JP" w:hAnsi="Noto Sans JP" w:cstheme="minorHAnsi" w:hint="eastAsia"/>
          <w:b/>
          <w:color w:val="000000" w:themeColor="text1"/>
          <w:lang w:val="en-US" w:eastAsia="ja-JP"/>
        </w:rPr>
      </w:pPr>
      <w:r w:rsidRPr="00B9215B">
        <w:rPr>
          <w:rFonts w:ascii="Noto Sans JP" w:eastAsia="Noto Sans JP" w:hAnsi="Noto Sans JP" w:cstheme="minorHAnsi" w:hint="eastAsia"/>
          <w:b/>
          <w:color w:val="000000" w:themeColor="text1"/>
          <w:lang w:val="en-US" w:eastAsia="ja-JP"/>
        </w:rPr>
        <w:t>■当プレスリリースに関するお問い合わせ：</w:t>
      </w:r>
    </w:p>
    <w:p w14:paraId="5E289918" w14:textId="77777777" w:rsidR="00B9215B" w:rsidRPr="00B9215B" w:rsidRDefault="00B9215B" w:rsidP="00B9215B">
      <w:pPr>
        <w:pStyle w:val="Contact"/>
        <w:spacing w:line="240" w:lineRule="auto"/>
        <w:rPr>
          <w:rFonts w:ascii="Noto Sans JP" w:eastAsia="Noto Sans JP" w:hAnsi="Noto Sans JP" w:cstheme="minorHAnsi" w:hint="eastAsia"/>
          <w:bCs/>
          <w:color w:val="000000" w:themeColor="text1"/>
          <w:lang w:val="en-US" w:eastAsia="ja-JP"/>
        </w:rPr>
      </w:pPr>
      <w:r w:rsidRPr="00B9215B">
        <w:rPr>
          <w:rFonts w:ascii="Noto Sans JP" w:eastAsia="Noto Sans JP" w:hAnsi="Noto Sans JP" w:cstheme="minorHAnsi" w:hint="eastAsia"/>
          <w:bCs/>
          <w:color w:val="000000" w:themeColor="text1"/>
          <w:lang w:val="en-US" w:eastAsia="ja-JP"/>
        </w:rPr>
        <w:t>ゼンハイザージャパン株式会社</w:t>
      </w:r>
    </w:p>
    <w:p w14:paraId="56861558" w14:textId="77777777" w:rsidR="00B9215B" w:rsidRPr="00B9215B" w:rsidRDefault="00B9215B" w:rsidP="00B9215B">
      <w:pPr>
        <w:pStyle w:val="Contact"/>
        <w:spacing w:line="240" w:lineRule="auto"/>
        <w:rPr>
          <w:rFonts w:ascii="Noto Sans JP" w:eastAsia="Noto Sans JP" w:hAnsi="Noto Sans JP" w:cstheme="minorHAnsi" w:hint="eastAsia"/>
          <w:bCs/>
          <w:color w:val="000000" w:themeColor="text1"/>
          <w:lang w:val="en-US" w:eastAsia="ja-JP"/>
        </w:rPr>
      </w:pPr>
      <w:r w:rsidRPr="00B9215B">
        <w:rPr>
          <w:rFonts w:ascii="Noto Sans JP" w:eastAsia="Noto Sans JP" w:hAnsi="Noto Sans JP" w:cstheme="minorHAnsi" w:hint="eastAsia"/>
          <w:bCs/>
          <w:color w:val="000000" w:themeColor="text1"/>
          <w:lang w:val="en-US" w:eastAsia="ja-JP"/>
        </w:rPr>
        <w:t>永富</w:t>
      </w:r>
    </w:p>
    <w:p w14:paraId="70EDB2D3" w14:textId="77777777" w:rsidR="00B9215B" w:rsidRPr="00B9215B" w:rsidRDefault="00B9215B" w:rsidP="00B9215B">
      <w:pPr>
        <w:pStyle w:val="Contact"/>
        <w:spacing w:line="240" w:lineRule="auto"/>
        <w:rPr>
          <w:rFonts w:ascii="Noto Sans JP" w:eastAsia="Noto Sans JP" w:hAnsi="Noto Sans JP" w:cstheme="minorHAnsi"/>
          <w:bCs/>
          <w:color w:val="000000" w:themeColor="text1"/>
          <w:lang w:val="en-US" w:eastAsia="ja-JP"/>
        </w:rPr>
      </w:pPr>
      <w:r w:rsidRPr="00B9215B">
        <w:rPr>
          <w:rFonts w:ascii="Noto Sans JP" w:eastAsia="Noto Sans JP" w:hAnsi="Noto Sans JP" w:cstheme="minorHAnsi"/>
          <w:bCs/>
          <w:color w:val="000000" w:themeColor="text1"/>
          <w:lang w:val="en-US" w:eastAsia="ja-JP"/>
        </w:rPr>
        <w:t>teruishi.nagatomi@sennheiser.com</w:t>
      </w:r>
    </w:p>
    <w:p w14:paraId="69F22B08" w14:textId="77777777" w:rsidR="00B9215B" w:rsidRPr="00B9215B" w:rsidRDefault="00B9215B" w:rsidP="00B9215B">
      <w:pPr>
        <w:pStyle w:val="Contact"/>
        <w:spacing w:line="240" w:lineRule="auto"/>
        <w:rPr>
          <w:rFonts w:ascii="Noto Sans JP" w:eastAsia="Noto Sans JP" w:hAnsi="Noto Sans JP" w:cstheme="minorHAnsi"/>
          <w:bCs/>
          <w:color w:val="000000" w:themeColor="text1"/>
          <w:lang w:val="en-US" w:eastAsia="ja-JP"/>
        </w:rPr>
      </w:pPr>
      <w:r w:rsidRPr="00B9215B">
        <w:rPr>
          <w:rFonts w:ascii="Noto Sans JP" w:eastAsia="Noto Sans JP" w:hAnsi="Noto Sans JP" w:cstheme="minorHAnsi"/>
          <w:bCs/>
          <w:color w:val="000000" w:themeColor="text1"/>
          <w:lang w:val="en-US" w:eastAsia="ja-JP"/>
        </w:rPr>
        <w:t>03-6406-8911</w:t>
      </w:r>
    </w:p>
    <w:p w14:paraId="0A69BEC8" w14:textId="77777777" w:rsidR="00B9215B" w:rsidRPr="00B9215B" w:rsidRDefault="00B9215B" w:rsidP="00B9215B">
      <w:pPr>
        <w:pStyle w:val="Contact"/>
        <w:spacing w:line="240" w:lineRule="auto"/>
        <w:rPr>
          <w:rFonts w:ascii="Noto Sans JP" w:eastAsia="Noto Sans JP" w:hAnsi="Noto Sans JP" w:cstheme="minorHAnsi"/>
          <w:bCs/>
          <w:color w:val="000000" w:themeColor="text1"/>
          <w:lang w:val="en-US" w:eastAsia="ja-JP"/>
        </w:rPr>
      </w:pPr>
    </w:p>
    <w:p w14:paraId="15C8AF36" w14:textId="77777777" w:rsidR="00B9215B" w:rsidRPr="00B9215B" w:rsidRDefault="00B9215B" w:rsidP="00B9215B">
      <w:pPr>
        <w:pStyle w:val="Contact"/>
        <w:spacing w:line="240" w:lineRule="auto"/>
        <w:rPr>
          <w:rFonts w:ascii="Noto Sans JP" w:eastAsia="Noto Sans JP" w:hAnsi="Noto Sans JP" w:cstheme="minorHAnsi" w:hint="eastAsia"/>
          <w:bCs/>
          <w:color w:val="000000" w:themeColor="text1"/>
          <w:lang w:val="en-US" w:eastAsia="ja-JP"/>
        </w:rPr>
      </w:pPr>
      <w:r w:rsidRPr="00B9215B">
        <w:rPr>
          <w:rFonts w:ascii="Noto Sans JP" w:eastAsia="Noto Sans JP" w:hAnsi="Noto Sans JP" w:cstheme="minorHAnsi" w:hint="eastAsia"/>
          <w:bCs/>
          <w:color w:val="000000" w:themeColor="text1"/>
          <w:lang w:val="en-US" w:eastAsia="ja-JP"/>
        </w:rPr>
        <w:t>ゼンハイザージャパンPR事務局</w:t>
      </w:r>
    </w:p>
    <w:p w14:paraId="4EF67911" w14:textId="77777777" w:rsidR="00B9215B" w:rsidRPr="00B9215B" w:rsidRDefault="00B9215B" w:rsidP="00B9215B">
      <w:pPr>
        <w:pStyle w:val="Contact"/>
        <w:spacing w:line="240" w:lineRule="auto"/>
        <w:rPr>
          <w:rFonts w:ascii="Noto Sans JP" w:eastAsia="Noto Sans JP" w:hAnsi="Noto Sans JP" w:cstheme="minorHAnsi" w:hint="eastAsia"/>
          <w:bCs/>
          <w:color w:val="000000" w:themeColor="text1"/>
          <w:lang w:val="en-US" w:eastAsia="ja-JP"/>
        </w:rPr>
      </w:pPr>
      <w:r w:rsidRPr="00B9215B">
        <w:rPr>
          <w:rFonts w:ascii="Noto Sans JP" w:eastAsia="Noto Sans JP" w:hAnsi="Noto Sans JP" w:cstheme="minorHAnsi" w:hint="eastAsia"/>
          <w:bCs/>
          <w:color w:val="000000" w:themeColor="text1"/>
          <w:lang w:val="en-US" w:eastAsia="ja-JP"/>
        </w:rPr>
        <w:t>中村</w:t>
      </w:r>
    </w:p>
    <w:p w14:paraId="608F61D5" w14:textId="77777777" w:rsidR="00B9215B" w:rsidRPr="00B9215B" w:rsidRDefault="00B9215B" w:rsidP="00B9215B">
      <w:pPr>
        <w:pStyle w:val="Contact"/>
        <w:spacing w:line="240" w:lineRule="auto"/>
        <w:rPr>
          <w:rFonts w:ascii="Noto Sans JP" w:eastAsia="Noto Sans JP" w:hAnsi="Noto Sans JP" w:cstheme="minorHAnsi"/>
          <w:bCs/>
          <w:color w:val="000000" w:themeColor="text1"/>
          <w:lang w:val="en-US" w:eastAsia="ja-JP"/>
        </w:rPr>
      </w:pPr>
      <w:r w:rsidRPr="00B9215B">
        <w:rPr>
          <w:rFonts w:ascii="Noto Sans JP" w:eastAsia="Noto Sans JP" w:hAnsi="Noto Sans JP" w:cstheme="minorHAnsi"/>
          <w:bCs/>
          <w:color w:val="000000" w:themeColor="text1"/>
          <w:lang w:val="en-US" w:eastAsia="ja-JP"/>
        </w:rPr>
        <w:t>sennheiser@pjbc.co.jp</w:t>
      </w:r>
    </w:p>
    <w:p w14:paraId="692E7B83" w14:textId="77A90E5A" w:rsidR="008B7F73" w:rsidRPr="00B9215B" w:rsidRDefault="00B9215B" w:rsidP="00B9215B">
      <w:pPr>
        <w:pStyle w:val="Contact"/>
        <w:spacing w:line="240" w:lineRule="auto"/>
        <w:rPr>
          <w:rFonts w:ascii="Noto Sans JP" w:eastAsia="Noto Sans JP" w:hAnsi="Noto Sans JP" w:cstheme="minorHAnsi"/>
          <w:bCs/>
          <w:lang w:val="en-US"/>
        </w:rPr>
      </w:pPr>
      <w:r w:rsidRPr="00B9215B">
        <w:rPr>
          <w:rFonts w:ascii="Noto Sans JP" w:eastAsia="Noto Sans JP" w:hAnsi="Noto Sans JP" w:cstheme="minorHAnsi"/>
          <w:bCs/>
          <w:color w:val="000000" w:themeColor="text1"/>
          <w:lang w:val="en-US" w:eastAsia="ja-JP"/>
        </w:rPr>
        <w:t>03-4580-9156</w:t>
      </w:r>
    </w:p>
    <w:sectPr w:rsidR="008B7F73" w:rsidRPr="00B9215B">
      <w:headerReference w:type="default" r:id="rId9"/>
      <w:headerReference w:type="first" r:id="rId10"/>
      <w:pgSz w:w="11906" w:h="16838" w:code="9"/>
      <w:pgMar w:top="2530" w:right="2408" w:bottom="793"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2BD9" w14:textId="77777777" w:rsidR="00F70925" w:rsidRDefault="00F70925">
      <w:pPr>
        <w:spacing w:line="240" w:lineRule="auto"/>
      </w:pPr>
      <w:r>
        <w:separator/>
      </w:r>
    </w:p>
  </w:endnote>
  <w:endnote w:type="continuationSeparator" w:id="0">
    <w:p w14:paraId="7DB9B616" w14:textId="77777777" w:rsidR="00F70925" w:rsidRDefault="00F70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nnheiser Office">
    <w:altName w:val="Arial"/>
    <w:panose1 w:val="020B0504020101010102"/>
    <w:charset w:val="00"/>
    <w:family w:val="swiss"/>
    <w:pitch w:val="variable"/>
    <w:sig w:usb0="A00000AF" w:usb1="500020DB" w:usb2="00000000" w:usb3="00000000" w:csb0="00000093" w:csb1="00000000"/>
    <w:embedRegular r:id="rId1" w:fontKey="{D594A213-FEBB-419E-8CD1-4670444C5272}"/>
    <w:embedBold r:id="rId2" w:fontKey="{799558B5-F0D2-4246-A7CF-B432470F533B}"/>
  </w:font>
  <w:font w:name="Segoe UI">
    <w:panose1 w:val="020B0502040204020203"/>
    <w:charset w:val="00"/>
    <w:family w:val="swiss"/>
    <w:pitch w:val="variable"/>
    <w:sig w:usb0="E4002EFF" w:usb1="C000E47F" w:usb2="00000009" w:usb3="00000000" w:csb0="000001FF" w:csb1="00000000"/>
    <w:embedRegular r:id="rId3" w:fontKey="{1C28300C-D20A-45B1-ABA4-5A65EFF7B0CD}"/>
  </w:font>
  <w:font w:name="Avenir Next Condensed Regular">
    <w:altName w:val="Calibri"/>
    <w:charset w:val="00"/>
    <w:family w:val="swiss"/>
    <w:pitch w:val="variable"/>
    <w:sig w:usb0="8000002F" w:usb1="5000204A" w:usb2="00000000" w:usb3="00000000" w:csb0="0000009B"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embedBold r:id="rId4" w:fontKey="{FFD8E217-A484-4853-A827-8ACAF50CD424}"/>
  </w:font>
  <w:font w:name="Noto Sans JP">
    <w:altName w:val="游ゴシック"/>
    <w:panose1 w:val="00000000000000000000"/>
    <w:charset w:val="80"/>
    <w:family w:val="swiss"/>
    <w:notTrueType/>
    <w:pitch w:val="variable"/>
    <w:sig w:usb0="20000287" w:usb1="2ADF3C10" w:usb2="00000016" w:usb3="00000000" w:csb0="00060107" w:csb1="00000000"/>
  </w:font>
  <w:font w:name="UnitPro">
    <w:altName w:val="Calibri"/>
    <w:panose1 w:val="00000000000000000000"/>
    <w:charset w:val="00"/>
    <w:family w:val="swiss"/>
    <w:notTrueType/>
    <w:pitch w:val="variable"/>
    <w:sig w:usb0="A00002FF" w:usb1="5000207B" w:usb2="00000008"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C47B" w14:textId="77777777" w:rsidR="00F70925" w:rsidRDefault="00F70925">
      <w:pPr>
        <w:spacing w:line="240" w:lineRule="auto"/>
      </w:pPr>
      <w:r>
        <w:separator/>
      </w:r>
    </w:p>
  </w:footnote>
  <w:footnote w:type="continuationSeparator" w:id="0">
    <w:p w14:paraId="04E15915" w14:textId="77777777" w:rsidR="00F70925" w:rsidRDefault="00F709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7B8A" w14:textId="77777777" w:rsidR="008B7F73" w:rsidRDefault="00000000">
    <w:pPr>
      <w:pStyle w:val="Header"/>
      <w:rPr>
        <w:rFonts w:asciiTheme="minorHAnsi" w:hAnsiTheme="minorHAnsi" w:cstheme="minorHAnsi"/>
      </w:rPr>
    </w:pPr>
    <w:r>
      <w:rPr>
        <w:rFonts w:asciiTheme="minorHAnsi" w:hAnsiTheme="minorHAnsi" w:cstheme="minorHAnsi"/>
        <w:caps w:val="0"/>
        <w:noProof/>
        <w:color w:val="414141" w:themeColor="accent2"/>
        <w:lang w:val="en-US" w:eastAsia="ja-JP"/>
      </w:rPr>
      <w:drawing>
        <wp:anchor distT="0" distB="0" distL="114300" distR="114300" simplePos="0" relativeHeight="251665920" behindDoc="0" locked="1" layoutInCell="1" allowOverlap="1" wp14:anchorId="692E7B8C" wp14:editId="692E7B8D">
          <wp:simplePos x="0" y="0"/>
          <wp:positionH relativeFrom="page">
            <wp:posOffset>900430</wp:posOffset>
          </wp:positionH>
          <wp:positionV relativeFrom="page">
            <wp:posOffset>398780</wp:posOffset>
          </wp:positionV>
          <wp:extent cx="3153600" cy="694800"/>
          <wp:effectExtent l="0" t="0" r="0" b="0"/>
          <wp:wrapNone/>
          <wp:docPr id="15"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fldChar w:fldCharType="begin"/>
    </w:r>
    <w:r>
      <w:rPr>
        <w:rFonts w:asciiTheme="minorHAnsi" w:hAnsiTheme="minorHAnsi" w:cstheme="minorHAnsi"/>
      </w:rPr>
      <w:instrText xml:space="preserve"> PAGE  \* Arabic  \* MERGEFORMAT </w:instrText>
    </w:r>
    <w:r>
      <w:rPr>
        <w:rFonts w:asciiTheme="minorHAnsi" w:hAnsiTheme="minorHAnsi" w:cstheme="minorHAnsi"/>
      </w:rPr>
      <w:fldChar w:fldCharType="separate"/>
    </w:r>
    <w:r>
      <w:rPr>
        <w:rFonts w:asciiTheme="minorHAnsi" w:hAnsiTheme="minorHAnsi" w:cstheme="minorHAnsi"/>
        <w:noProof/>
      </w:rPr>
      <w:t>2</w:t>
    </w:r>
    <w:r>
      <w:rPr>
        <w:rFonts w:asciiTheme="minorHAnsi" w:hAnsiTheme="minorHAnsi" w:cstheme="minorHAnsi"/>
      </w:rPr>
      <w:fldChar w:fldCharType="end"/>
    </w:r>
    <w:r>
      <w:rPr>
        <w:rFonts w:asciiTheme="minorHAnsi" w:hAnsiTheme="minorHAnsi" w:cstheme="minorHAnsi"/>
      </w:rPr>
      <w:t>/</w:t>
    </w:r>
    <w:r>
      <w:rPr>
        <w:rFonts w:asciiTheme="minorHAnsi" w:hAnsiTheme="minorHAnsi" w:cstheme="minorHAnsi"/>
      </w:rPr>
      <w:fldChar w:fldCharType="begin"/>
    </w:r>
    <w:r>
      <w:rPr>
        <w:rFonts w:asciiTheme="minorHAnsi" w:hAnsiTheme="minorHAnsi" w:cstheme="minorHAnsi"/>
      </w:rPr>
      <w:instrText xml:space="preserve"> NUMPAGES  \* Arabic  \* MERGEFORMAT </w:instrText>
    </w:r>
    <w:r>
      <w:rPr>
        <w:rFonts w:asciiTheme="minorHAnsi" w:hAnsiTheme="minorHAnsi" w:cstheme="minorHAnsi"/>
      </w:rPr>
      <w:fldChar w:fldCharType="separate"/>
    </w:r>
    <w:r>
      <w:rPr>
        <w:rFonts w:asciiTheme="minorHAnsi" w:hAnsiTheme="minorHAnsi" w:cstheme="minorHAnsi"/>
        <w:noProof/>
      </w:rPr>
      <w:t>3</w:t>
    </w:r>
    <w:r>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7B8B" w14:textId="77777777" w:rsidR="008B7F73" w:rsidRDefault="00000000">
    <w:pPr>
      <w:pStyle w:val="Header"/>
      <w:rPr>
        <w:rFonts w:ascii="UnitPro" w:hAnsi="UnitPro" w:cs="UnitPro"/>
        <w:color w:val="414141" w:themeColor="accent2"/>
      </w:rPr>
    </w:pPr>
    <w:r>
      <w:rPr>
        <w:rFonts w:asciiTheme="minorHAnsi" w:hAnsiTheme="minorHAnsi" w:cstheme="minorHAnsi" w:hint="eastAsia"/>
        <w:color w:val="414141" w:themeColor="accent2"/>
        <w:lang w:val="en-US" w:eastAsia="ja-JP"/>
      </w:rPr>
      <w:t>プレスリリース</w:t>
    </w:r>
    <w:r>
      <w:rPr>
        <w:rFonts w:asciiTheme="minorHAnsi" w:hAnsiTheme="minorHAnsi" w:cstheme="minorHAnsi"/>
        <w:caps w:val="0"/>
        <w:noProof/>
        <w:color w:val="414141" w:themeColor="accent2"/>
        <w:lang w:val="en-US" w:eastAsia="ja-JP"/>
      </w:rPr>
      <w:drawing>
        <wp:anchor distT="0" distB="0" distL="114300" distR="114300" simplePos="0" relativeHeight="251663872" behindDoc="0" locked="1" layoutInCell="1" allowOverlap="1" wp14:anchorId="692E7B8E" wp14:editId="692E7B8F">
          <wp:simplePos x="0" y="0"/>
          <wp:positionH relativeFrom="page">
            <wp:posOffset>900430</wp:posOffset>
          </wp:positionH>
          <wp:positionV relativeFrom="page">
            <wp:posOffset>398780</wp:posOffset>
          </wp:positionV>
          <wp:extent cx="3153600" cy="694800"/>
          <wp:effectExtent l="0" t="0" r="0" b="0"/>
          <wp:wrapNone/>
          <wp:docPr id="16"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BC7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C0717"/>
    <w:multiLevelType w:val="hybridMultilevel"/>
    <w:tmpl w:val="3D4CE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136671"/>
    <w:multiLevelType w:val="hybridMultilevel"/>
    <w:tmpl w:val="9CCE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E6641"/>
    <w:multiLevelType w:val="hybridMultilevel"/>
    <w:tmpl w:val="22A44048"/>
    <w:lvl w:ilvl="0" w:tplc="40182C3E">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B64CFB"/>
    <w:multiLevelType w:val="hybridMultilevel"/>
    <w:tmpl w:val="F46454D0"/>
    <w:lvl w:ilvl="0" w:tplc="FC8405CE">
      <w:numFmt w:val="bullet"/>
      <w:lvlText w:val="•"/>
      <w:lvlJc w:val="left"/>
      <w:pPr>
        <w:ind w:left="1060" w:hanging="700"/>
      </w:pPr>
      <w:rPr>
        <w:rFonts w:ascii="Arial" w:eastAsia="Sennheiser Offic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543B8"/>
    <w:multiLevelType w:val="hybridMultilevel"/>
    <w:tmpl w:val="51EC62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F446D00"/>
    <w:multiLevelType w:val="hybridMultilevel"/>
    <w:tmpl w:val="E1007E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D41163F"/>
    <w:multiLevelType w:val="hybridMultilevel"/>
    <w:tmpl w:val="3B627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0F061E"/>
    <w:multiLevelType w:val="hybridMultilevel"/>
    <w:tmpl w:val="CEC01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3F433C"/>
    <w:multiLevelType w:val="hybridMultilevel"/>
    <w:tmpl w:val="2384D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491BDF"/>
    <w:multiLevelType w:val="hybridMultilevel"/>
    <w:tmpl w:val="E5F0A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1B747F"/>
    <w:multiLevelType w:val="hybridMultilevel"/>
    <w:tmpl w:val="DDB2B4A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7CE94CD0"/>
    <w:multiLevelType w:val="hybridMultilevel"/>
    <w:tmpl w:val="163421C0"/>
    <w:lvl w:ilvl="0" w:tplc="FC8405CE">
      <w:numFmt w:val="bullet"/>
      <w:lvlText w:val="•"/>
      <w:lvlJc w:val="left"/>
      <w:pPr>
        <w:ind w:left="1420" w:hanging="700"/>
      </w:pPr>
      <w:rPr>
        <w:rFonts w:ascii="Arial" w:eastAsia="Sennheiser Office"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630402880">
    <w:abstractNumId w:val="0"/>
  </w:num>
  <w:num w:numId="2" w16cid:durableId="1741752086">
    <w:abstractNumId w:val="1"/>
  </w:num>
  <w:num w:numId="3" w16cid:durableId="841314895">
    <w:abstractNumId w:val="8"/>
  </w:num>
  <w:num w:numId="4" w16cid:durableId="1695233221">
    <w:abstractNumId w:val="3"/>
  </w:num>
  <w:num w:numId="5" w16cid:durableId="1328708535">
    <w:abstractNumId w:val="7"/>
  </w:num>
  <w:num w:numId="6" w16cid:durableId="1566723069">
    <w:abstractNumId w:val="9"/>
  </w:num>
  <w:num w:numId="7" w16cid:durableId="2035382562">
    <w:abstractNumId w:val="4"/>
  </w:num>
  <w:num w:numId="8" w16cid:durableId="910500026">
    <w:abstractNumId w:val="11"/>
  </w:num>
  <w:num w:numId="9" w16cid:durableId="133105058">
    <w:abstractNumId w:val="2"/>
  </w:num>
  <w:num w:numId="10" w16cid:durableId="846866174">
    <w:abstractNumId w:val="5"/>
  </w:num>
  <w:num w:numId="11" w16cid:durableId="1925605364">
    <w:abstractNumId w:val="13"/>
  </w:num>
  <w:num w:numId="12" w16cid:durableId="1524199929">
    <w:abstractNumId w:val="10"/>
  </w:num>
  <w:num w:numId="13" w16cid:durableId="631062500">
    <w:abstractNumId w:val="12"/>
  </w:num>
  <w:num w:numId="14" w16cid:durableId="1724676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bordersDoNotSurroundHeader/>
  <w:bordersDoNotSurroundFooter/>
  <w:activeWritingStyle w:appName="MSWord" w:lang="en-US" w:vendorID="64" w:dllVersion="0" w:nlCheck="1" w:checkStyle="0"/>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F73"/>
    <w:rsid w:val="00381DDC"/>
    <w:rsid w:val="00463AD0"/>
    <w:rsid w:val="0069218A"/>
    <w:rsid w:val="008B7F73"/>
    <w:rsid w:val="00A1002E"/>
    <w:rsid w:val="00B9215B"/>
    <w:rsid w:val="00F7092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2E7B65"/>
  <w15:docId w15:val="{7FEE2370-756E-4517-B8E7-E8A022A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nheiser Office" w:eastAsiaTheme="minorEastAsia" w:hAnsi="Sennheiser Office"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style>
  <w:style w:type="paragraph" w:styleId="Heading1">
    <w:name w:val="heading 1"/>
    <w:basedOn w:val="Normal"/>
    <w:next w:val="Normal"/>
    <w:link w:val="Heading1Char"/>
    <w:uiPriority w:val="9"/>
    <w:qFormat/>
    <w:pPr>
      <w:outlineLvl w:val="0"/>
    </w:pPr>
    <w:rPr>
      <w:b/>
      <w:caps/>
      <w:color w:val="0095D5"/>
      <w:lang w:eastAsia="x-none"/>
    </w:rPr>
  </w:style>
  <w:style w:type="paragraph" w:styleId="Heading2">
    <w:name w:val="heading 2"/>
    <w:basedOn w:val="Normal"/>
    <w:next w:val="Normal"/>
    <w:link w:val="Heading2Char"/>
    <w:uiPriority w:val="9"/>
    <w:qFormat/>
    <w:pPr>
      <w:outlineLvl w:val="1"/>
    </w:pPr>
    <w:rPr>
      <w:b/>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195" w:lineRule="atLeast"/>
      <w:ind w:right="-1737"/>
      <w:jc w:val="right"/>
    </w:pPr>
    <w:rPr>
      <w:caps/>
      <w:spacing w:val="12"/>
      <w:sz w:val="15"/>
      <w:lang w:eastAsia="x-none"/>
    </w:rPr>
  </w:style>
  <w:style w:type="character" w:customStyle="1" w:styleId="HeaderChar">
    <w:name w:val="Header Char"/>
    <w:link w:val="Header"/>
    <w:uiPriority w:val="99"/>
    <w:rPr>
      <w:caps/>
      <w:spacing w:val="12"/>
      <w:sz w:val="15"/>
      <w:lang w:val="en-GB"/>
    </w:rPr>
  </w:style>
  <w:style w:type="paragraph" w:styleId="Footer">
    <w:name w:val="footer"/>
    <w:basedOn w:val="Normal"/>
    <w:link w:val="FooterChar"/>
    <w:uiPriority w:val="99"/>
    <w:unhideWhenUsed/>
    <w:pPr>
      <w:spacing w:line="180" w:lineRule="atLeast"/>
    </w:pPr>
    <w:rPr>
      <w:sz w:val="12"/>
      <w:lang w:eastAsia="x-none"/>
    </w:rPr>
  </w:style>
  <w:style w:type="character" w:customStyle="1" w:styleId="FooterChar">
    <w:name w:val="Footer Char"/>
    <w:link w:val="Footer"/>
    <w:uiPriority w:val="99"/>
    <w:rPr>
      <w:sz w:val="12"/>
      <w:lang w:val="en-GB"/>
    </w:r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pPr>
      <w:spacing w:line="180" w:lineRule="atLeast"/>
    </w:pPr>
    <w:rPr>
      <w:sz w:val="12"/>
    </w:rPr>
  </w:style>
  <w:style w:type="paragraph" w:styleId="Title">
    <w:name w:val="Title"/>
    <w:basedOn w:val="Normal"/>
    <w:next w:val="Normal"/>
    <w:link w:val="TitleChar"/>
    <w:uiPriority w:val="10"/>
    <w:qFormat/>
    <w:pPr>
      <w:spacing w:before="440" w:after="200"/>
      <w:contextualSpacing/>
    </w:pPr>
    <w:rPr>
      <w:sz w:val="24"/>
      <w:lang w:eastAsia="x-none"/>
    </w:rPr>
  </w:style>
  <w:style w:type="character" w:customStyle="1" w:styleId="TitleChar">
    <w:name w:val="Title Char"/>
    <w:link w:val="Title"/>
    <w:uiPriority w:val="10"/>
    <w:rPr>
      <w:sz w:val="24"/>
      <w:lang w:val="en-GB"/>
    </w:rPr>
  </w:style>
  <w:style w:type="character" w:customStyle="1" w:styleId="Heading1Char">
    <w:name w:val="Heading 1 Char"/>
    <w:link w:val="Heading1"/>
    <w:uiPriority w:val="9"/>
    <w:rPr>
      <w:b/>
      <w:caps/>
      <w:color w:val="0095D5"/>
      <w:sz w:val="18"/>
      <w:lang w:val="en-GB"/>
    </w:rPr>
  </w:style>
  <w:style w:type="paragraph" w:customStyle="1" w:styleId="Marginalnote">
    <w:name w:val="Marginal note"/>
    <w:basedOn w:val="Normal"/>
    <w:qFormat/>
    <w:pPr>
      <w:framePr w:w="1418" w:wrap="around" w:vAnchor="text" w:hAnchor="text" w:x="8194" w:y="41"/>
      <w:spacing w:line="195" w:lineRule="atLeast"/>
    </w:pPr>
    <w:rPr>
      <w:sz w:val="15"/>
    </w:rPr>
  </w:style>
  <w:style w:type="character" w:customStyle="1" w:styleId="Heading2Char">
    <w:name w:val="Heading 2 Char"/>
    <w:link w:val="Heading2"/>
    <w:uiPriority w:val="9"/>
    <w:rPr>
      <w:b/>
      <w:sz w:val="18"/>
      <w:lang w:val="en-GB"/>
    </w:rPr>
  </w:style>
  <w:style w:type="paragraph" w:customStyle="1" w:styleId="Contact">
    <w:name w:val="Contact"/>
    <w:basedOn w:val="Normal"/>
    <w:qFormat/>
    <w:pPr>
      <w:tabs>
        <w:tab w:val="left" w:pos="4111"/>
      </w:tabs>
      <w:spacing w:line="210" w:lineRule="atLeast"/>
    </w:pPr>
    <w:rPr>
      <w:sz w:val="15"/>
    </w:rPr>
  </w:style>
  <w:style w:type="character" w:styleId="Hyperlink">
    <w:name w:val="Hyperlink"/>
    <w:uiPriority w:val="99"/>
    <w:unhideWhenUsed/>
    <w:rPr>
      <w:color w:val="000000"/>
      <w:u w:val="single"/>
    </w:rPr>
  </w:style>
  <w:style w:type="paragraph" w:customStyle="1" w:styleId="Embargo">
    <w:name w:val="Embargo"/>
    <w:basedOn w:val="Normal"/>
    <w:qFormat/>
    <w:pPr>
      <w:spacing w:after="240"/>
    </w:pPr>
    <w:rPr>
      <w:b/>
      <w:color w:val="FF0A14"/>
    </w:rPr>
  </w:style>
  <w:style w:type="paragraph" w:styleId="Caption">
    <w:name w:val="caption"/>
    <w:basedOn w:val="Normal"/>
    <w:next w:val="Normal"/>
    <w:uiPriority w:val="35"/>
    <w:qFormat/>
    <w:pPr>
      <w:spacing w:line="210" w:lineRule="atLeast"/>
    </w:pPr>
    <w:rPr>
      <w:sz w:val="15"/>
    </w:rPr>
  </w:style>
  <w:style w:type="paragraph" w:customStyle="1" w:styleId="About">
    <w:name w:val="About"/>
    <w:basedOn w:val="Normal"/>
    <w:qFormat/>
    <w:pPr>
      <w:spacing w:line="240" w:lineRule="auto"/>
    </w:pPr>
  </w:style>
  <w:style w:type="character" w:styleId="CommentReference">
    <w:name w:val="annotation reference"/>
    <w:rPr>
      <w:sz w:val="16"/>
      <w:szCs w:val="16"/>
    </w:rPr>
  </w:style>
  <w:style w:type="paragraph" w:styleId="CommentText">
    <w:name w:val="annotation text"/>
    <w:basedOn w:val="Normal"/>
    <w:link w:val="CommentTextChar"/>
    <w:rPr>
      <w:lang w:val="x-none"/>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alloonText">
    <w:name w:val="Balloon Text"/>
    <w:basedOn w:val="Normal"/>
    <w:link w:val="BalloonTextChar"/>
    <w:pPr>
      <w:spacing w:line="240" w:lineRule="auto"/>
    </w:pPr>
    <w:rPr>
      <w:rFonts w:ascii="Arial" w:hAnsi="Arial"/>
      <w:szCs w:val="18"/>
      <w:lang w:val="x-none"/>
    </w:rPr>
  </w:style>
  <w:style w:type="character" w:customStyle="1" w:styleId="BalloonTextChar">
    <w:name w:val="Balloon Text Char"/>
    <w:link w:val="BalloonText"/>
    <w:rPr>
      <w:rFonts w:ascii="Arial" w:hAnsi="Arial" w:cs="Segoe UI"/>
      <w:sz w:val="18"/>
      <w:szCs w:val="18"/>
      <w:lang w:eastAsia="en-US"/>
    </w:rPr>
  </w:style>
  <w:style w:type="character" w:styleId="FollowedHyperlink">
    <w:name w:val="FollowedHyperlink"/>
    <w:basedOn w:val="DefaultParagraphFont"/>
    <w:semiHidden/>
    <w:unhideWhenUsed/>
    <w:rPr>
      <w:color w:val="000000" w:themeColor="followedHyperlink"/>
      <w:u w:val="single"/>
    </w:rPr>
  </w:style>
  <w:style w:type="paragraph" w:customStyle="1" w:styleId="NeumannTabelle9pt">
    <w:name w:val="Neumann Tabelle 9 pt"/>
    <w:basedOn w:val="Normal"/>
    <w:pPr>
      <w:spacing w:line="240" w:lineRule="auto"/>
    </w:pPr>
    <w:rPr>
      <w:rFonts w:ascii="Avenir Next Condensed Regular" w:eastAsia="ＭＳ 明朝" w:hAnsi="Avenir Next Condensed Regular"/>
      <w:sz w:val="18"/>
      <w:szCs w:val="18"/>
      <w:lang w:val="en-US"/>
    </w:rPr>
  </w:style>
  <w:style w:type="character" w:customStyle="1" w:styleId="apple-converted-space">
    <w:name w:val="apple-converted-space"/>
    <w:basedOn w:val="DefaultParagraphFont"/>
  </w:style>
  <w:style w:type="paragraph" w:customStyle="1" w:styleId="p1">
    <w:name w:val="p1"/>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p2">
    <w:name w:val="p2"/>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NichtaufgelsteErwhnung1">
    <w:name w:val="Nicht aufgelöste Erwähnung1"/>
    <w:basedOn w:val="DefaultParagraphFont"/>
    <w:rPr>
      <w:color w:val="605E5C"/>
      <w:shd w:val="clear" w:color="auto" w:fill="E1DFDD"/>
    </w:rPr>
  </w:style>
  <w:style w:type="paragraph" w:customStyle="1" w:styleId="BildunterschriftHau">
    <w:name w:val="Bildunterschrift Hau"/>
    <w:basedOn w:val="Normal"/>
    <w:pPr>
      <w:spacing w:line="240" w:lineRule="auto"/>
    </w:pPr>
    <w:rPr>
      <w:rFonts w:ascii="Arial Narrow" w:eastAsia="ＭＳ 明朝" w:hAnsi="Arial Narrow"/>
      <w:b/>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902">
      <w:bodyDiv w:val="1"/>
      <w:marLeft w:val="0"/>
      <w:marRight w:val="0"/>
      <w:marTop w:val="0"/>
      <w:marBottom w:val="0"/>
      <w:divBdr>
        <w:top w:val="none" w:sz="0" w:space="0" w:color="auto"/>
        <w:left w:val="none" w:sz="0" w:space="0" w:color="auto"/>
        <w:bottom w:val="none" w:sz="0" w:space="0" w:color="auto"/>
        <w:right w:val="none" w:sz="0" w:space="0" w:color="auto"/>
      </w:divBdr>
    </w:div>
    <w:div w:id="202717897">
      <w:bodyDiv w:val="1"/>
      <w:marLeft w:val="0"/>
      <w:marRight w:val="0"/>
      <w:marTop w:val="0"/>
      <w:marBottom w:val="0"/>
      <w:divBdr>
        <w:top w:val="none" w:sz="0" w:space="0" w:color="auto"/>
        <w:left w:val="none" w:sz="0" w:space="0" w:color="auto"/>
        <w:bottom w:val="none" w:sz="0" w:space="0" w:color="auto"/>
        <w:right w:val="none" w:sz="0" w:space="0" w:color="auto"/>
      </w:divBdr>
    </w:div>
    <w:div w:id="407307407">
      <w:bodyDiv w:val="1"/>
      <w:marLeft w:val="0"/>
      <w:marRight w:val="0"/>
      <w:marTop w:val="0"/>
      <w:marBottom w:val="0"/>
      <w:divBdr>
        <w:top w:val="none" w:sz="0" w:space="0" w:color="auto"/>
        <w:left w:val="none" w:sz="0" w:space="0" w:color="auto"/>
        <w:bottom w:val="none" w:sz="0" w:space="0" w:color="auto"/>
        <w:right w:val="none" w:sz="0" w:space="0" w:color="auto"/>
      </w:divBdr>
    </w:div>
    <w:div w:id="617682940">
      <w:bodyDiv w:val="1"/>
      <w:marLeft w:val="0"/>
      <w:marRight w:val="0"/>
      <w:marTop w:val="0"/>
      <w:marBottom w:val="0"/>
      <w:divBdr>
        <w:top w:val="none" w:sz="0" w:space="0" w:color="auto"/>
        <w:left w:val="none" w:sz="0" w:space="0" w:color="auto"/>
        <w:bottom w:val="none" w:sz="0" w:space="0" w:color="auto"/>
        <w:right w:val="none" w:sz="0" w:space="0" w:color="auto"/>
      </w:divBdr>
    </w:div>
    <w:div w:id="673384619">
      <w:bodyDiv w:val="1"/>
      <w:marLeft w:val="0"/>
      <w:marRight w:val="0"/>
      <w:marTop w:val="0"/>
      <w:marBottom w:val="0"/>
      <w:divBdr>
        <w:top w:val="none" w:sz="0" w:space="0" w:color="auto"/>
        <w:left w:val="none" w:sz="0" w:space="0" w:color="auto"/>
        <w:bottom w:val="none" w:sz="0" w:space="0" w:color="auto"/>
        <w:right w:val="none" w:sz="0" w:space="0" w:color="auto"/>
      </w:divBdr>
    </w:div>
    <w:div w:id="902299653">
      <w:bodyDiv w:val="1"/>
      <w:marLeft w:val="0"/>
      <w:marRight w:val="0"/>
      <w:marTop w:val="0"/>
      <w:marBottom w:val="0"/>
      <w:divBdr>
        <w:top w:val="none" w:sz="0" w:space="0" w:color="auto"/>
        <w:left w:val="none" w:sz="0" w:space="0" w:color="auto"/>
        <w:bottom w:val="none" w:sz="0" w:space="0" w:color="auto"/>
        <w:right w:val="none" w:sz="0" w:space="0" w:color="auto"/>
      </w:divBdr>
    </w:div>
    <w:div w:id="909000950">
      <w:bodyDiv w:val="1"/>
      <w:marLeft w:val="0"/>
      <w:marRight w:val="0"/>
      <w:marTop w:val="0"/>
      <w:marBottom w:val="0"/>
      <w:divBdr>
        <w:top w:val="none" w:sz="0" w:space="0" w:color="auto"/>
        <w:left w:val="none" w:sz="0" w:space="0" w:color="auto"/>
        <w:bottom w:val="none" w:sz="0" w:space="0" w:color="auto"/>
        <w:right w:val="none" w:sz="0" w:space="0" w:color="auto"/>
      </w:divBdr>
    </w:div>
    <w:div w:id="1006786725">
      <w:bodyDiv w:val="1"/>
      <w:marLeft w:val="0"/>
      <w:marRight w:val="0"/>
      <w:marTop w:val="0"/>
      <w:marBottom w:val="0"/>
      <w:divBdr>
        <w:top w:val="none" w:sz="0" w:space="0" w:color="auto"/>
        <w:left w:val="none" w:sz="0" w:space="0" w:color="auto"/>
        <w:bottom w:val="none" w:sz="0" w:space="0" w:color="auto"/>
        <w:right w:val="none" w:sz="0" w:space="0" w:color="auto"/>
      </w:divBdr>
    </w:div>
    <w:div w:id="1403869337">
      <w:bodyDiv w:val="1"/>
      <w:marLeft w:val="0"/>
      <w:marRight w:val="0"/>
      <w:marTop w:val="0"/>
      <w:marBottom w:val="0"/>
      <w:divBdr>
        <w:top w:val="none" w:sz="0" w:space="0" w:color="auto"/>
        <w:left w:val="none" w:sz="0" w:space="0" w:color="auto"/>
        <w:bottom w:val="none" w:sz="0" w:space="0" w:color="auto"/>
        <w:right w:val="none" w:sz="0" w:space="0" w:color="auto"/>
      </w:divBdr>
    </w:div>
    <w:div w:id="1450315095">
      <w:bodyDiv w:val="1"/>
      <w:marLeft w:val="0"/>
      <w:marRight w:val="0"/>
      <w:marTop w:val="0"/>
      <w:marBottom w:val="0"/>
      <w:divBdr>
        <w:top w:val="none" w:sz="0" w:space="0" w:color="auto"/>
        <w:left w:val="none" w:sz="0" w:space="0" w:color="auto"/>
        <w:bottom w:val="none" w:sz="0" w:space="0" w:color="auto"/>
        <w:right w:val="none" w:sz="0" w:space="0" w:color="auto"/>
      </w:divBdr>
    </w:div>
    <w:div w:id="1533227606">
      <w:bodyDiv w:val="1"/>
      <w:marLeft w:val="0"/>
      <w:marRight w:val="0"/>
      <w:marTop w:val="0"/>
      <w:marBottom w:val="0"/>
      <w:divBdr>
        <w:top w:val="none" w:sz="0" w:space="0" w:color="auto"/>
        <w:left w:val="none" w:sz="0" w:space="0" w:color="auto"/>
        <w:bottom w:val="none" w:sz="0" w:space="0" w:color="auto"/>
        <w:right w:val="none" w:sz="0" w:space="0" w:color="auto"/>
      </w:divBdr>
    </w:div>
    <w:div w:id="1757630988">
      <w:bodyDiv w:val="1"/>
      <w:marLeft w:val="0"/>
      <w:marRight w:val="0"/>
      <w:marTop w:val="0"/>
      <w:marBottom w:val="0"/>
      <w:divBdr>
        <w:top w:val="none" w:sz="0" w:space="0" w:color="auto"/>
        <w:left w:val="none" w:sz="0" w:space="0" w:color="auto"/>
        <w:bottom w:val="none" w:sz="0" w:space="0" w:color="auto"/>
        <w:right w:val="none" w:sz="0" w:space="0" w:color="auto"/>
      </w:divBdr>
    </w:div>
    <w:div w:id="1805152504">
      <w:bodyDiv w:val="1"/>
      <w:marLeft w:val="0"/>
      <w:marRight w:val="0"/>
      <w:marTop w:val="0"/>
      <w:marBottom w:val="0"/>
      <w:divBdr>
        <w:top w:val="none" w:sz="0" w:space="0" w:color="auto"/>
        <w:left w:val="none" w:sz="0" w:space="0" w:color="auto"/>
        <w:bottom w:val="none" w:sz="0" w:space="0" w:color="auto"/>
        <w:right w:val="none" w:sz="0" w:space="0" w:color="auto"/>
      </w:divBdr>
    </w:div>
    <w:div w:id="2011516655">
      <w:bodyDiv w:val="1"/>
      <w:marLeft w:val="0"/>
      <w:marRight w:val="0"/>
      <w:marTop w:val="0"/>
      <w:marBottom w:val="0"/>
      <w:divBdr>
        <w:top w:val="none" w:sz="0" w:space="0" w:color="auto"/>
        <w:left w:val="none" w:sz="0" w:space="0" w:color="auto"/>
        <w:bottom w:val="none" w:sz="0" w:space="0" w:color="auto"/>
        <w:right w:val="none" w:sz="0" w:space="0" w:color="auto"/>
      </w:divBdr>
    </w:div>
    <w:div w:id="2051102263">
      <w:bodyDiv w:val="1"/>
      <w:marLeft w:val="0"/>
      <w:marRight w:val="0"/>
      <w:marTop w:val="0"/>
      <w:marBottom w:val="0"/>
      <w:divBdr>
        <w:top w:val="none" w:sz="0" w:space="0" w:color="auto"/>
        <w:left w:val="none" w:sz="0" w:space="0" w:color="auto"/>
        <w:bottom w:val="none" w:sz="0" w:space="0" w:color="auto"/>
        <w:right w:val="none" w:sz="0" w:space="0" w:color="auto"/>
      </w:divBdr>
    </w:div>
    <w:div w:id="2144152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Benutzerdefiniert 2">
      <a:dk1>
        <a:srgbClr val="000000"/>
      </a:dk1>
      <a:lt1>
        <a:srgbClr val="FFFFFF"/>
      </a:lt1>
      <a:dk2>
        <a:srgbClr val="E0E0E0"/>
      </a:dk2>
      <a:lt2>
        <a:srgbClr val="E0E0E0"/>
      </a:lt2>
      <a:accent1>
        <a:srgbClr val="E8833B"/>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5EF6CA-F6A0-42DE-954F-450DC827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Nagatomi, Teruishi</cp:lastModifiedBy>
  <cp:revision>122</cp:revision>
  <cp:lastPrinted>2022-08-19T02:55:00Z</cp:lastPrinted>
  <dcterms:created xsi:type="dcterms:W3CDTF">2022-08-19T00:13:00Z</dcterms:created>
  <dcterms:modified xsi:type="dcterms:W3CDTF">2024-03-17T11:34:00Z</dcterms:modified>
</cp:coreProperties>
</file>