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pStyle w:val="Title"/>
        <w:spacing w:line="283" w:lineRule="auto"/>
        <w:ind w:left="0" w:firstLine="0"/>
        <w:rPr/>
      </w:pPr>
      <w:r w:rsidDel="00000000" w:rsidR="00000000" w:rsidRPr="00000000">
        <w:rPr>
          <w:rtl w:val="0"/>
        </w:rPr>
        <w:t xml:space="preserve">CASIO G-SHOCK SUBE DE NIVEL CON UN NUEVO RELOJ DISEÑADO DE SUPER MARIO BROS.™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0" w:line="276" w:lineRule="auto"/>
        <w:ind w:left="89" w:right="107" w:firstLine="0"/>
        <w:jc w:val="center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El tema del modelo está vinculado con la identidad de G-SHOCK y Super Mario sobre estar preparados para superar cualquier desafío en nuestro camino.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663575</wp:posOffset>
            </wp:positionH>
            <wp:positionV relativeFrom="paragraph">
              <wp:posOffset>152671</wp:posOffset>
            </wp:positionV>
            <wp:extent cx="4732020" cy="4732020"/>
            <wp:effectExtent b="0" l="0" r="0" t="0"/>
            <wp:wrapTopAndBottom distB="0" distT="0"/>
            <wp:docPr id="9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32020" cy="47320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7476"/>
        </w:tabs>
        <w:spacing w:before="0" w:lineRule="auto"/>
        <w:ind w:left="100" w:right="0" w:firstLine="0"/>
        <w:jc w:val="left"/>
        <w:rPr>
          <w:sz w:val="22"/>
          <w:szCs w:val="22"/>
        </w:rPr>
        <w:sectPr>
          <w:headerReference r:id="rId8" w:type="default"/>
          <w:pgSz w:h="15840" w:w="12240" w:orient="portrait"/>
          <w:pgMar w:bottom="280" w:top="740" w:left="1340" w:right="1320" w:header="360" w:footer="36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276" w:lineRule="auto"/>
        <w:ind w:left="100" w:right="122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Panamá, Ciudad de Panamá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(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marzo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sz w:val="24"/>
          <w:szCs w:val="24"/>
          <w:rtl w:val="0"/>
        </w:rPr>
        <w:t xml:space="preserve">Este mes de marzo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u w:val="none"/>
          <w:rtl w:val="0"/>
        </w:rPr>
        <w:t xml:space="preserve">CASIO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complace en presentar el modelo DW5600SMB-4 con elementos de diseño del popular videojuego de Nintendo®,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Super Mario Bros.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Este reloj de edición limitada representa el juego clásico de la década de 1980 a través de su caprichoso diseño y su nostálgica temática, así como la actitud de “nunca te rindas” de Mario, que es paralela al espíritu de desafío que todavía está presente desde los orígenes de G-SHOCK.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0" w:right="118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Tanto G-SHOCK como Super Mario son íconos culturales de Japón que han acumulado bases de fanáticos que abarcan décadas y países. Teniendo esto en cuenta, G-SHOCK da vida el mundo de Super Mario Bros., a través de un diseño cuidadosamente seleccionado y con detalles divertidos que atraerán a todas las generaciones de amantes de Super Mario: el color rojo de la vestimenta de Mario en el bisel y la esfera, el azul de fondos de los escenarios del mundo del videojuego y los detalles dorados que recuerdan las preciadas monedas de Mario.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0" w:right="118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modelo base adopta el diseño cuadrado del DW-5600 que representa la icónica silueta de G-SHOCK. Al encender la luz de fondo, aparece el clásico Mario, y al combinarlo con el caparazón de Koopa Troopa impreso en vidrio en la parte inferior de la esfera, se reproduce el icónico movimiento del juego. El Mario de 8-bits está impreso en la correa como si fuera un camuflaje, y todas las fuentes de la esfera son de 8-bits para crear la atmósfera de 1985. Para conmemorar la colaboración, el reloj viene en un empaque especial con una ilustración de la pantalla de inicio del videojuego y la frase característica de Mario,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“Here we go!”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(“¡Aquí vamos!”, en español).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reloj también viene equipado con la tecnología de G-SHOCK estándar, que incluye: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9"/>
          <w:tab w:val="left" w:leader="none" w:pos="820"/>
        </w:tabs>
        <w:spacing w:after="0" w:before="0" w:line="240" w:lineRule="auto"/>
        <w:ind w:left="820" w:right="0" w:hanging="36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Resistencia a los golpes.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9"/>
          <w:tab w:val="left" w:leader="none" w:pos="820"/>
        </w:tabs>
        <w:spacing w:after="0" w:before="42" w:line="240" w:lineRule="auto"/>
        <w:ind w:left="820" w:right="0" w:hanging="36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Resistencia al agua hasta una profundidad de 200 metros.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9"/>
          <w:tab w:val="left" w:leader="none" w:pos="820"/>
        </w:tabs>
        <w:spacing w:after="0" w:before="41" w:line="240" w:lineRule="auto"/>
        <w:ind w:left="820" w:right="0" w:hanging="36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Luminosidad de retroiluminación electroluminiscente.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9"/>
          <w:tab w:val="left" w:leader="none" w:pos="820"/>
        </w:tabs>
        <w:spacing w:after="0" w:before="41" w:line="240" w:lineRule="auto"/>
        <w:ind w:left="820" w:right="0" w:hanging="36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Alarma multifunción.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9"/>
          <w:tab w:val="left" w:leader="none" w:pos="820"/>
        </w:tabs>
        <w:spacing w:after="0" w:before="42" w:line="240" w:lineRule="auto"/>
        <w:ind w:left="820" w:right="0" w:hanging="36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Cronómetro (24 horas).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9"/>
          <w:tab w:val="left" w:leader="none" w:pos="820"/>
        </w:tabs>
        <w:spacing w:after="0" w:before="41" w:line="240" w:lineRule="auto"/>
        <w:ind w:left="820" w:right="0" w:hanging="36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Temporizador de cuenta atrás (60 minutos)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9"/>
          <w:tab w:val="left" w:leader="none" w:pos="820"/>
        </w:tabs>
        <w:spacing w:after="0" w:before="41" w:line="240" w:lineRule="auto"/>
        <w:ind w:left="820" w:right="0" w:hanging="36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Formato de 12 y 24 horas.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ind w:left="100" w:right="12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DW5600SMB-4 está disponible en tiendas de retail y tiendas especializadas en Panamá. Para más información sobre G-SHOCK, visita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https://www.casio.com/latin/</w:t>
        </w:r>
      </w:hyperlink>
      <w:r w:rsidDel="00000000" w:rsidR="00000000" w:rsidRPr="00000000">
        <w:rPr>
          <w:sz w:val="24"/>
          <w:szCs w:val="24"/>
          <w:rtl w:val="0"/>
        </w:rPr>
        <w:t xml:space="preserve"> y mantente conectado a través de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@gshockamericalatina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0" w:right="125" w:firstLine="0"/>
        <w:jc w:val="both"/>
        <w:rPr>
          <w:sz w:val="24"/>
          <w:szCs w:val="24"/>
        </w:rPr>
        <w:sectPr>
          <w:headerReference r:id="rId11" w:type="default"/>
          <w:footerReference r:id="rId12" w:type="default"/>
          <w:type w:val="nextPage"/>
          <w:pgSz w:h="15840" w:w="12240" w:orient="portrait"/>
          <w:pgMar w:bottom="1060" w:top="1200" w:left="1340" w:right="1320" w:header="750" w:footer="860"/>
          <w:pgNumType w:start="2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240" w:lineRule="auto"/>
        <w:ind w:left="89" w:right="107" w:firstLine="0"/>
        <w:jc w:val="center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# # #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0" w:lineRule="auto"/>
        <w:ind w:left="100" w:right="0" w:firstLine="0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585858"/>
          <w:sz w:val="18"/>
          <w:szCs w:val="18"/>
          <w:rtl w:val="0"/>
        </w:rPr>
        <w:t xml:space="preserve">Acerca de G-SHOCK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31" w:line="276" w:lineRule="auto"/>
        <w:ind w:left="100" w:right="119" w:firstLine="0"/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color w:val="585858"/>
          <w:sz w:val="18"/>
          <w:szCs w:val="18"/>
          <w:rtl w:val="0"/>
        </w:rPr>
        <w:t xml:space="preserve">El reloj G-SHOCK resistente a los golpes de CASIO es sinónimo de dureza, nacido del sueño del desarrollador, el Sr. Kikou Ibe, de “crear un reloj que nunca se rompiera”. Se crearon y probaron más de 200 muestras hechas a mano hasta que finalmente, en 1983, el primer G-SHOCK, ahora icónico, salió a las calles de Japón y comenzó a establecerse como “el reloj más resistente de todos los tiempos”. Cada reloj abarca los 7 elementos: resistencia a los choques eléctricos, resistencia a la gravedad, resistencia a las bajas temperaturas, resistencia a las vibraciones, resistencia al agua, resistencia a los golpes y dureza. El reloj está repleto de innovaciones y tecnologías de Casio para evitar que sufra golpes directos; esto incluye componentes internos protegidos con uretano y módulos de cronometraje suspendidos dentro de la estructura del reloj. Desde su lanzamiento, G-SHOCK ha seguido evolucionando, continuando con el mantra del Sr Ibe: “nunca, nunca te rindas”. </w:t>
      </w:r>
      <w:hyperlink r:id="rId13">
        <w:r w:rsidDel="00000000" w:rsidR="00000000" w:rsidRPr="00000000">
          <w:rPr>
            <w:rFonts w:ascii="Arial" w:cs="Arial" w:eastAsia="Arial" w:hAnsi="Arial"/>
            <w:i w:val="1"/>
            <w:color w:val="1154cc"/>
            <w:sz w:val="18"/>
            <w:szCs w:val="18"/>
            <w:u w:val="single"/>
            <w:rtl w:val="0"/>
          </w:rPr>
          <w:t xml:space="preserve">www.gshock.casio.com/intl/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1" w:lineRule="auto"/>
        <w:ind w:left="100" w:right="0" w:firstLine="0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585858"/>
          <w:sz w:val="18"/>
          <w:szCs w:val="18"/>
          <w:rtl w:val="0"/>
        </w:rPr>
        <w:t xml:space="preserve">Acerca de Casio Computer Co., Ltd.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0" w:lineRule="auto"/>
        <w:ind w:left="100" w:right="122" w:firstLine="0"/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color w:val="585858"/>
          <w:sz w:val="18"/>
          <w:szCs w:val="18"/>
          <w:rtl w:val="0"/>
        </w:rPr>
        <w:t xml:space="preserve">Es uno de los líderes mundiales en productos de electrónica de consumo y soluciones tecnológicas para empresas. Desde su fundación en 1957, la compañía se ha esforzado por trabajar en su filosofía basada en la “creatividad y contribución” a través de la introducción de productos innovadores e imaginativos. Con presencia en más de 25 países ubicados en Asia, Norteamérica y Europa, cuenta con una plantilla conformada por más de 12 mil empleados alrededor del mundo. Su amplio portafolio de productos incluye: relojes, calculadoras, cámaras digitales, diccionarios electrónicos, rotuladores, instrumentos musicales, cajas registradoras, video proyectores profesionales, entre otros.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before="0" w:lineRule="auto"/>
        <w:ind w:left="100" w:right="0" w:firstLine="0"/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color w:val="585858"/>
          <w:sz w:val="18"/>
          <w:szCs w:val="18"/>
          <w:rtl w:val="0"/>
        </w:rPr>
        <w:t xml:space="preserve">TM &amp; © 2022 Nintendo.</w:t>
      </w: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1060" w:top="1200" w:left="1340" w:right="1320" w:header="750" w:footer="8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127000</wp:posOffset>
              </wp:positionH>
              <wp:positionV relativeFrom="paragraph">
                <wp:posOffset>9334500</wp:posOffset>
              </wp:positionV>
              <wp:extent cx="2174875" cy="148590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114225" y="3710468"/>
                        <a:ext cx="2165350" cy="139065"/>
                      </a:xfrm>
                      <a:custGeom>
                        <a:rect b="b" l="l" r="r" t="t"/>
                        <a:pathLst>
                          <a:path extrusionOk="0" h="139065" w="2165350">
                            <a:moveTo>
                              <a:pt x="0" y="0"/>
                            </a:moveTo>
                            <a:lnTo>
                              <a:pt x="0" y="139065"/>
                            </a:lnTo>
                            <a:lnTo>
                              <a:pt x="2165350" y="139065"/>
                            </a:lnTo>
                            <a:lnTo>
                              <a:pt x="216535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3.999999761581421" w:line="240"/>
                            <w:ind w:left="60" w:right="0" w:firstLine="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MT" w:cs="Arial MT" w:eastAsia="Arial MT" w:hAnsi="Arial M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 PAGE </w:t>
                          </w:r>
                          <w:r w:rsidDel="00000000" w:rsidR="00000000" w:rsidRPr="00000000">
                            <w:rPr>
                              <w:rFonts w:ascii="Arial MT" w:cs="Arial MT" w:eastAsia="Arial MT" w:hAnsi="Arial M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2</w:t>
                          </w:r>
                          <w:r w:rsidDel="00000000" w:rsidR="00000000" w:rsidRPr="00000000">
                            <w:rPr>
                              <w:rFonts w:ascii="Arial MT" w:cs="Arial MT" w:eastAsia="Arial MT" w:hAnsi="Arial M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|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bebebe"/>
                              <w:sz w:val="16"/>
                              <w:vertAlign w:val="baseline"/>
                            </w:rPr>
                            <w:t xml:space="preserve">Casio Release G-SHOCK DW5600SMB-4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127000</wp:posOffset>
              </wp:positionH>
              <wp:positionV relativeFrom="paragraph">
                <wp:posOffset>9334500</wp:posOffset>
              </wp:positionV>
              <wp:extent cx="2174875" cy="148590"/>
              <wp:effectExtent b="0" l="0" r="0" t="0"/>
              <wp:wrapNone/>
              <wp:docPr id="7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74875" cy="1485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-736599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7111300" y="13120850"/>
                        <a:ext cx="59436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D9D9D9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-736599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6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933450</wp:posOffset>
          </wp:positionH>
          <wp:positionV relativeFrom="page">
            <wp:posOffset>476250</wp:posOffset>
          </wp:positionV>
          <wp:extent cx="1571625" cy="285750"/>
          <wp:effectExtent b="0" l="0" r="0" t="0"/>
          <wp:wrapNone/>
          <wp:docPr id="8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71625" cy="2857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366838" cy="447757"/>
          <wp:effectExtent b="0" l="0" r="0" t="0"/>
          <wp:docPr id="1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66838" cy="4477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widowControl w:val="1"/>
      <w:tabs>
        <w:tab w:val="center" w:leader="none" w:pos="4153"/>
        <w:tab w:val="right" w:leader="none" w:pos="8306"/>
        <w:tab w:val="center" w:leader="none" w:pos="4320"/>
        <w:tab w:val="right" w:leader="none" w:pos="8640"/>
      </w:tabs>
      <w:jc w:val="right"/>
      <w:rPr>
        <w:rFonts w:ascii="Helvetica Neue" w:cs="Helvetica Neue" w:eastAsia="Helvetica Neue" w:hAnsi="Helvetica Neue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1"/>
      <w:tblW w:w="8640.0" w:type="dxa"/>
      <w:jc w:val="left"/>
      <w:tblBorders>
        <w:top w:color="000000" w:space="0" w:sz="4" w:val="single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8640"/>
      <w:tblGridChange w:id="0">
        <w:tblGrid>
          <w:gridCol w:w="8640"/>
        </w:tblGrid>
      </w:tblGridChange>
    </w:tblGrid>
    <w:tr>
      <w:trPr>
        <w:cantSplit w:val="0"/>
        <w:trHeight w:val="100" w:hRule="atLeast"/>
        <w:tblHeader w:val="0"/>
      </w:trPr>
      <w:tc>
        <w:tcPr>
          <w:vAlign w:val="top"/>
        </w:tcPr>
        <w:p w:rsidR="00000000" w:rsidDel="00000000" w:rsidP="00000000" w:rsidRDefault="00000000" w:rsidRPr="00000000" w14:paraId="0000002D">
          <w:pPr>
            <w:widowControl w:val="1"/>
            <w:tabs>
              <w:tab w:val="center" w:leader="none" w:pos="4153"/>
              <w:tab w:val="right" w:leader="none" w:pos="8306"/>
            </w:tabs>
            <w:rPr>
              <w:rFonts w:ascii="Cambria" w:cs="Cambria" w:eastAsia="Cambria" w:hAnsi="Cambria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E">
    <w:pPr>
      <w:widowControl w:val="1"/>
      <w:tabs>
        <w:tab w:val="center" w:leader="none" w:pos="4153"/>
        <w:tab w:val="right" w:leader="none" w:pos="8306"/>
      </w:tabs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820" w:hanging="360"/>
      </w:pPr>
      <w:rPr>
        <w:rFonts w:ascii="Arial MT" w:cs="Arial MT" w:eastAsia="Arial MT" w:hAnsi="Arial MT"/>
        <w:sz w:val="24"/>
        <w:szCs w:val="24"/>
      </w:rPr>
    </w:lvl>
    <w:lvl w:ilvl="1">
      <w:start w:val="0"/>
      <w:numFmt w:val="bullet"/>
      <w:lvlText w:val="•"/>
      <w:lvlJc w:val="left"/>
      <w:pPr>
        <w:ind w:left="1696" w:hanging="360"/>
      </w:pPr>
      <w:rPr/>
    </w:lvl>
    <w:lvl w:ilvl="2">
      <w:start w:val="0"/>
      <w:numFmt w:val="bullet"/>
      <w:lvlText w:val="•"/>
      <w:lvlJc w:val="left"/>
      <w:pPr>
        <w:ind w:left="2572" w:hanging="360"/>
      </w:pPr>
      <w:rPr/>
    </w:lvl>
    <w:lvl w:ilvl="3">
      <w:start w:val="0"/>
      <w:numFmt w:val="bullet"/>
      <w:lvlText w:val="•"/>
      <w:lvlJc w:val="left"/>
      <w:pPr>
        <w:ind w:left="3448" w:hanging="360"/>
      </w:pPr>
      <w:rPr/>
    </w:lvl>
    <w:lvl w:ilvl="4">
      <w:start w:val="0"/>
      <w:numFmt w:val="bullet"/>
      <w:lvlText w:val="•"/>
      <w:lvlJc w:val="left"/>
      <w:pPr>
        <w:ind w:left="4324" w:hanging="360"/>
      </w:pPr>
      <w:rPr/>
    </w:lvl>
    <w:lvl w:ilvl="5">
      <w:start w:val="0"/>
      <w:numFmt w:val="bullet"/>
      <w:lvlText w:val="•"/>
      <w:lvlJc w:val="left"/>
      <w:pPr>
        <w:ind w:left="5200" w:hanging="360"/>
      </w:pPr>
      <w:rPr/>
    </w:lvl>
    <w:lvl w:ilvl="6">
      <w:start w:val="0"/>
      <w:numFmt w:val="bullet"/>
      <w:lvlText w:val="•"/>
      <w:lvlJc w:val="left"/>
      <w:pPr>
        <w:ind w:left="6076" w:hanging="360"/>
      </w:pPr>
      <w:rPr/>
    </w:lvl>
    <w:lvl w:ilvl="7">
      <w:start w:val="0"/>
      <w:numFmt w:val="bullet"/>
      <w:lvlText w:val="•"/>
      <w:lvlJc w:val="left"/>
      <w:pPr>
        <w:ind w:left="6952" w:hanging="360"/>
      </w:pPr>
      <w:rPr/>
    </w:lvl>
    <w:lvl w:ilvl="8">
      <w:start w:val="0"/>
      <w:numFmt w:val="bullet"/>
      <w:lvlText w:val="•"/>
      <w:lvlJc w:val="left"/>
      <w:pPr>
        <w:ind w:left="7828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MT" w:cs="Arial MT" w:eastAsia="Arial MT" w:hAnsi="Arial MT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84" w:right="107"/>
      <w:jc w:val="center"/>
    </w:pPr>
    <w:rPr>
      <w:rFonts w:ascii="Arial" w:cs="Arial" w:eastAsia="Arial" w:hAnsi="Arial"/>
      <w:b w:val="1"/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 MT" w:cs="Arial MT" w:eastAsia="Arial MT" w:hAnsi="Arial MT"/>
      <w:lang w:bidi="ar-SA" w:eastAsia="en-US" w:val="es-ES"/>
    </w:rPr>
  </w:style>
  <w:style w:type="paragraph" w:styleId="BodyText">
    <w:name w:val="Body Text"/>
    <w:basedOn w:val="Normal"/>
    <w:uiPriority w:val="1"/>
    <w:qFormat w:val="1"/>
    <w:pPr/>
    <w:rPr>
      <w:rFonts w:ascii="Arial MT" w:cs="Arial MT" w:eastAsia="Arial MT" w:hAnsi="Arial MT"/>
      <w:sz w:val="24"/>
      <w:szCs w:val="24"/>
      <w:lang w:bidi="ar-SA" w:eastAsia="en-US" w:val="es-ES"/>
    </w:rPr>
  </w:style>
  <w:style w:type="paragraph" w:styleId="Title">
    <w:name w:val="Title"/>
    <w:basedOn w:val="Normal"/>
    <w:uiPriority w:val="1"/>
    <w:qFormat w:val="1"/>
    <w:pPr>
      <w:ind w:left="84" w:right="107"/>
      <w:jc w:val="center"/>
    </w:pPr>
    <w:rPr>
      <w:rFonts w:ascii="Arial" w:cs="Arial" w:eastAsia="Arial" w:hAnsi="Arial"/>
      <w:b w:val="1"/>
      <w:bCs w:val="1"/>
      <w:sz w:val="28"/>
      <w:szCs w:val="28"/>
      <w:lang w:bidi="ar-SA" w:eastAsia="en-US" w:val="es-ES"/>
    </w:rPr>
  </w:style>
  <w:style w:type="paragraph" w:styleId="ListParagraph">
    <w:name w:val="List Paragraph"/>
    <w:basedOn w:val="Normal"/>
    <w:uiPriority w:val="1"/>
    <w:qFormat w:val="1"/>
    <w:pPr>
      <w:spacing w:before="41"/>
      <w:ind w:left="820" w:hanging="360"/>
    </w:pPr>
    <w:rPr>
      <w:rFonts w:ascii="Arial MT" w:cs="Arial MT" w:eastAsia="Arial MT" w:hAnsi="Arial MT"/>
      <w:lang w:bidi="ar-SA" w:eastAsia="en-US" w:val="es-ES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yperlink" Target="http://www.instagram.com/gshockamericalatina/" TargetMode="External"/><Relationship Id="rId13" Type="http://schemas.openxmlformats.org/officeDocument/2006/relationships/hyperlink" Target="http://www.gshock.casio.com/intl/" TargetMode="Externa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asio.com/latin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AQBpOrptUjaSdUz4sWxuu0mXt9A==">AMUW2mXycY97EjABYgi3kyjXktjbMRA6fAXqVKniX5Sy7vI3475aPOYd3f9y+H82zEzkjKYRUhA/Zmnklw248+4vgpZxZWz25oVNxX1UYTyFmieS/1Jga9w=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2022-12-12T17:33:24Z</dcterms:created>
</cp:coreProperties>
</file>