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5F8CD4" w14:textId="5487607F" w:rsidR="007408D1" w:rsidRDefault="00CD3523" w:rsidP="007A6E03">
      <w:pPr>
        <w:pStyle w:val="berschrift1"/>
        <w:rPr>
          <w:rStyle w:val="Blue"/>
        </w:rPr>
      </w:pPr>
      <w:r w:rsidRPr="007408D1">
        <w:rPr>
          <w:rStyle w:val="Blue"/>
        </w:rPr>
        <w:t xml:space="preserve">Sennheiser </w:t>
      </w:r>
      <w:r>
        <w:rPr>
          <w:rStyle w:val="Blue"/>
        </w:rPr>
        <w:t>g</w:t>
      </w:r>
      <w:r w:rsidRPr="007408D1">
        <w:rPr>
          <w:rStyle w:val="Blue"/>
        </w:rPr>
        <w:t xml:space="preserve">ehört </w:t>
      </w:r>
      <w:r>
        <w:rPr>
          <w:rStyle w:val="Blue"/>
        </w:rPr>
        <w:t>z</w:t>
      </w:r>
      <w:r w:rsidRPr="007408D1">
        <w:rPr>
          <w:rStyle w:val="Blue"/>
        </w:rPr>
        <w:t xml:space="preserve">u </w:t>
      </w:r>
      <w:r>
        <w:rPr>
          <w:rStyle w:val="Blue"/>
        </w:rPr>
        <w:t>d</w:t>
      </w:r>
      <w:r w:rsidRPr="007408D1">
        <w:rPr>
          <w:rStyle w:val="Blue"/>
        </w:rPr>
        <w:t xml:space="preserve">en Top 1 Prozent </w:t>
      </w:r>
      <w:r>
        <w:rPr>
          <w:rStyle w:val="Blue"/>
        </w:rPr>
        <w:t>d</w:t>
      </w:r>
      <w:r w:rsidRPr="007408D1">
        <w:rPr>
          <w:rStyle w:val="Blue"/>
        </w:rPr>
        <w:t xml:space="preserve">er Arbeitgebenden In Deutschland </w:t>
      </w:r>
    </w:p>
    <w:p w14:paraId="4C54BCB2" w14:textId="5DAAEDD5" w:rsidR="00035742" w:rsidRPr="007408D1" w:rsidRDefault="007408D1" w:rsidP="005E6D27">
      <w:pPr>
        <w:rPr>
          <w:lang w:val="de-DE"/>
        </w:rPr>
      </w:pPr>
      <w:r w:rsidRPr="007408D1">
        <w:rPr>
          <w:rFonts w:asciiTheme="majorHAnsi" w:eastAsiaTheme="majorEastAsia" w:hAnsiTheme="majorHAnsi" w:cstheme="majorBidi"/>
          <w:b/>
          <w:color w:val="000000" w:themeColor="text1"/>
          <w:spacing w:val="-3"/>
          <w:sz w:val="24"/>
          <w:szCs w:val="32"/>
          <w:lang w:val="de-DE"/>
        </w:rPr>
        <w:t>Leading Employers und Kununu zeichnen das Familienunternehmen mit Awards als Top Arbeitgebe</w:t>
      </w:r>
      <w:r w:rsidR="006D7BAF">
        <w:rPr>
          <w:rFonts w:asciiTheme="majorHAnsi" w:eastAsiaTheme="majorEastAsia" w:hAnsiTheme="majorHAnsi" w:cstheme="majorBidi"/>
          <w:b/>
          <w:color w:val="000000" w:themeColor="text1"/>
          <w:spacing w:val="-3"/>
          <w:sz w:val="24"/>
          <w:szCs w:val="32"/>
          <w:lang w:val="de-DE"/>
        </w:rPr>
        <w:t>nder</w:t>
      </w:r>
      <w:r w:rsidRPr="007408D1">
        <w:rPr>
          <w:rFonts w:asciiTheme="majorHAnsi" w:eastAsiaTheme="majorEastAsia" w:hAnsiTheme="majorHAnsi" w:cstheme="majorBidi"/>
          <w:b/>
          <w:color w:val="000000" w:themeColor="text1"/>
          <w:spacing w:val="-3"/>
          <w:sz w:val="24"/>
          <w:szCs w:val="32"/>
          <w:lang w:val="de-DE"/>
        </w:rPr>
        <w:t xml:space="preserve"> aus</w:t>
      </w:r>
    </w:p>
    <w:p w14:paraId="69D7CAA2" w14:textId="77777777" w:rsidR="00035742" w:rsidRPr="007408D1" w:rsidRDefault="00035742" w:rsidP="005E6D27">
      <w:pPr>
        <w:rPr>
          <w:lang w:val="de-DE"/>
        </w:rPr>
      </w:pPr>
    </w:p>
    <w:p w14:paraId="38AE1C92" w14:textId="54398D6E" w:rsidR="007408D1" w:rsidRPr="004D4190" w:rsidRDefault="007408D1" w:rsidP="007408D1">
      <w:pPr>
        <w:rPr>
          <w:b/>
          <w:bCs/>
          <w:szCs w:val="20"/>
          <w:lang w:val="de-DE"/>
        </w:rPr>
      </w:pPr>
      <w:r w:rsidRPr="2803643F">
        <w:rPr>
          <w:b/>
          <w:bCs/>
          <w:szCs w:val="20"/>
          <w:lang w:val="de-DE"/>
        </w:rPr>
        <w:t>Wedemark, 2</w:t>
      </w:r>
      <w:r w:rsidR="00B01FB4">
        <w:rPr>
          <w:b/>
          <w:bCs/>
          <w:szCs w:val="20"/>
          <w:lang w:val="de-DE"/>
        </w:rPr>
        <w:t>7</w:t>
      </w:r>
      <w:r w:rsidRPr="00D44EB4">
        <w:rPr>
          <w:b/>
          <w:bCs/>
          <w:szCs w:val="20"/>
          <w:lang w:val="de-DE"/>
        </w:rPr>
        <w:t>. März 2025</w:t>
      </w:r>
      <w:r w:rsidRPr="2803643F">
        <w:rPr>
          <w:b/>
          <w:bCs/>
          <w:szCs w:val="20"/>
          <w:lang w:val="de-DE"/>
        </w:rPr>
        <w:t xml:space="preserve"> –</w:t>
      </w:r>
      <w:r>
        <w:rPr>
          <w:b/>
          <w:bCs/>
          <w:szCs w:val="20"/>
          <w:lang w:val="de-DE"/>
        </w:rPr>
        <w:t xml:space="preserve"> Die Sennheiser-Gruppe wurde als LEADING EMPLOYER 2025</w:t>
      </w:r>
      <w:r w:rsidRPr="00AC0FA1">
        <w:rPr>
          <w:b/>
          <w:bCs/>
          <w:szCs w:val="20"/>
          <w:lang w:val="de-DE"/>
        </w:rPr>
        <w:t xml:space="preserve"> ausgezeichnet</w:t>
      </w:r>
      <w:r>
        <w:rPr>
          <w:b/>
          <w:bCs/>
          <w:szCs w:val="20"/>
          <w:lang w:val="de-DE"/>
        </w:rPr>
        <w:t xml:space="preserve"> und zählt damit zu den </w:t>
      </w:r>
      <w:r w:rsidRPr="00CC4A18">
        <w:rPr>
          <w:b/>
          <w:bCs/>
          <w:szCs w:val="20"/>
          <w:lang w:val="de-DE"/>
        </w:rPr>
        <w:t>Top 1</w:t>
      </w:r>
      <w:r>
        <w:rPr>
          <w:b/>
          <w:bCs/>
          <w:szCs w:val="20"/>
          <w:lang w:val="de-DE"/>
        </w:rPr>
        <w:t xml:space="preserve"> Prozent</w:t>
      </w:r>
      <w:r w:rsidRPr="00CC4A18">
        <w:rPr>
          <w:b/>
          <w:bCs/>
          <w:szCs w:val="20"/>
          <w:lang w:val="de-DE"/>
        </w:rPr>
        <w:t xml:space="preserve"> der Arbeitgebe</w:t>
      </w:r>
      <w:r>
        <w:rPr>
          <w:b/>
          <w:bCs/>
          <w:szCs w:val="20"/>
          <w:lang w:val="de-DE"/>
        </w:rPr>
        <w:t>nden</w:t>
      </w:r>
      <w:r w:rsidRPr="00CC4A18">
        <w:rPr>
          <w:b/>
          <w:bCs/>
          <w:szCs w:val="20"/>
          <w:lang w:val="de-DE"/>
        </w:rPr>
        <w:t xml:space="preserve"> in Deutschland</w:t>
      </w:r>
      <w:r>
        <w:rPr>
          <w:b/>
          <w:bCs/>
          <w:szCs w:val="20"/>
          <w:lang w:val="de-DE"/>
        </w:rPr>
        <w:t xml:space="preserve">. Zudem erreichte das Familienunternehmen auf der Plattform Kununu einen Score von 4,2 von 5 Sternen und erhielt damit zum vierten Mal in Folge </w:t>
      </w:r>
      <w:r w:rsidRPr="2803643F">
        <w:rPr>
          <w:b/>
          <w:bCs/>
          <w:szCs w:val="20"/>
          <w:lang w:val="de-DE"/>
        </w:rPr>
        <w:t xml:space="preserve">das Siegel </w:t>
      </w:r>
      <w:r>
        <w:rPr>
          <w:b/>
          <w:bCs/>
          <w:szCs w:val="20"/>
          <w:lang w:val="de-DE"/>
        </w:rPr>
        <w:t xml:space="preserve">als </w:t>
      </w:r>
      <w:r w:rsidRPr="2803643F">
        <w:rPr>
          <w:b/>
          <w:bCs/>
          <w:szCs w:val="20"/>
          <w:lang w:val="de-DE"/>
        </w:rPr>
        <w:t>Top Company</w:t>
      </w:r>
      <w:r>
        <w:rPr>
          <w:b/>
          <w:bCs/>
          <w:szCs w:val="20"/>
          <w:lang w:val="de-DE"/>
        </w:rPr>
        <w:t>.</w:t>
      </w:r>
      <w:r w:rsidRPr="004D4190">
        <w:rPr>
          <w:rFonts w:ascii="Sennheiser Neue" w:hAnsi="Sennheiser Neue"/>
          <w:b/>
          <w:bCs/>
          <w:color w:val="374151"/>
          <w:sz w:val="30"/>
          <w:szCs w:val="30"/>
          <w:shd w:val="clear" w:color="auto" w:fill="FFFFFF"/>
          <w:lang w:val="de-DE"/>
        </w:rPr>
        <w:t xml:space="preserve"> </w:t>
      </w:r>
      <w:r w:rsidRPr="004D4190">
        <w:rPr>
          <w:b/>
          <w:bCs/>
          <w:szCs w:val="20"/>
          <w:lang w:val="de-DE"/>
        </w:rPr>
        <w:t>Besonders gut schnitt Sennheiser</w:t>
      </w:r>
      <w:r>
        <w:rPr>
          <w:b/>
          <w:bCs/>
          <w:szCs w:val="20"/>
          <w:lang w:val="de-DE"/>
        </w:rPr>
        <w:t xml:space="preserve"> </w:t>
      </w:r>
      <w:r w:rsidRPr="004D4190">
        <w:rPr>
          <w:b/>
          <w:bCs/>
          <w:szCs w:val="20"/>
          <w:lang w:val="de-DE"/>
        </w:rPr>
        <w:t>in den Kategorien Vielfalt und Arbeitsumgebung ab.</w:t>
      </w:r>
    </w:p>
    <w:p w14:paraId="3D421BD7" w14:textId="77777777" w:rsidR="007408D1" w:rsidRPr="007408D1" w:rsidRDefault="007408D1" w:rsidP="005E6D27">
      <w:pPr>
        <w:rPr>
          <w:lang w:val="de-DE"/>
        </w:rPr>
      </w:pPr>
    </w:p>
    <w:p w14:paraId="35B4533D" w14:textId="77777777" w:rsidR="007408D1" w:rsidRDefault="007408D1" w:rsidP="007408D1">
      <w:pPr>
        <w:rPr>
          <w:szCs w:val="20"/>
          <w:lang w:val="de-DE"/>
        </w:rPr>
      </w:pPr>
      <w:r w:rsidRPr="41FD1C03">
        <w:rPr>
          <w:szCs w:val="20"/>
          <w:lang w:val="de-DE"/>
        </w:rPr>
        <w:t xml:space="preserve">„Wir freuen uns sehr über die Auszeichnung als </w:t>
      </w:r>
      <w:r>
        <w:rPr>
          <w:szCs w:val="20"/>
          <w:lang w:val="de-DE"/>
        </w:rPr>
        <w:t>LEADING EMPLOYER“</w:t>
      </w:r>
      <w:r w:rsidRPr="41FD1C03">
        <w:rPr>
          <w:szCs w:val="20"/>
          <w:lang w:val="de-DE"/>
        </w:rPr>
        <w:t xml:space="preserve"> sagt Judith Irion, Director Global </w:t>
      </w:r>
      <w:r>
        <w:rPr>
          <w:szCs w:val="20"/>
          <w:lang w:val="de-DE"/>
        </w:rPr>
        <w:t>Human Ressources</w:t>
      </w:r>
      <w:r w:rsidRPr="41FD1C03">
        <w:rPr>
          <w:szCs w:val="20"/>
          <w:lang w:val="de-DE"/>
        </w:rPr>
        <w:t xml:space="preserve"> bei Sennheiser. „</w:t>
      </w:r>
      <w:r>
        <w:rPr>
          <w:szCs w:val="20"/>
          <w:lang w:val="de-DE"/>
        </w:rPr>
        <w:t xml:space="preserve">Es ist uns bei Sennheiser </w:t>
      </w:r>
      <w:r w:rsidRPr="41FD1C03">
        <w:rPr>
          <w:szCs w:val="20"/>
          <w:lang w:val="de-DE"/>
        </w:rPr>
        <w:t xml:space="preserve">besonders wichtig, für unsere Mitarbeitenden ein zukunftsorientiertes und offenes Arbeitsumfeld zu schaffen, das persönliches Wachstum und Diversität fördert. Wir sind international aus Überzeugung - allein an unserem Hauptsitz in der Wedemark arbeiten Menschen aus über 33 Nationalitäten.“ </w:t>
      </w:r>
      <w:r>
        <w:rPr>
          <w:szCs w:val="20"/>
          <w:lang w:val="de-DE"/>
        </w:rPr>
        <w:t>Dr. Andreas</w:t>
      </w:r>
      <w:r w:rsidRPr="41FD1C03">
        <w:rPr>
          <w:szCs w:val="20"/>
          <w:lang w:val="de-DE"/>
        </w:rPr>
        <w:t xml:space="preserve"> Sennheiser, Co-CEO</w:t>
      </w:r>
      <w:r>
        <w:rPr>
          <w:szCs w:val="20"/>
          <w:lang w:val="de-DE"/>
        </w:rPr>
        <w:t xml:space="preserve"> der Sennheiser-Gruppe ergänzt: „</w:t>
      </w:r>
      <w:r w:rsidRPr="41FD1C03">
        <w:rPr>
          <w:szCs w:val="20"/>
          <w:lang w:val="de-DE"/>
        </w:rPr>
        <w:t xml:space="preserve">Diese </w:t>
      </w:r>
      <w:r>
        <w:rPr>
          <w:szCs w:val="20"/>
          <w:lang w:val="de-DE"/>
        </w:rPr>
        <w:t>Vielfalt</w:t>
      </w:r>
      <w:r w:rsidRPr="41FD1C03">
        <w:rPr>
          <w:szCs w:val="20"/>
          <w:lang w:val="de-DE"/>
        </w:rPr>
        <w:t xml:space="preserve"> </w:t>
      </w:r>
      <w:r>
        <w:rPr>
          <w:szCs w:val="20"/>
          <w:lang w:val="de-DE"/>
        </w:rPr>
        <w:t xml:space="preserve">und eine starke Unternehmenskultur sind </w:t>
      </w:r>
      <w:r w:rsidRPr="41FD1C03">
        <w:rPr>
          <w:szCs w:val="20"/>
          <w:lang w:val="de-DE"/>
        </w:rPr>
        <w:t xml:space="preserve">die </w:t>
      </w:r>
      <w:r>
        <w:rPr>
          <w:szCs w:val="20"/>
          <w:lang w:val="de-DE"/>
        </w:rPr>
        <w:t>Basis</w:t>
      </w:r>
      <w:r w:rsidRPr="41FD1C03">
        <w:rPr>
          <w:szCs w:val="20"/>
          <w:lang w:val="de-DE"/>
        </w:rPr>
        <w:t xml:space="preserve"> für </w:t>
      </w:r>
      <w:r>
        <w:rPr>
          <w:szCs w:val="20"/>
          <w:lang w:val="de-DE"/>
        </w:rPr>
        <w:t xml:space="preserve">unsere </w:t>
      </w:r>
      <w:r w:rsidRPr="41FD1C03">
        <w:rPr>
          <w:szCs w:val="20"/>
          <w:lang w:val="de-DE"/>
        </w:rPr>
        <w:t>Kreativität und Innovation</w:t>
      </w:r>
      <w:r>
        <w:rPr>
          <w:szCs w:val="20"/>
          <w:lang w:val="de-DE"/>
        </w:rPr>
        <w:t xml:space="preserve">sfähigkeit. Unser Ziel ist es, </w:t>
      </w:r>
      <w:r w:rsidRPr="41FD1C03">
        <w:rPr>
          <w:szCs w:val="20"/>
          <w:lang w:val="de-DE"/>
        </w:rPr>
        <w:t>Kunden auf der ganzen Welt</w:t>
      </w:r>
      <w:r>
        <w:rPr>
          <w:szCs w:val="20"/>
          <w:lang w:val="de-DE"/>
        </w:rPr>
        <w:t>,</w:t>
      </w:r>
      <w:r w:rsidRPr="41FD1C03">
        <w:rPr>
          <w:szCs w:val="20"/>
          <w:lang w:val="de-DE"/>
        </w:rPr>
        <w:t xml:space="preserve"> einzigartige</w:t>
      </w:r>
      <w:r>
        <w:rPr>
          <w:szCs w:val="20"/>
          <w:lang w:val="de-DE"/>
        </w:rPr>
        <w:t xml:space="preserve"> </w:t>
      </w:r>
      <w:r w:rsidRPr="41FD1C03">
        <w:rPr>
          <w:szCs w:val="20"/>
          <w:lang w:val="de-DE"/>
        </w:rPr>
        <w:t xml:space="preserve">Sounderlebnisse zu </w:t>
      </w:r>
      <w:r>
        <w:rPr>
          <w:szCs w:val="20"/>
          <w:lang w:val="de-DE"/>
        </w:rPr>
        <w:t>ermöglichen.</w:t>
      </w:r>
      <w:r w:rsidRPr="41FD1C03">
        <w:rPr>
          <w:szCs w:val="20"/>
          <w:lang w:val="de-DE"/>
        </w:rPr>
        <w:t>“</w:t>
      </w:r>
      <w:r>
        <w:rPr>
          <w:szCs w:val="20"/>
          <w:lang w:val="de-DE"/>
        </w:rPr>
        <w:t xml:space="preserve"> </w:t>
      </w:r>
      <w:r w:rsidRPr="41FD1C03">
        <w:rPr>
          <w:szCs w:val="20"/>
          <w:lang w:val="de-DE"/>
        </w:rPr>
        <w:t>Die Auszeichnung als LEADING EMPLOYER basiert auf einer Meta-Analyse des I</w:t>
      </w:r>
      <w:r w:rsidRPr="41FD1C03">
        <w:rPr>
          <w:i/>
          <w:iCs/>
          <w:szCs w:val="20"/>
          <w:lang w:val="de-DE"/>
        </w:rPr>
        <w:t>nstitute of Research and Data Aggregation</w:t>
      </w:r>
      <w:r w:rsidRPr="41FD1C03">
        <w:rPr>
          <w:szCs w:val="20"/>
          <w:lang w:val="de-DE"/>
        </w:rPr>
        <w:t>, das die Qualitäten von 400.000 Arbeitgebenden analysiert hat.</w:t>
      </w:r>
    </w:p>
    <w:p w14:paraId="61EA25D2" w14:textId="77777777" w:rsidR="007408D1" w:rsidRDefault="007408D1" w:rsidP="007408D1">
      <w:pPr>
        <w:rPr>
          <w:szCs w:val="20"/>
          <w:lang w:val="de-DE"/>
        </w:rPr>
      </w:pPr>
    </w:p>
    <w:p w14:paraId="6EB9E13F" w14:textId="77C8C5E3" w:rsidR="007408D1" w:rsidRDefault="007408D1" w:rsidP="007408D1">
      <w:pPr>
        <w:rPr>
          <w:szCs w:val="20"/>
          <w:lang w:val="de-DE"/>
        </w:rPr>
      </w:pPr>
      <w:r w:rsidRPr="000E412D">
        <w:rPr>
          <w:szCs w:val="20"/>
          <w:lang w:val="de-DE"/>
        </w:rPr>
        <w:t xml:space="preserve">Neben der Auszeichnung als </w:t>
      </w:r>
      <w:r>
        <w:rPr>
          <w:szCs w:val="20"/>
          <w:lang w:val="de-DE"/>
        </w:rPr>
        <w:t xml:space="preserve">LEADING EMPLOYER </w:t>
      </w:r>
      <w:r w:rsidRPr="000E412D">
        <w:rPr>
          <w:szCs w:val="20"/>
          <w:lang w:val="de-DE"/>
        </w:rPr>
        <w:t xml:space="preserve">Deutschland 2025 erzielte die Sennheiser-Gruppe auch in diesem Jahr einen ausgezeichneten Score auf der Bewertungsplattform Kununu und zählt damit </w:t>
      </w:r>
      <w:r>
        <w:rPr>
          <w:szCs w:val="20"/>
          <w:lang w:val="de-DE"/>
        </w:rPr>
        <w:t>zum vierten Mal in Folge</w:t>
      </w:r>
      <w:r w:rsidRPr="000E412D">
        <w:rPr>
          <w:szCs w:val="20"/>
          <w:lang w:val="de-DE"/>
        </w:rPr>
        <w:t xml:space="preserve"> zu den TOP Companies 2025. Kununu zeichnet jährlich basierend auf der Bewertung von aktuellen und ehemaligen Mitarbeitenden, Auszubildenden und Bewerber*innen Unternehmen als Arbeitgebe</w:t>
      </w:r>
      <w:r w:rsidR="00E57281">
        <w:rPr>
          <w:szCs w:val="20"/>
          <w:lang w:val="de-DE"/>
        </w:rPr>
        <w:t>nde</w:t>
      </w:r>
      <w:r>
        <w:rPr>
          <w:szCs w:val="20"/>
          <w:lang w:val="de-DE"/>
        </w:rPr>
        <w:t xml:space="preserve"> aus</w:t>
      </w:r>
      <w:r w:rsidRPr="41FD1C03">
        <w:rPr>
          <w:szCs w:val="20"/>
          <w:lang w:val="de-DE"/>
        </w:rPr>
        <w:t xml:space="preserve"> – die Sennheiser-Gruppe punktet vor allem in den Bereichen Arbeitsumgebung und Vielfalt mit 4,3 von 5 Punkten. </w:t>
      </w:r>
    </w:p>
    <w:p w14:paraId="6C0326AB" w14:textId="77777777" w:rsidR="007408D1" w:rsidRDefault="007408D1" w:rsidP="007408D1">
      <w:pPr>
        <w:rPr>
          <w:color w:val="FF0000"/>
          <w:szCs w:val="20"/>
          <w:lang w:val="de-DE"/>
        </w:rPr>
      </w:pPr>
    </w:p>
    <w:p w14:paraId="4FEF66D4" w14:textId="77777777" w:rsidR="007408D1" w:rsidRDefault="007408D1" w:rsidP="007408D1">
      <w:pPr>
        <w:rPr>
          <w:szCs w:val="20"/>
          <w:lang w:val="de-DE"/>
        </w:rPr>
      </w:pPr>
      <w:r>
        <w:rPr>
          <w:szCs w:val="20"/>
          <w:lang w:val="de-DE"/>
        </w:rPr>
        <w:t>Die Auszeichnungen als LEADING EMPLOYER 2025 und Top Company 2025 zeigen, dass die Sennheiser-Gruppe nachhaltige und zukunftsfähige Rahmenbedingungen als Arbeitgebender geschaffen hat, die sich positiv auf die Zufriedenheit seiner Mitarbeitenden auswirken und somit auch auf den Erfolg des Familienunternehmens.</w:t>
      </w:r>
    </w:p>
    <w:p w14:paraId="78FEE29D" w14:textId="77777777" w:rsidR="00251C10" w:rsidRDefault="00251C10" w:rsidP="007408D1">
      <w:pPr>
        <w:rPr>
          <w:szCs w:val="20"/>
          <w:lang w:val="de-DE"/>
        </w:rPr>
      </w:pPr>
    </w:p>
    <w:p w14:paraId="2D3C200C" w14:textId="77777777" w:rsidR="00251C10" w:rsidRDefault="00251C10" w:rsidP="007408D1">
      <w:pPr>
        <w:rPr>
          <w:szCs w:val="20"/>
          <w:lang w:val="de-DE"/>
        </w:rPr>
      </w:pPr>
    </w:p>
    <w:p w14:paraId="5F483918" w14:textId="77777777" w:rsidR="00251C10" w:rsidRDefault="00251C10" w:rsidP="007408D1">
      <w:pPr>
        <w:rPr>
          <w:szCs w:val="20"/>
          <w:lang w:val="de-DE"/>
        </w:rPr>
      </w:pPr>
    </w:p>
    <w:p w14:paraId="09642F8A" w14:textId="77777777" w:rsidR="00251C10" w:rsidRDefault="00251C10" w:rsidP="007408D1">
      <w:pPr>
        <w:rPr>
          <w:szCs w:val="20"/>
          <w:lang w:val="de-DE"/>
        </w:rPr>
      </w:pPr>
    </w:p>
    <w:p w14:paraId="526DD1B0" w14:textId="77777777" w:rsidR="00251C10" w:rsidRDefault="00251C10" w:rsidP="007408D1">
      <w:pPr>
        <w:rPr>
          <w:szCs w:val="20"/>
          <w:lang w:val="de-DE"/>
        </w:rPr>
      </w:pPr>
    </w:p>
    <w:p w14:paraId="2E48C4D5" w14:textId="77777777" w:rsidR="007408D1" w:rsidRPr="00620000" w:rsidRDefault="007408D1" w:rsidP="007408D1">
      <w:pPr>
        <w:rPr>
          <w:szCs w:val="20"/>
          <w:lang w:val="de-DE"/>
        </w:rPr>
      </w:pPr>
    </w:p>
    <w:p w14:paraId="38B3F5D9" w14:textId="77777777" w:rsidR="007408D1" w:rsidRPr="00251C10" w:rsidRDefault="007408D1" w:rsidP="00251C10">
      <w:pPr>
        <w:pStyle w:val="paragraph"/>
        <w:spacing w:before="0" w:beforeAutospacing="0" w:after="0" w:afterAutospacing="0"/>
        <w:textAlignment w:val="baseline"/>
        <w:rPr>
          <w:rStyle w:val="normaltextrun"/>
          <w:rFonts w:asciiTheme="minorHAnsi" w:hAnsiTheme="minorHAnsi" w:cs="Segoe UI"/>
          <w:b/>
          <w:bCs/>
          <w:sz w:val="18"/>
          <w:szCs w:val="18"/>
        </w:rPr>
      </w:pPr>
      <w:r w:rsidRPr="00251C10">
        <w:rPr>
          <w:rStyle w:val="normaltextrun"/>
          <w:rFonts w:asciiTheme="minorHAnsi" w:hAnsiTheme="minorHAnsi" w:cs="Segoe UI"/>
          <w:b/>
          <w:bCs/>
          <w:sz w:val="18"/>
          <w:szCs w:val="18"/>
        </w:rPr>
        <w:lastRenderedPageBreak/>
        <w:t>Über Leading Employers</w:t>
      </w:r>
    </w:p>
    <w:p w14:paraId="6AEB50D5" w14:textId="4F6611F8" w:rsidR="007408D1" w:rsidRPr="006D7BAF" w:rsidRDefault="007408D1" w:rsidP="00251C10">
      <w:pPr>
        <w:spacing w:line="240" w:lineRule="auto"/>
        <w:rPr>
          <w:rStyle w:val="normaltextrun"/>
          <w:rFonts w:asciiTheme="minorHAnsi" w:eastAsia="Times New Roman" w:hAnsiTheme="minorHAnsi" w:cs="Segoe UI"/>
          <w:sz w:val="18"/>
          <w:szCs w:val="18"/>
          <w:lang w:val="de-DE" w:eastAsia="de-DE"/>
        </w:rPr>
      </w:pPr>
      <w:r w:rsidRPr="006D7BAF">
        <w:rPr>
          <w:rStyle w:val="normaltextrun"/>
          <w:rFonts w:asciiTheme="minorHAnsi" w:eastAsia="Times New Roman" w:hAnsiTheme="minorHAnsi" w:cs="Segoe UI"/>
          <w:sz w:val="18"/>
          <w:szCs w:val="18"/>
          <w:lang w:val="de-DE" w:eastAsia="de-DE"/>
        </w:rPr>
        <w:t xml:space="preserve">Leading Employers führt im Format einer Metaanalyse die weltweit umfassendste Studie zu den Qualitäten von Arbeitgebenden durch. </w:t>
      </w:r>
      <w:r w:rsidRPr="002246AF">
        <w:rPr>
          <w:rStyle w:val="normaltextrun"/>
          <w:rFonts w:asciiTheme="minorHAnsi" w:eastAsia="Times New Roman" w:hAnsiTheme="minorHAnsi" w:cs="Segoe UI"/>
          <w:sz w:val="18"/>
          <w:szCs w:val="18"/>
          <w:lang w:val="de-DE" w:eastAsia="de-DE"/>
        </w:rPr>
        <w:t>Die ganzheitliche Bewertung setzt sich aus einem breite</w:t>
      </w:r>
      <w:r w:rsidR="002246AF" w:rsidRPr="002246AF">
        <w:rPr>
          <w:rStyle w:val="normaltextrun"/>
          <w:rFonts w:asciiTheme="minorHAnsi" w:eastAsia="Times New Roman" w:hAnsiTheme="minorHAnsi" w:cs="Segoe UI"/>
          <w:sz w:val="18"/>
          <w:szCs w:val="18"/>
          <w:lang w:val="de-DE" w:eastAsia="de-DE"/>
        </w:rPr>
        <w:t>n</w:t>
      </w:r>
      <w:r w:rsidRPr="002246AF">
        <w:rPr>
          <w:rStyle w:val="normaltextrun"/>
          <w:rFonts w:asciiTheme="minorHAnsi" w:eastAsia="Times New Roman" w:hAnsiTheme="minorHAnsi" w:cs="Segoe UI"/>
          <w:sz w:val="18"/>
          <w:szCs w:val="18"/>
          <w:lang w:val="de-DE" w:eastAsia="de-DE"/>
        </w:rPr>
        <w:t xml:space="preserve"> Spektrum verschiedener Kriterien zu den Rahmenbedingungen für Mitarbeitende aus rund 300 Quellen und Millionen Datenpunkten zusammen. </w:t>
      </w:r>
      <w:r w:rsidRPr="006D7BAF">
        <w:rPr>
          <w:rStyle w:val="normaltextrun"/>
          <w:rFonts w:asciiTheme="minorHAnsi" w:eastAsia="Times New Roman" w:hAnsiTheme="minorHAnsi" w:cs="Segoe UI"/>
          <w:sz w:val="18"/>
          <w:szCs w:val="18"/>
          <w:lang w:val="de-DE" w:eastAsia="de-DE"/>
        </w:rPr>
        <w:t>Dabei handelt es sich um eine unabhängige Studie.</w:t>
      </w:r>
    </w:p>
    <w:p w14:paraId="6C05A3E0" w14:textId="77777777" w:rsidR="00251C10" w:rsidRPr="00251C10" w:rsidRDefault="00251C10" w:rsidP="007408D1">
      <w:pPr>
        <w:rPr>
          <w:rFonts w:asciiTheme="minorHAnsi" w:hAnsiTheme="minorHAnsi"/>
          <w:szCs w:val="20"/>
          <w:lang w:val="de-DE"/>
        </w:rPr>
      </w:pPr>
    </w:p>
    <w:p w14:paraId="0122C093" w14:textId="77777777" w:rsidR="007408D1" w:rsidRPr="00251C10" w:rsidRDefault="007408D1" w:rsidP="00251C10">
      <w:pPr>
        <w:pStyle w:val="paragraph"/>
        <w:spacing w:before="0" w:beforeAutospacing="0" w:after="0" w:afterAutospacing="0"/>
        <w:textAlignment w:val="baseline"/>
        <w:rPr>
          <w:rStyle w:val="normaltextrun"/>
          <w:rFonts w:asciiTheme="minorHAnsi" w:hAnsiTheme="minorHAnsi" w:cs="Segoe UI"/>
          <w:b/>
          <w:bCs/>
          <w:sz w:val="18"/>
          <w:szCs w:val="18"/>
        </w:rPr>
      </w:pPr>
      <w:r w:rsidRPr="00251C10">
        <w:rPr>
          <w:rStyle w:val="normaltextrun"/>
          <w:rFonts w:asciiTheme="minorHAnsi" w:hAnsiTheme="minorHAnsi" w:cs="Segoe UI"/>
          <w:b/>
          <w:bCs/>
          <w:sz w:val="18"/>
          <w:szCs w:val="18"/>
        </w:rPr>
        <w:t>Über Kununu</w:t>
      </w:r>
    </w:p>
    <w:p w14:paraId="69150B0F" w14:textId="50D92BBD" w:rsidR="007408D1" w:rsidRPr="00251C10" w:rsidRDefault="007408D1" w:rsidP="00251C10">
      <w:pPr>
        <w:pStyle w:val="paragraph"/>
        <w:spacing w:before="0" w:beforeAutospacing="0" w:after="0" w:afterAutospacing="0"/>
        <w:textAlignment w:val="baseline"/>
        <w:rPr>
          <w:rStyle w:val="normaltextrun"/>
          <w:rFonts w:asciiTheme="minorHAnsi" w:hAnsiTheme="minorHAnsi" w:cs="Segoe UI"/>
          <w:sz w:val="18"/>
          <w:szCs w:val="18"/>
        </w:rPr>
      </w:pPr>
      <w:r w:rsidRPr="00251C10">
        <w:rPr>
          <w:rStyle w:val="normaltextrun"/>
          <w:rFonts w:asciiTheme="minorHAnsi" w:hAnsiTheme="minorHAnsi" w:cs="Segoe UI"/>
          <w:sz w:val="18"/>
          <w:szCs w:val="18"/>
        </w:rPr>
        <w:t xml:space="preserve">Kununu ist eine Bewertungsplattform, auf der aktuelle und ehemalige Mitarbeitende, Auszubildende und Bewerber*innen ihren Arbeitgebenden in verschiedenen Kategorien wie Karriere und Gehalt, Unternehmenskultur, Arbeitsumgebung und „Vielfalt“ bewerten können. Auf Basis dieser unabhängigen Bewertungen zeichnet Kununu Unternehmen mit hoher Mitarbeitendenzufriedenheit mit dem Top Company Siegel aus. </w:t>
      </w:r>
    </w:p>
    <w:p w14:paraId="6E93BD92" w14:textId="77777777" w:rsidR="007408D1" w:rsidRDefault="007408D1" w:rsidP="007408D1">
      <w:pPr>
        <w:pStyle w:val="About"/>
        <w:spacing w:before="120"/>
        <w:rPr>
          <w:b/>
          <w:bCs/>
          <w:lang w:val="de-DE"/>
        </w:rPr>
      </w:pPr>
    </w:p>
    <w:p w14:paraId="34DC6A06" w14:textId="77777777" w:rsidR="007408D1" w:rsidRPr="00E03609" w:rsidRDefault="007408D1" w:rsidP="007408D1">
      <w:pPr>
        <w:pStyle w:val="paragraph"/>
        <w:spacing w:before="0" w:beforeAutospacing="0" w:after="0" w:afterAutospacing="0"/>
        <w:textAlignment w:val="baseline"/>
        <w:rPr>
          <w:rFonts w:asciiTheme="minorHAnsi" w:hAnsiTheme="minorHAnsi" w:cs="Segoe UI"/>
          <w:sz w:val="18"/>
          <w:szCs w:val="18"/>
        </w:rPr>
      </w:pPr>
      <w:r w:rsidRPr="00E03609">
        <w:rPr>
          <w:rStyle w:val="normaltextrun"/>
          <w:rFonts w:asciiTheme="minorHAnsi" w:hAnsiTheme="minorHAnsi" w:cs="Segoe UI"/>
          <w:b/>
          <w:bCs/>
          <w:sz w:val="18"/>
          <w:szCs w:val="18"/>
        </w:rPr>
        <w:t>Über die Sennheiser-Gruppe</w:t>
      </w:r>
      <w:r w:rsidRPr="00E03609">
        <w:rPr>
          <w:rStyle w:val="eop"/>
          <w:rFonts w:asciiTheme="minorHAnsi" w:hAnsiTheme="minorHAnsi" w:cs="Segoe UI"/>
          <w:sz w:val="18"/>
          <w:szCs w:val="18"/>
        </w:rPr>
        <w:t> </w:t>
      </w:r>
    </w:p>
    <w:p w14:paraId="06DC35E2" w14:textId="77777777" w:rsidR="007408D1" w:rsidRPr="00E03609" w:rsidRDefault="007408D1" w:rsidP="007408D1">
      <w:pPr>
        <w:pStyle w:val="paragraph"/>
        <w:spacing w:before="0" w:beforeAutospacing="0" w:after="0" w:afterAutospacing="0"/>
        <w:textAlignment w:val="baseline"/>
        <w:rPr>
          <w:rFonts w:asciiTheme="minorHAnsi" w:hAnsiTheme="minorHAnsi" w:cs="Segoe UI"/>
          <w:sz w:val="18"/>
          <w:szCs w:val="18"/>
        </w:rPr>
      </w:pPr>
      <w:r w:rsidRPr="00E03609">
        <w:rPr>
          <w:rStyle w:val="normaltextrun"/>
          <w:rFonts w:asciiTheme="minorHAnsi" w:hAnsiTheme="minorHAnsi" w:cs="Segoe UI"/>
          <w:sz w:val="18"/>
          <w:szCs w:val="18"/>
        </w:rPr>
        <w:t>Die Zukunft der Audio-Welt zu gestalten und einzigartige Klangerlebnisse für Kund*innen zu schaffen - das ist der Anspruch, der die Mitarbeitenden der Sennheiser-Gruppe weltweit eint. Das unabhängige Familienunternehmen Sennheiser, das in dritter Generation von Dr. Andreas Sennheiser und Daniel Sennheiser geführt wird, wurde 1945 gegründet und ist heute einer der führenden Hersteller im Bereich professioneller Audiotechnik.</w:t>
      </w:r>
      <w:r w:rsidRPr="00E03609">
        <w:rPr>
          <w:rStyle w:val="eop"/>
          <w:rFonts w:asciiTheme="minorHAnsi" w:hAnsiTheme="minorHAnsi" w:cs="Segoe UI"/>
          <w:sz w:val="18"/>
          <w:szCs w:val="18"/>
        </w:rPr>
        <w:t> </w:t>
      </w:r>
    </w:p>
    <w:p w14:paraId="490BE070" w14:textId="77777777" w:rsidR="007408D1" w:rsidRPr="00E03609" w:rsidRDefault="007408D1" w:rsidP="007408D1">
      <w:pPr>
        <w:pStyle w:val="paragraph"/>
        <w:spacing w:before="0" w:beforeAutospacing="0" w:after="0" w:afterAutospacing="0"/>
        <w:textAlignment w:val="baseline"/>
        <w:rPr>
          <w:rFonts w:asciiTheme="minorHAnsi" w:hAnsiTheme="minorHAnsi" w:cs="Segoe UI"/>
          <w:sz w:val="18"/>
          <w:szCs w:val="18"/>
        </w:rPr>
      </w:pPr>
      <w:r w:rsidRPr="00E03609">
        <w:rPr>
          <w:rStyle w:val="eop"/>
          <w:rFonts w:asciiTheme="minorHAnsi" w:hAnsiTheme="minorHAnsi" w:cs="Segoe UI"/>
          <w:sz w:val="18"/>
          <w:szCs w:val="18"/>
        </w:rPr>
        <w:t> </w:t>
      </w:r>
    </w:p>
    <w:p w14:paraId="67AE1183" w14:textId="77777777" w:rsidR="007408D1" w:rsidRDefault="007408D1" w:rsidP="007408D1">
      <w:pPr>
        <w:pStyle w:val="About"/>
        <w:spacing w:before="120"/>
        <w:rPr>
          <w:b/>
          <w:bCs/>
          <w:lang w:val="de-DE"/>
        </w:rPr>
      </w:pPr>
      <w:hyperlink r:id="rId10" w:tgtFrame="_blank" w:history="1">
        <w:r w:rsidRPr="00C041B8">
          <w:rPr>
            <w:rStyle w:val="normaltextrun"/>
            <w:rFonts w:ascii="Sennheiser Office" w:hAnsi="Sennheiser Office" w:cs="Segoe UI"/>
            <w:color w:val="000000"/>
            <w:szCs w:val="18"/>
            <w:u w:val="single"/>
            <w:lang w:val="de-DE"/>
          </w:rPr>
          <w:t>sennheiser.com</w:t>
        </w:r>
      </w:hyperlink>
      <w:r w:rsidRPr="00C041B8">
        <w:rPr>
          <w:rStyle w:val="normaltextrun"/>
          <w:rFonts w:ascii="Sennheiser Office" w:hAnsi="Sennheiser Office" w:cs="Segoe UI"/>
          <w:color w:val="000000"/>
          <w:szCs w:val="18"/>
          <w:lang w:val="de-DE"/>
        </w:rPr>
        <w:t xml:space="preserve"> | </w:t>
      </w:r>
      <w:hyperlink r:id="rId11" w:tgtFrame="_blank" w:history="1">
        <w:r w:rsidRPr="00C041B8">
          <w:rPr>
            <w:rStyle w:val="normaltextrun"/>
            <w:rFonts w:ascii="Sennheiser Office" w:hAnsi="Sennheiser Office" w:cs="Segoe UI"/>
            <w:color w:val="000000"/>
            <w:szCs w:val="18"/>
            <w:u w:val="single"/>
            <w:lang w:val="de-DE"/>
          </w:rPr>
          <w:t>neumann.com</w:t>
        </w:r>
      </w:hyperlink>
      <w:r w:rsidRPr="00C041B8">
        <w:rPr>
          <w:rStyle w:val="normaltextrun"/>
          <w:rFonts w:ascii="Sennheiser Office" w:hAnsi="Sennheiser Office" w:cs="Segoe UI"/>
          <w:color w:val="000000"/>
          <w:szCs w:val="18"/>
          <w:lang w:val="de-DE"/>
        </w:rPr>
        <w:t xml:space="preserve"> |</w:t>
      </w:r>
      <w:r w:rsidRPr="00C041B8">
        <w:rPr>
          <w:rStyle w:val="normaltextrun"/>
          <w:rFonts w:ascii="Sennheiser Office" w:hAnsi="Sennheiser Office" w:cs="Segoe UI"/>
          <w:color w:val="000000"/>
          <w:szCs w:val="18"/>
          <w:u w:val="single"/>
          <w:lang w:val="de-DE"/>
        </w:rPr>
        <w:t xml:space="preserve"> dear-reality.com </w:t>
      </w:r>
      <w:r w:rsidRPr="00C041B8">
        <w:rPr>
          <w:rStyle w:val="normaltextrun"/>
          <w:rFonts w:ascii="Sennheiser Office" w:hAnsi="Sennheiser Office" w:cs="Segoe UI"/>
          <w:color w:val="000000"/>
          <w:szCs w:val="18"/>
          <w:lang w:val="de-DE"/>
        </w:rPr>
        <w:t xml:space="preserve">| </w:t>
      </w:r>
      <w:hyperlink r:id="rId12" w:tgtFrame="_blank" w:history="1">
        <w:r w:rsidRPr="00C041B8">
          <w:rPr>
            <w:rStyle w:val="normaltextrun"/>
            <w:rFonts w:ascii="Sennheiser Office" w:hAnsi="Sennheiser Office" w:cs="Segoe UI"/>
            <w:color w:val="000000"/>
            <w:szCs w:val="18"/>
            <w:u w:val="single"/>
            <w:lang w:val="de-DE"/>
          </w:rPr>
          <w:t>merging.com</w:t>
        </w:r>
      </w:hyperlink>
    </w:p>
    <w:p w14:paraId="1BE2ACDA" w14:textId="77777777" w:rsidR="007408D1" w:rsidRPr="00E44B9E" w:rsidRDefault="007408D1" w:rsidP="007408D1">
      <w:pPr>
        <w:pStyle w:val="About"/>
        <w:spacing w:before="120"/>
        <w:rPr>
          <w:b/>
          <w:bCs/>
          <w:lang w:val="de-DE"/>
        </w:rPr>
      </w:pPr>
      <w:r w:rsidRPr="00051C43">
        <w:rPr>
          <w:noProof/>
          <w:szCs w:val="18"/>
          <w:lang w:val="de-DE" w:eastAsia="de-DE"/>
        </w:rPr>
        <mc:AlternateContent>
          <mc:Choice Requires="wps">
            <w:drawing>
              <wp:anchor distT="0" distB="0" distL="114300" distR="114300" simplePos="0" relativeHeight="251658240" behindDoc="1" locked="1" layoutInCell="1" allowOverlap="1" wp14:anchorId="620DEE00" wp14:editId="60AD4C1E">
                <wp:simplePos x="0" y="0"/>
                <wp:positionH relativeFrom="margin">
                  <wp:align>left</wp:align>
                </wp:positionH>
                <wp:positionV relativeFrom="margin">
                  <wp:posOffset>3905250</wp:posOffset>
                </wp:positionV>
                <wp:extent cx="4899025" cy="857250"/>
                <wp:effectExtent l="0" t="0" r="0" b="0"/>
                <wp:wrapTight wrapText="bothSides">
                  <wp:wrapPolygon edited="0">
                    <wp:start x="0" y="0"/>
                    <wp:lineTo x="0" y="21120"/>
                    <wp:lineTo x="21502" y="21120"/>
                    <wp:lineTo x="21502" y="0"/>
                    <wp:lineTo x="0" y="0"/>
                  </wp:wrapPolygon>
                </wp:wrapTight>
                <wp:docPr id="5" name="Textfeld 5"/>
                <wp:cNvGraphicFramePr/>
                <a:graphic xmlns:a="http://schemas.openxmlformats.org/drawingml/2006/main">
                  <a:graphicData uri="http://schemas.microsoft.com/office/word/2010/wordprocessingShape">
                    <wps:wsp>
                      <wps:cNvSpPr txBox="1"/>
                      <wps:spPr>
                        <a:xfrm>
                          <a:off x="0" y="0"/>
                          <a:ext cx="4899025" cy="857250"/>
                        </a:xfrm>
                        <a:prstGeom prst="rect">
                          <a:avLst/>
                        </a:prstGeom>
                        <a:noFill/>
                        <a:ln w="6350">
                          <a:noFill/>
                        </a:ln>
                      </wps:spPr>
                      <wps:txbx>
                        <w:txbxContent>
                          <w:p w14:paraId="03C45EA5" w14:textId="77777777" w:rsidR="007408D1" w:rsidRPr="00E03609" w:rsidRDefault="007408D1" w:rsidP="007408D1">
                            <w:pPr>
                              <w:spacing w:line="240" w:lineRule="auto"/>
                              <w:rPr>
                                <w:rFonts w:asciiTheme="minorHAnsi" w:hAnsiTheme="minorHAnsi"/>
                                <w:b/>
                                <w:sz w:val="16"/>
                                <w:szCs w:val="16"/>
                                <w:lang w:val="en-US"/>
                              </w:rPr>
                            </w:pPr>
                            <w:r w:rsidRPr="00E03609">
                              <w:rPr>
                                <w:rFonts w:asciiTheme="minorHAnsi" w:hAnsiTheme="minorHAnsi"/>
                                <w:b/>
                                <w:sz w:val="16"/>
                                <w:szCs w:val="16"/>
                                <w:lang w:val="en-US"/>
                              </w:rPr>
                              <w:t>Pressekontakt</w:t>
                            </w:r>
                          </w:p>
                          <w:p w14:paraId="1F6F8170" w14:textId="77777777" w:rsidR="007408D1" w:rsidRPr="00E03609" w:rsidRDefault="007408D1" w:rsidP="007408D1">
                            <w:pPr>
                              <w:spacing w:line="240" w:lineRule="auto"/>
                              <w:rPr>
                                <w:rFonts w:asciiTheme="minorHAnsi" w:hAnsiTheme="minorHAnsi"/>
                                <w:sz w:val="16"/>
                                <w:szCs w:val="16"/>
                                <w:lang w:val="en-US"/>
                              </w:rPr>
                            </w:pPr>
                            <w:r w:rsidRPr="00E03609">
                              <w:rPr>
                                <w:rFonts w:asciiTheme="minorHAnsi" w:hAnsiTheme="minorHAnsi"/>
                                <w:sz w:val="16"/>
                                <w:szCs w:val="16"/>
                                <w:lang w:val="en-US"/>
                              </w:rPr>
                              <w:t>Sennheiser electronic SE &amp; Co. KG</w:t>
                            </w:r>
                            <w:r w:rsidRPr="00E03609">
                              <w:rPr>
                                <w:rFonts w:asciiTheme="minorHAnsi" w:hAnsiTheme="minorHAnsi"/>
                                <w:sz w:val="16"/>
                                <w:szCs w:val="16"/>
                                <w:lang w:val="en-US"/>
                              </w:rPr>
                              <w:tab/>
                            </w:r>
                          </w:p>
                          <w:p w14:paraId="13C56096" w14:textId="77777777" w:rsidR="007408D1" w:rsidRPr="00E03609" w:rsidRDefault="007408D1" w:rsidP="007408D1">
                            <w:pPr>
                              <w:spacing w:line="240" w:lineRule="auto"/>
                              <w:rPr>
                                <w:rFonts w:asciiTheme="minorHAnsi" w:hAnsiTheme="minorHAnsi"/>
                                <w:sz w:val="16"/>
                                <w:szCs w:val="16"/>
                                <w:lang w:val="en-US"/>
                              </w:rPr>
                            </w:pPr>
                            <w:r w:rsidRPr="00E03609">
                              <w:rPr>
                                <w:rFonts w:asciiTheme="minorHAnsi" w:hAnsiTheme="minorHAnsi"/>
                                <w:color w:val="0095D5" w:themeColor="accent1"/>
                                <w:sz w:val="16"/>
                                <w:szCs w:val="16"/>
                                <w:lang w:val="en-US"/>
                              </w:rPr>
                              <w:t>Mareike Oer</w:t>
                            </w:r>
                            <w:r w:rsidRPr="00E03609">
                              <w:rPr>
                                <w:rFonts w:asciiTheme="minorHAnsi" w:hAnsiTheme="minorHAnsi"/>
                                <w:sz w:val="16"/>
                                <w:szCs w:val="16"/>
                                <w:lang w:val="en-US"/>
                              </w:rPr>
                              <w:tab/>
                            </w:r>
                            <w:r w:rsidRPr="00E03609">
                              <w:rPr>
                                <w:rFonts w:asciiTheme="minorHAnsi" w:hAnsiTheme="minorHAnsi"/>
                                <w:sz w:val="16"/>
                                <w:szCs w:val="16"/>
                                <w:lang w:val="en-US"/>
                              </w:rPr>
                              <w:tab/>
                            </w:r>
                            <w:r w:rsidRPr="00E03609">
                              <w:rPr>
                                <w:rFonts w:asciiTheme="minorHAnsi" w:hAnsiTheme="minorHAnsi"/>
                                <w:sz w:val="16"/>
                                <w:szCs w:val="16"/>
                                <w:lang w:val="en-US"/>
                              </w:rPr>
                              <w:tab/>
                            </w:r>
                            <w:r w:rsidRPr="00E03609">
                              <w:rPr>
                                <w:rFonts w:asciiTheme="minorHAnsi" w:hAnsiTheme="minorHAnsi"/>
                                <w:sz w:val="16"/>
                                <w:szCs w:val="16"/>
                                <w:lang w:val="en-US"/>
                              </w:rPr>
                              <w:tab/>
                            </w:r>
                          </w:p>
                          <w:p w14:paraId="16170521" w14:textId="77777777" w:rsidR="007408D1" w:rsidRPr="00E03609" w:rsidRDefault="007408D1" w:rsidP="007408D1">
                            <w:pPr>
                              <w:spacing w:line="240" w:lineRule="auto"/>
                              <w:rPr>
                                <w:rFonts w:asciiTheme="minorHAnsi" w:hAnsiTheme="minorHAnsi"/>
                                <w:sz w:val="16"/>
                                <w:szCs w:val="16"/>
                                <w:lang w:val="en-US"/>
                              </w:rPr>
                            </w:pPr>
                            <w:r w:rsidRPr="00E03609">
                              <w:rPr>
                                <w:rFonts w:asciiTheme="minorHAnsi" w:hAnsiTheme="minorHAnsi"/>
                                <w:sz w:val="16"/>
                                <w:szCs w:val="16"/>
                                <w:lang w:val="en-US"/>
                              </w:rPr>
                              <w:t>Brand &amp; Corporate Communication</w:t>
                            </w:r>
                          </w:p>
                          <w:p w14:paraId="0C2C8408" w14:textId="77777777" w:rsidR="007408D1" w:rsidRPr="00E03609" w:rsidRDefault="007408D1" w:rsidP="007408D1">
                            <w:pPr>
                              <w:spacing w:line="240" w:lineRule="auto"/>
                              <w:rPr>
                                <w:rFonts w:asciiTheme="minorHAnsi" w:hAnsiTheme="minorHAnsi"/>
                                <w:sz w:val="16"/>
                                <w:szCs w:val="16"/>
                                <w:lang w:val="en-US"/>
                              </w:rPr>
                            </w:pPr>
                            <w:r w:rsidRPr="00E03609">
                              <w:rPr>
                                <w:rFonts w:asciiTheme="minorHAnsi" w:hAnsiTheme="minorHAnsi"/>
                                <w:sz w:val="16"/>
                                <w:szCs w:val="16"/>
                                <w:lang w:val="en-US"/>
                              </w:rPr>
                              <w:t>T +49 (0)5130 600-1719</w:t>
                            </w:r>
                            <w:r w:rsidRPr="00E03609">
                              <w:rPr>
                                <w:rFonts w:asciiTheme="minorHAnsi" w:hAnsiTheme="minorHAnsi"/>
                                <w:sz w:val="16"/>
                                <w:szCs w:val="16"/>
                                <w:lang w:val="en-US"/>
                              </w:rPr>
                              <w:tab/>
                            </w:r>
                          </w:p>
                          <w:p w14:paraId="22D1CD7F" w14:textId="77777777" w:rsidR="007408D1" w:rsidRPr="00E03609" w:rsidRDefault="007408D1" w:rsidP="007408D1">
                            <w:pPr>
                              <w:pStyle w:val="Contact"/>
                              <w:spacing w:line="240" w:lineRule="auto"/>
                              <w:rPr>
                                <w:sz w:val="16"/>
                                <w:szCs w:val="16"/>
                                <w:lang w:val="en-US"/>
                              </w:rPr>
                            </w:pPr>
                            <w:r w:rsidRPr="00E03609">
                              <w:rPr>
                                <w:sz w:val="16"/>
                                <w:szCs w:val="16"/>
                                <w:lang w:val="en-US"/>
                              </w:rPr>
                              <w:t>mareike.oer@sennheiser.com</w:t>
                            </w:r>
                          </w:p>
                          <w:p w14:paraId="65C54984" w14:textId="77777777" w:rsidR="007408D1" w:rsidRPr="00BC2AF5" w:rsidRDefault="007408D1" w:rsidP="007408D1">
                            <w:pPr>
                              <w:pStyle w:val="Contact"/>
                              <w:rPr>
                                <w:sz w:val="16"/>
                                <w:szCs w:val="16"/>
                                <w:lang w:val="en-US"/>
                              </w:rPr>
                            </w:pPr>
                          </w:p>
                          <w:p w14:paraId="5CA238A0" w14:textId="77777777" w:rsidR="007408D1" w:rsidRPr="00BC2AF5" w:rsidRDefault="007408D1" w:rsidP="007408D1">
                            <w:pPr>
                              <w:pStyle w:val="Contact"/>
                              <w:rPr>
                                <w:sz w:val="16"/>
                                <w:szCs w:val="16"/>
                                <w:lang w:val="en-US"/>
                              </w:rPr>
                            </w:pPr>
                            <w:r w:rsidRPr="00BC2AF5">
                              <w:rPr>
                                <w:sz w:val="16"/>
                                <w:szCs w:val="16"/>
                                <w:lang w:val="en-US"/>
                              </w:rPr>
                              <w:tab/>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20DEE00" id="_x0000_t202" coordsize="21600,21600" o:spt="202" path="m,l,21600r21600,l21600,xe">
                <v:stroke joinstyle="miter"/>
                <v:path gradientshapeok="t" o:connecttype="rect"/>
              </v:shapetype>
              <v:shape id="Textfeld 5" o:spid="_x0000_s1026" type="#_x0000_t202" style="position:absolute;margin-left:0;margin-top:307.5pt;width:385.75pt;height:67.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" filled="f" stroked="f" strokeweight=".5pt">
                <v:textbox inset="0,0,0,0">
                  <w:txbxContent>
                    <w:p w14:paraId="03C45EA5" w14:textId="77777777" w:rsidR="007408D1" w:rsidRPr="00E03609" w:rsidRDefault="007408D1" w:rsidP="007408D1">
                      <w:pPr>
                        <w:spacing w:line="240" w:lineRule="auto"/>
                        <w:rPr>
                          <w:rFonts w:asciiTheme="minorHAnsi" w:hAnsiTheme="minorHAnsi"/>
                          <w:b/>
                          <w:sz w:val="16"/>
                          <w:szCs w:val="16"/>
                          <w:lang w:val="en-US"/>
                        </w:rPr>
                      </w:pPr>
                      <w:proofErr w:type="spellStart"/>
                      <w:r w:rsidRPr="00E03609">
                        <w:rPr>
                          <w:rFonts w:asciiTheme="minorHAnsi" w:hAnsiTheme="minorHAnsi"/>
                          <w:b/>
                          <w:sz w:val="16"/>
                          <w:szCs w:val="16"/>
                          <w:lang w:val="en-US"/>
                        </w:rPr>
                        <w:t>Pressekontakt</w:t>
                      </w:r>
                      <w:proofErr w:type="spellEnd"/>
                    </w:p>
                    <w:p w14:paraId="1F6F8170" w14:textId="77777777" w:rsidR="007408D1" w:rsidRPr="00E03609" w:rsidRDefault="007408D1" w:rsidP="007408D1">
                      <w:pPr>
                        <w:spacing w:line="240" w:lineRule="auto"/>
                        <w:rPr>
                          <w:rFonts w:asciiTheme="minorHAnsi" w:hAnsiTheme="minorHAnsi"/>
                          <w:sz w:val="16"/>
                          <w:szCs w:val="16"/>
                          <w:lang w:val="en-US"/>
                        </w:rPr>
                      </w:pPr>
                      <w:r w:rsidRPr="00E03609">
                        <w:rPr>
                          <w:rFonts w:asciiTheme="minorHAnsi" w:hAnsiTheme="minorHAnsi"/>
                          <w:sz w:val="16"/>
                          <w:szCs w:val="16"/>
                          <w:lang w:val="en-US"/>
                        </w:rPr>
                        <w:t>Sennheiser electronic SE &amp; Co. KG</w:t>
                      </w:r>
                      <w:r w:rsidRPr="00E03609">
                        <w:rPr>
                          <w:rFonts w:asciiTheme="minorHAnsi" w:hAnsiTheme="minorHAnsi"/>
                          <w:sz w:val="16"/>
                          <w:szCs w:val="16"/>
                          <w:lang w:val="en-US"/>
                        </w:rPr>
                        <w:tab/>
                      </w:r>
                    </w:p>
                    <w:p w14:paraId="13C56096" w14:textId="77777777" w:rsidR="007408D1" w:rsidRPr="00E03609" w:rsidRDefault="007408D1" w:rsidP="007408D1">
                      <w:pPr>
                        <w:spacing w:line="240" w:lineRule="auto"/>
                        <w:rPr>
                          <w:rFonts w:asciiTheme="minorHAnsi" w:hAnsiTheme="minorHAnsi"/>
                          <w:sz w:val="16"/>
                          <w:szCs w:val="16"/>
                          <w:lang w:val="en-US"/>
                        </w:rPr>
                      </w:pPr>
                      <w:r w:rsidRPr="00E03609">
                        <w:rPr>
                          <w:rFonts w:asciiTheme="minorHAnsi" w:hAnsiTheme="minorHAnsi"/>
                          <w:color w:val="0095D5" w:themeColor="accent1"/>
                          <w:sz w:val="16"/>
                          <w:szCs w:val="16"/>
                          <w:lang w:val="en-US"/>
                        </w:rPr>
                        <w:t>Mareike Oer</w:t>
                      </w:r>
                      <w:r w:rsidRPr="00E03609">
                        <w:rPr>
                          <w:rFonts w:asciiTheme="minorHAnsi" w:hAnsiTheme="minorHAnsi"/>
                          <w:sz w:val="16"/>
                          <w:szCs w:val="16"/>
                          <w:lang w:val="en-US"/>
                        </w:rPr>
                        <w:tab/>
                      </w:r>
                      <w:r w:rsidRPr="00E03609">
                        <w:rPr>
                          <w:rFonts w:asciiTheme="minorHAnsi" w:hAnsiTheme="minorHAnsi"/>
                          <w:sz w:val="16"/>
                          <w:szCs w:val="16"/>
                          <w:lang w:val="en-US"/>
                        </w:rPr>
                        <w:tab/>
                      </w:r>
                      <w:r w:rsidRPr="00E03609">
                        <w:rPr>
                          <w:rFonts w:asciiTheme="minorHAnsi" w:hAnsiTheme="minorHAnsi"/>
                          <w:sz w:val="16"/>
                          <w:szCs w:val="16"/>
                          <w:lang w:val="en-US"/>
                        </w:rPr>
                        <w:tab/>
                      </w:r>
                      <w:r w:rsidRPr="00E03609">
                        <w:rPr>
                          <w:rFonts w:asciiTheme="minorHAnsi" w:hAnsiTheme="minorHAnsi"/>
                          <w:sz w:val="16"/>
                          <w:szCs w:val="16"/>
                          <w:lang w:val="en-US"/>
                        </w:rPr>
                        <w:tab/>
                      </w:r>
                    </w:p>
                    <w:p w14:paraId="16170521" w14:textId="77777777" w:rsidR="007408D1" w:rsidRPr="00E03609" w:rsidRDefault="007408D1" w:rsidP="007408D1">
                      <w:pPr>
                        <w:spacing w:line="240" w:lineRule="auto"/>
                        <w:rPr>
                          <w:rFonts w:asciiTheme="minorHAnsi" w:hAnsiTheme="minorHAnsi"/>
                          <w:sz w:val="16"/>
                          <w:szCs w:val="16"/>
                          <w:lang w:val="en-US"/>
                        </w:rPr>
                      </w:pPr>
                      <w:r w:rsidRPr="00E03609">
                        <w:rPr>
                          <w:rFonts w:asciiTheme="minorHAnsi" w:hAnsiTheme="minorHAnsi"/>
                          <w:sz w:val="16"/>
                          <w:szCs w:val="16"/>
                          <w:lang w:val="en-US"/>
                        </w:rPr>
                        <w:t>Brand &amp; Corporate Communication</w:t>
                      </w:r>
                    </w:p>
                    <w:p w14:paraId="0C2C8408" w14:textId="77777777" w:rsidR="007408D1" w:rsidRPr="00E03609" w:rsidRDefault="007408D1" w:rsidP="007408D1">
                      <w:pPr>
                        <w:spacing w:line="240" w:lineRule="auto"/>
                        <w:rPr>
                          <w:rFonts w:asciiTheme="minorHAnsi" w:hAnsiTheme="minorHAnsi"/>
                          <w:sz w:val="16"/>
                          <w:szCs w:val="16"/>
                          <w:lang w:val="en-US"/>
                        </w:rPr>
                      </w:pPr>
                      <w:r w:rsidRPr="00E03609">
                        <w:rPr>
                          <w:rFonts w:asciiTheme="minorHAnsi" w:hAnsiTheme="minorHAnsi"/>
                          <w:sz w:val="16"/>
                          <w:szCs w:val="16"/>
                          <w:lang w:val="en-US"/>
                        </w:rPr>
                        <w:t>T +49 (0)5130 600-1719</w:t>
                      </w:r>
                      <w:r w:rsidRPr="00E03609">
                        <w:rPr>
                          <w:rFonts w:asciiTheme="minorHAnsi" w:hAnsiTheme="minorHAnsi"/>
                          <w:sz w:val="16"/>
                          <w:szCs w:val="16"/>
                          <w:lang w:val="en-US"/>
                        </w:rPr>
                        <w:tab/>
                      </w:r>
                    </w:p>
                    <w:p w14:paraId="22D1CD7F" w14:textId="77777777" w:rsidR="007408D1" w:rsidRPr="00E03609" w:rsidRDefault="007408D1" w:rsidP="007408D1">
                      <w:pPr>
                        <w:pStyle w:val="Contact"/>
                        <w:spacing w:line="240" w:lineRule="auto"/>
                        <w:rPr>
                          <w:sz w:val="16"/>
                          <w:szCs w:val="16"/>
                          <w:lang w:val="en-US"/>
                        </w:rPr>
                      </w:pPr>
                      <w:r w:rsidRPr="00E03609">
                        <w:rPr>
                          <w:sz w:val="16"/>
                          <w:szCs w:val="16"/>
                          <w:lang w:val="en-US"/>
                        </w:rPr>
                        <w:t>mareike.oer@sennheiser.com</w:t>
                      </w:r>
                    </w:p>
                    <w:p w14:paraId="65C54984" w14:textId="77777777" w:rsidR="007408D1" w:rsidRPr="00BC2AF5" w:rsidRDefault="007408D1" w:rsidP="007408D1">
                      <w:pPr>
                        <w:pStyle w:val="Contact"/>
                        <w:rPr>
                          <w:sz w:val="16"/>
                          <w:szCs w:val="16"/>
                          <w:lang w:val="en-US"/>
                        </w:rPr>
                      </w:pPr>
                    </w:p>
                    <w:p w14:paraId="5CA238A0" w14:textId="77777777" w:rsidR="007408D1" w:rsidRPr="00BC2AF5" w:rsidRDefault="007408D1" w:rsidP="007408D1">
                      <w:pPr>
                        <w:pStyle w:val="Contact"/>
                        <w:rPr>
                          <w:sz w:val="16"/>
                          <w:szCs w:val="16"/>
                          <w:lang w:val="en-US"/>
                        </w:rPr>
                      </w:pPr>
                      <w:r w:rsidRPr="00BC2AF5">
                        <w:rPr>
                          <w:sz w:val="16"/>
                          <w:szCs w:val="16"/>
                          <w:lang w:val="en-US"/>
                        </w:rPr>
                        <w:tab/>
                      </w:r>
                    </w:p>
                  </w:txbxContent>
                </v:textbox>
                <w10:wrap type="tight" anchorx="margin" anchory="margin"/>
                <w10:anchorlock/>
              </v:shape>
            </w:pict>
          </mc:Fallback>
        </mc:AlternateContent>
      </w:r>
    </w:p>
    <w:p w14:paraId="206AA81F" w14:textId="5C94DD61" w:rsidR="00EA5A23" w:rsidRPr="007408D1" w:rsidRDefault="00EA5A23" w:rsidP="007408D1">
      <w:pPr>
        <w:rPr>
          <w:lang w:val="de-DE"/>
        </w:rPr>
      </w:pPr>
    </w:p>
    <w:sectPr w:rsidR="00EA5A23" w:rsidRPr="007408D1" w:rsidSect="00727BEE">
      <w:headerReference w:type="default" r:id="rId13"/>
      <w:footerReference w:type="even" r:id="rId14"/>
      <w:footerReference w:type="default" r:id="rId15"/>
      <w:headerReference w:type="first" r:id="rId16"/>
      <w:footerReference w:type="first" r:id="rId17"/>
      <w:pgSz w:w="11906" w:h="16838" w:code="9"/>
      <w:pgMar w:top="2699" w:right="1673" w:bottom="1418" w:left="1418" w:header="624" w:footer="51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3CAE78" w14:textId="77777777" w:rsidR="000A7DE7" w:rsidRDefault="000A7DE7" w:rsidP="00CA1EB9">
      <w:pPr>
        <w:spacing w:line="240" w:lineRule="auto"/>
      </w:pPr>
      <w:r>
        <w:separator/>
      </w:r>
    </w:p>
  </w:endnote>
  <w:endnote w:type="continuationSeparator" w:id="0">
    <w:p w14:paraId="085D51C8" w14:textId="77777777" w:rsidR="000A7DE7" w:rsidRDefault="000A7DE7" w:rsidP="00CA1EB9">
      <w:pPr>
        <w:spacing w:line="240" w:lineRule="auto"/>
      </w:pPr>
      <w:r>
        <w:continuationSeparator/>
      </w:r>
    </w:p>
  </w:endnote>
  <w:endnote w:type="continuationNotice" w:id="1">
    <w:p w14:paraId="319C9C83" w14:textId="77777777" w:rsidR="000A7DE7" w:rsidRDefault="000A7DE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altName w:val="Calibri"/>
    <w:panose1 w:val="02010504010101010104"/>
    <w:charset w:val="00"/>
    <w:family w:val="auto"/>
    <w:pitch w:val="variable"/>
    <w:sig w:usb0="A00000AF" w:usb1="500020DB" w:usb2="00000000" w:usb3="00000000" w:csb0="00000093" w:csb1="00000000"/>
    <w:embedRegular r:id="rId1" w:fontKey="{BF22122B-617D-4E2C-ADA6-6360E712A1FC}"/>
    <w:embedBold r:id="rId2" w:fontKey="{7AF2A879-4E56-4282-AEC4-2A4272ED23BF}"/>
    <w:embedItalic r:id="rId3" w:fontKey="{749DB82B-3E07-4DDF-9440-E45682460610}"/>
  </w:font>
  <w:font w:name="Times New Roman">
    <w:panose1 w:val="02020603050405020304"/>
    <w:charset w:val="00"/>
    <w:family w:val="roman"/>
    <w:pitch w:val="variable"/>
    <w:sig w:usb0="E0002EFF" w:usb1="C000785B" w:usb2="00000009" w:usb3="00000000" w:csb0="000001FF" w:csb1="00000000"/>
  </w:font>
  <w:font w:name="Sennheiser Neue">
    <w:altName w:val="Calibri"/>
    <w:panose1 w:val="02010504010101010104"/>
    <w:charset w:val="00"/>
    <w:family w:val="modern"/>
    <w:notTrueType/>
    <w:pitch w:val="variable"/>
    <w:sig w:usb0="A00000AF" w:usb1="500020DB" w:usb2="00000000" w:usb3="00000000" w:csb0="00000093" w:csb1="00000000"/>
  </w:font>
  <w:font w:name="Segoe UI">
    <w:panose1 w:val="020B0502040204020203"/>
    <w:charset w:val="00"/>
    <w:family w:val="swiss"/>
    <w:pitch w:val="variable"/>
    <w:sig w:usb0="E4002EFF" w:usb1="C000E47F" w:usb2="00000009" w:usb3="00000000" w:csb0="000001FF" w:csb1="00000000"/>
    <w:embedRegular r:id="rId4" w:fontKey="{383EC32C-B5A1-4814-A895-E76BB8FB8454}"/>
    <w:embedBold r:id="rId5" w:fontKey="{9ADFDDF3-D905-429B-ADBE-59AD8778619A}"/>
  </w:font>
  <w:font w:name="Calibri">
    <w:panose1 w:val="020F0502020204030204"/>
    <w:charset w:val="00"/>
    <w:family w:val="swiss"/>
    <w:pitch w:val="variable"/>
    <w:sig w:usb0="E4002EFF" w:usb1="C200247B" w:usb2="00000009" w:usb3="00000000" w:csb0="000001FF" w:csb1="00000000"/>
    <w:embedRegular r:id="rId6" w:fontKey="{977C4314-D046-4761-B633-B5D155E6AA6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82DCB" w14:textId="2D2203C2" w:rsidR="007408D1" w:rsidRDefault="007408D1">
    <w:pPr>
      <w:pStyle w:val="Fuzeile"/>
    </w:pPr>
    <w:r>
      <w:rPr>
        <w:noProof/>
      </w:rPr>
      <mc:AlternateContent>
        <mc:Choice Requires="wps">
          <w:drawing>
            <wp:anchor distT="0" distB="0" distL="0" distR="0" simplePos="0" relativeHeight="251658250" behindDoc="0" locked="0" layoutInCell="1" allowOverlap="1" wp14:anchorId="0CF6E81F" wp14:editId="164E347E">
              <wp:simplePos x="635" y="635"/>
              <wp:positionH relativeFrom="page">
                <wp:align>center</wp:align>
              </wp:positionH>
              <wp:positionV relativeFrom="page">
                <wp:align>bottom</wp:align>
              </wp:positionV>
              <wp:extent cx="2934970" cy="393700"/>
              <wp:effectExtent l="0" t="0" r="17780" b="0"/>
              <wp:wrapNone/>
              <wp:docPr id="686738185" name="Textfeld 2" descr="Confidential - Not for Public Consumption or Distribution">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934970" cy="393700"/>
                      </a:xfrm>
                      <a:prstGeom prst="rect">
                        <a:avLst/>
                      </a:prstGeom>
                      <a:noFill/>
                      <a:ln>
                        <a:noFill/>
                      </a:ln>
                    </wps:spPr>
                    <wps:txbx>
                      <w:txbxContent>
                        <w:p w14:paraId="6C24DABA" w14:textId="5CE7F79F" w:rsidR="007408D1" w:rsidRPr="007408D1" w:rsidRDefault="007408D1" w:rsidP="007408D1">
                          <w:pPr>
                            <w:rPr>
                              <w:rFonts w:ascii="Calibri" w:eastAsia="Calibri" w:hAnsi="Calibri" w:cs="Calibri"/>
                              <w:noProof/>
                              <w:color w:val="000000"/>
                              <w:szCs w:val="20"/>
                            </w:rPr>
                          </w:pPr>
                          <w:r w:rsidRPr="007408D1">
                            <w:rPr>
                              <w:rFonts w:ascii="Calibri" w:eastAsia="Calibri" w:hAnsi="Calibri" w:cs="Calibri"/>
                              <w:noProof/>
                              <w:color w:val="000000"/>
                              <w:szCs w:val="20"/>
                            </w:rPr>
                            <w:t>Confidential - Not for Public Consumption or Distribution</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F6E81F" id="_x0000_t202" coordsize="21600,21600" o:spt="202" path="m,l,21600r21600,l21600,xe">
              <v:stroke joinstyle="miter"/>
              <v:path gradientshapeok="t" o:connecttype="rect"/>
            </v:shapetype>
            <v:shape id="Textfeld 2" o:spid="_x0000_s1027" type="#_x0000_t202" alt="Confidential - Not for Public Consumption or Distribution" style="position:absolute;margin-left:0;margin-top:0;width:231.1pt;height:31pt;z-index:25168077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" filled="f" stroked="f">
              <v:textbox style="mso-fit-shape-to-text:t" inset="0,0,0,15pt">
                <w:txbxContent>
                  <w:p w14:paraId="6C24DABA" w14:textId="5CE7F79F" w:rsidR="007408D1" w:rsidRPr="007408D1" w:rsidRDefault="007408D1" w:rsidP="007408D1">
                    <w:pPr>
                      <w:rPr>
                        <w:rFonts w:ascii="Calibri" w:eastAsia="Calibri" w:hAnsi="Calibri" w:cs="Calibri"/>
                        <w:noProof/>
                        <w:color w:val="000000"/>
                        <w:szCs w:val="20"/>
                      </w:rPr>
                    </w:pPr>
                    <w:r w:rsidRPr="007408D1">
                      <w:rPr>
                        <w:rFonts w:ascii="Calibri" w:eastAsia="Calibri" w:hAnsi="Calibri" w:cs="Calibri"/>
                        <w:noProof/>
                        <w:color w:val="000000"/>
                        <w:szCs w:val="20"/>
                      </w:rPr>
                      <w:t>Confidential - Not for Public Consumption or Distribution</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7EAB8" w14:textId="23C60C4D" w:rsidR="00F1226E" w:rsidRDefault="003A5D79">
    <w:pPr>
      <w:pStyle w:val="Fuzeile"/>
    </w:pPr>
    <w:r>
      <w:rPr>
        <w:noProof/>
      </w:rPr>
      <w:drawing>
        <wp:anchor distT="0" distB="0" distL="114300" distR="114300" simplePos="0" relativeHeight="251658248" behindDoc="0" locked="1" layoutInCell="1" allowOverlap="1" wp14:anchorId="3AAE4AA8" wp14:editId="7FD2A476">
          <wp:simplePos x="0" y="0"/>
          <wp:positionH relativeFrom="page">
            <wp:posOffset>4997450</wp:posOffset>
          </wp:positionH>
          <wp:positionV relativeFrom="page">
            <wp:posOffset>10088245</wp:posOffset>
          </wp:positionV>
          <wp:extent cx="720000" cy="176400"/>
          <wp:effectExtent l="0" t="0" r="4445" b="0"/>
          <wp:wrapNone/>
          <wp:docPr id="134797299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F96DF2">
      <w:rPr>
        <w:noProof/>
      </w:rPr>
      <w:drawing>
        <wp:anchor distT="0" distB="0" distL="114300" distR="114300" simplePos="0" relativeHeight="251658245" behindDoc="0" locked="1" layoutInCell="1" allowOverlap="1" wp14:anchorId="127383A7" wp14:editId="748E5616">
          <wp:simplePos x="0" y="0"/>
          <wp:positionH relativeFrom="page">
            <wp:posOffset>4049395</wp:posOffset>
          </wp:positionH>
          <wp:positionV relativeFrom="page">
            <wp:posOffset>10162540</wp:posOffset>
          </wp:positionV>
          <wp:extent cx="543600" cy="97200"/>
          <wp:effectExtent l="0" t="0" r="8890" b="0"/>
          <wp:wrapNone/>
          <wp:docPr id="96087930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2F6B0D">
      <w:rPr>
        <w:noProof/>
      </w:rPr>
      <w:drawing>
        <wp:anchor distT="0" distB="0" distL="114300" distR="114300" simplePos="0" relativeHeight="251658244" behindDoc="0" locked="1" layoutInCell="1" allowOverlap="1" wp14:anchorId="13898195" wp14:editId="1D3CE0B6">
          <wp:simplePos x="0" y="0"/>
          <wp:positionH relativeFrom="page">
            <wp:posOffset>2362200</wp:posOffset>
          </wp:positionH>
          <wp:positionV relativeFrom="page">
            <wp:posOffset>10088245</wp:posOffset>
          </wp:positionV>
          <wp:extent cx="1296000" cy="284400"/>
          <wp:effectExtent l="0" t="0" r="0" b="1905"/>
          <wp:wrapNone/>
          <wp:docPr id="7070588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5070CA">
      <w:rPr>
        <w:noProof/>
      </w:rPr>
      <w:drawing>
        <wp:anchor distT="0" distB="0" distL="114300" distR="114300" simplePos="0" relativeHeight="251658242" behindDoc="0" locked="1" layoutInCell="1" allowOverlap="1" wp14:anchorId="438566B5" wp14:editId="6FC1F742">
          <wp:simplePos x="0" y="0"/>
          <wp:positionH relativeFrom="page">
            <wp:posOffset>900430</wp:posOffset>
          </wp:positionH>
          <wp:positionV relativeFrom="page">
            <wp:posOffset>10149840</wp:posOffset>
          </wp:positionV>
          <wp:extent cx="1076400" cy="144000"/>
          <wp:effectExtent l="0" t="0" r="0" b="8890"/>
          <wp:wrapNone/>
          <wp:docPr id="94242271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B755E" w14:textId="3047B90C" w:rsidR="00F1226E" w:rsidRDefault="00BB6A08">
    <w:pPr>
      <w:pStyle w:val="Fuzeile"/>
    </w:pPr>
    <w:r>
      <w:rPr>
        <w:noProof/>
      </w:rPr>
      <w:drawing>
        <wp:anchor distT="0" distB="0" distL="114300" distR="114300" simplePos="0" relativeHeight="251658247" behindDoc="0" locked="0" layoutInCell="1" allowOverlap="1" wp14:anchorId="2E31D571" wp14:editId="4A92E158">
          <wp:simplePos x="0" y="0"/>
          <wp:positionH relativeFrom="page">
            <wp:posOffset>4996180</wp:posOffset>
          </wp:positionH>
          <wp:positionV relativeFrom="page">
            <wp:posOffset>10088880</wp:posOffset>
          </wp:positionV>
          <wp:extent cx="720000" cy="176400"/>
          <wp:effectExtent l="0" t="0" r="4445" b="0"/>
          <wp:wrapNone/>
          <wp:docPr id="803698403"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698403" name="Grafik 803698403"/>
                  <pic:cNvPicPr/>
                </pic:nvPicPr>
                <pic:blipFill>
                  <a:blip r:embed="rId1">
                    <a:extLst>
                      <a:ext uri="{96DAC541-7B7A-43D3-8B79-37D633B846F1}">
                        <asvg:svgBlip xmlns:asvg="http://schemas.microsoft.com/office/drawing/2016/SVG/main" r:embed="rId2"/>
                      </a:ext>
                    </a:extLst>
                  </a:blip>
                  <a:stretch>
                    <a:fillRect/>
                  </a:stretch>
                </pic:blipFill>
                <pic:spPr>
                  <a:xfrm>
                    <a:off x="0" y="0"/>
                    <a:ext cx="720000" cy="176400"/>
                  </a:xfrm>
                  <a:prstGeom prst="rect">
                    <a:avLst/>
                  </a:prstGeom>
                </pic:spPr>
              </pic:pic>
            </a:graphicData>
          </a:graphic>
          <wp14:sizeRelH relativeFrom="margin">
            <wp14:pctWidth>0</wp14:pctWidth>
          </wp14:sizeRelH>
          <wp14:sizeRelV relativeFrom="margin">
            <wp14:pctHeight>0</wp14:pctHeight>
          </wp14:sizeRelV>
        </wp:anchor>
      </w:drawing>
    </w:r>
    <w:r w:rsidR="00371D3A">
      <w:rPr>
        <w:noProof/>
      </w:rPr>
      <w:drawing>
        <wp:anchor distT="0" distB="0" distL="114300" distR="114300" simplePos="0" relativeHeight="251658246" behindDoc="0" locked="1" layoutInCell="1" allowOverlap="1" wp14:anchorId="5A120D02" wp14:editId="0189F4A0">
          <wp:simplePos x="0" y="0"/>
          <wp:positionH relativeFrom="page">
            <wp:posOffset>4050665</wp:posOffset>
          </wp:positionH>
          <wp:positionV relativeFrom="page">
            <wp:posOffset>10163810</wp:posOffset>
          </wp:positionV>
          <wp:extent cx="543600" cy="97200"/>
          <wp:effectExtent l="0" t="0" r="8890" b="0"/>
          <wp:wrapNone/>
          <wp:docPr id="196509634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879300" name="Grafik 960879300"/>
                  <pic:cNvPicPr/>
                </pic:nvPicPr>
                <pic:blipFill>
                  <a:blip r:embed="rId3">
                    <a:extLst>
                      <a:ext uri="{96DAC541-7B7A-43D3-8B79-37D633B846F1}">
                        <asvg:svgBlip xmlns:asvg="http://schemas.microsoft.com/office/drawing/2016/SVG/main" r:embed="rId4"/>
                      </a:ext>
                    </a:extLst>
                  </a:blip>
                  <a:stretch>
                    <a:fillRect/>
                  </a:stretch>
                </pic:blipFill>
                <pic:spPr>
                  <a:xfrm>
                    <a:off x="0" y="0"/>
                    <a:ext cx="543600" cy="97200"/>
                  </a:xfrm>
                  <a:prstGeom prst="rect">
                    <a:avLst/>
                  </a:prstGeom>
                </pic:spPr>
              </pic:pic>
            </a:graphicData>
          </a:graphic>
          <wp14:sizeRelH relativeFrom="margin">
            <wp14:pctWidth>0</wp14:pctWidth>
          </wp14:sizeRelH>
          <wp14:sizeRelV relativeFrom="margin">
            <wp14:pctHeight>0</wp14:pctHeight>
          </wp14:sizeRelV>
        </wp:anchor>
      </w:drawing>
    </w:r>
    <w:r w:rsidR="009C0F6A">
      <w:rPr>
        <w:noProof/>
      </w:rPr>
      <w:drawing>
        <wp:anchor distT="0" distB="0" distL="114300" distR="114300" simplePos="0" relativeHeight="251658243" behindDoc="0" locked="1" layoutInCell="1" allowOverlap="1" wp14:anchorId="247A4B02" wp14:editId="029C5E01">
          <wp:simplePos x="0" y="0"/>
          <wp:positionH relativeFrom="page">
            <wp:posOffset>2360930</wp:posOffset>
          </wp:positionH>
          <wp:positionV relativeFrom="page">
            <wp:posOffset>10088880</wp:posOffset>
          </wp:positionV>
          <wp:extent cx="1296000" cy="284400"/>
          <wp:effectExtent l="0" t="0" r="0" b="1905"/>
          <wp:wrapNone/>
          <wp:docPr id="2007472089"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472089" name="Grafik 2007472089"/>
                  <pic:cNvPicPr/>
                </pic:nvPicPr>
                <pic:blipFill>
                  <a:blip r:embed="rId5">
                    <a:extLst>
                      <a:ext uri="{96DAC541-7B7A-43D3-8B79-37D633B846F1}">
                        <asvg:svgBlip xmlns:asvg="http://schemas.microsoft.com/office/drawing/2016/SVG/main" r:embed="rId6"/>
                      </a:ext>
                    </a:extLst>
                  </a:blip>
                  <a:stretch>
                    <a:fillRect/>
                  </a:stretch>
                </pic:blipFill>
                <pic:spPr>
                  <a:xfrm>
                    <a:off x="0" y="0"/>
                    <a:ext cx="1296000" cy="284400"/>
                  </a:xfrm>
                  <a:prstGeom prst="rect">
                    <a:avLst/>
                  </a:prstGeom>
                </pic:spPr>
              </pic:pic>
            </a:graphicData>
          </a:graphic>
          <wp14:sizeRelH relativeFrom="margin">
            <wp14:pctWidth>0</wp14:pctWidth>
          </wp14:sizeRelH>
          <wp14:sizeRelV relativeFrom="margin">
            <wp14:pctHeight>0</wp14:pctHeight>
          </wp14:sizeRelV>
        </wp:anchor>
      </w:drawing>
    </w:r>
    <w:r w:rsidR="003B023E">
      <w:rPr>
        <w:noProof/>
      </w:rPr>
      <w:drawing>
        <wp:anchor distT="0" distB="0" distL="114300" distR="114300" simplePos="0" relativeHeight="251658241" behindDoc="0" locked="1" layoutInCell="1" allowOverlap="1" wp14:anchorId="43CEF5E9" wp14:editId="75BCCDEA">
          <wp:simplePos x="0" y="0"/>
          <wp:positionH relativeFrom="page">
            <wp:posOffset>900430</wp:posOffset>
          </wp:positionH>
          <wp:positionV relativeFrom="page">
            <wp:posOffset>10150459</wp:posOffset>
          </wp:positionV>
          <wp:extent cx="1076400" cy="144000"/>
          <wp:effectExtent l="0" t="0" r="0" b="8890"/>
          <wp:wrapNone/>
          <wp:docPr id="185617277"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277" name="Grafik 2"/>
                  <pic:cNvPicPr/>
                </pic:nvPicPr>
                <pic:blipFill>
                  <a:blip r:embed="rId7">
                    <a:extLst>
                      <a:ext uri="{96DAC541-7B7A-43D3-8B79-37D633B846F1}">
                        <asvg:svgBlip xmlns:asvg="http://schemas.microsoft.com/office/drawing/2016/SVG/main" r:embed="rId8"/>
                      </a:ext>
                    </a:extLst>
                  </a:blip>
                  <a:stretch>
                    <a:fillRect/>
                  </a:stretch>
                </pic:blipFill>
                <pic:spPr>
                  <a:xfrm>
                    <a:off x="0" y="0"/>
                    <a:ext cx="1076400" cy="144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B97F69" w14:textId="77777777" w:rsidR="000A7DE7" w:rsidRDefault="000A7DE7" w:rsidP="00CA1EB9">
      <w:pPr>
        <w:spacing w:line="240" w:lineRule="auto"/>
      </w:pPr>
      <w:r>
        <w:separator/>
      </w:r>
    </w:p>
  </w:footnote>
  <w:footnote w:type="continuationSeparator" w:id="0">
    <w:p w14:paraId="237BD1CE" w14:textId="77777777" w:rsidR="000A7DE7" w:rsidRDefault="000A7DE7" w:rsidP="00CA1EB9">
      <w:pPr>
        <w:spacing w:line="240" w:lineRule="auto"/>
      </w:pPr>
      <w:r>
        <w:continuationSeparator/>
      </w:r>
    </w:p>
  </w:footnote>
  <w:footnote w:type="continuationNotice" w:id="1">
    <w:p w14:paraId="27592383" w14:textId="77777777" w:rsidR="000A7DE7" w:rsidRDefault="000A7DE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A27A8" w14:textId="77777777" w:rsidR="00561C4F" w:rsidRDefault="00561C4F" w:rsidP="00561C4F">
    <w:pPr>
      <w:pStyle w:val="Kopfzeile"/>
      <w:ind w:right="-992"/>
    </w:pPr>
    <w:r>
      <w:rPr>
        <w:noProof/>
      </w:rPr>
      <w:drawing>
        <wp:anchor distT="0" distB="0" distL="114300" distR="114300" simplePos="0" relativeHeight="251658249" behindDoc="0" locked="1" layoutInCell="1" allowOverlap="1" wp14:anchorId="2B9225D1" wp14:editId="20C1823E">
          <wp:simplePos x="0" y="0"/>
          <wp:positionH relativeFrom="page">
            <wp:posOffset>900430</wp:posOffset>
          </wp:positionH>
          <wp:positionV relativeFrom="page">
            <wp:posOffset>416560</wp:posOffset>
          </wp:positionV>
          <wp:extent cx="2016000" cy="198000"/>
          <wp:effectExtent l="0" t="0" r="3810" b="0"/>
          <wp:wrapNone/>
          <wp:docPr id="549302516"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rsidRPr="003C0022">
      <w:t xml:space="preserve"> </w:t>
    </w:r>
    <w:r w:rsidR="003C0022">
      <w:t>Press Release</w:t>
    </w:r>
    <w:r>
      <w:br/>
    </w:r>
    <w:r>
      <w:fldChar w:fldCharType="begin"/>
    </w:r>
    <w:r>
      <w:instrText xml:space="preserve"> PAGE   \* MERGEFORMAT </w:instrText>
    </w:r>
    <w:r>
      <w:fldChar w:fldCharType="separate"/>
    </w:r>
    <w:r>
      <w:t>1</w:t>
    </w:r>
    <w:r>
      <w:fldChar w:fldCharType="end"/>
    </w:r>
    <w:r>
      <w:t>/</w:t>
    </w:r>
    <w:fldSimple w:instr=" NUMPAGES   \* MERGEFORMAT ">
      <w: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30782" w14:textId="77777777" w:rsidR="00E85B68" w:rsidRDefault="00F35E7D" w:rsidP="00262791">
    <w:pPr>
      <w:pStyle w:val="Kopfzeile"/>
      <w:ind w:right="-992"/>
    </w:pPr>
    <w:r>
      <w:rPr>
        <w:noProof/>
      </w:rPr>
      <w:drawing>
        <wp:anchor distT="0" distB="0" distL="114300" distR="114300" simplePos="0" relativeHeight="251658240" behindDoc="0" locked="1" layoutInCell="1" allowOverlap="1" wp14:anchorId="7F378015" wp14:editId="0F398F0E">
          <wp:simplePos x="0" y="0"/>
          <wp:positionH relativeFrom="page">
            <wp:posOffset>900430</wp:posOffset>
          </wp:positionH>
          <wp:positionV relativeFrom="page">
            <wp:posOffset>416560</wp:posOffset>
          </wp:positionV>
          <wp:extent cx="2016000" cy="198000"/>
          <wp:effectExtent l="0" t="0" r="3810" b="0"/>
          <wp:wrapNone/>
          <wp:docPr id="186723590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235903" name="Grafik 1867235903"/>
                  <pic:cNvPicPr/>
                </pic:nvPicPr>
                <pic:blipFill>
                  <a:blip r:embed="rId1">
                    <a:extLst>
                      <a:ext uri="{96DAC541-7B7A-43D3-8B79-37D633B846F1}">
                        <asvg:svgBlip xmlns:asvg="http://schemas.microsoft.com/office/drawing/2016/SVG/main" r:embed="rId2"/>
                      </a:ext>
                    </a:extLst>
                  </a:blip>
                  <a:stretch>
                    <a:fillRect/>
                  </a:stretch>
                </pic:blipFill>
                <pic:spPr>
                  <a:xfrm>
                    <a:off x="0" y="0"/>
                    <a:ext cx="2016000" cy="198000"/>
                  </a:xfrm>
                  <a:prstGeom prst="rect">
                    <a:avLst/>
                  </a:prstGeom>
                </pic:spPr>
              </pic:pic>
            </a:graphicData>
          </a:graphic>
          <wp14:sizeRelH relativeFrom="margin">
            <wp14:pctWidth>0</wp14:pctWidth>
          </wp14:sizeRelH>
          <wp14:sizeRelV relativeFrom="margin">
            <wp14:pctHeight>0</wp14:pctHeight>
          </wp14:sizeRelV>
        </wp:anchor>
      </w:drawing>
    </w:r>
    <w:r w:rsidR="003C0022">
      <w:t>Press Release</w:t>
    </w:r>
    <w:r w:rsidR="00882ED3">
      <w:br/>
    </w:r>
    <w:r w:rsidR="00E85B68">
      <w:fldChar w:fldCharType="begin"/>
    </w:r>
    <w:r w:rsidR="00E85B68">
      <w:instrText xml:space="preserve"> PAGE   \* MERGEFORMAT </w:instrText>
    </w:r>
    <w:r w:rsidR="00E85B68">
      <w:fldChar w:fldCharType="separate"/>
    </w:r>
    <w:r w:rsidR="00E85B68">
      <w:rPr>
        <w:noProof/>
      </w:rPr>
      <w:t>1</w:t>
    </w:r>
    <w:r w:rsidR="00E85B68">
      <w:fldChar w:fldCharType="end"/>
    </w:r>
    <w:r w:rsidR="00E85B68">
      <w:t>/</w:t>
    </w:r>
    <w:fldSimple w:instr=" NUMPAGES   \* MERGEFORMAT ">
      <w:r w:rsidR="00E85B68">
        <w:rPr>
          <w:noProof/>
        </w:rPr>
        <w:t>2</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284"/>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08D1"/>
    <w:rsid w:val="00014467"/>
    <w:rsid w:val="00035742"/>
    <w:rsid w:val="00061AA9"/>
    <w:rsid w:val="00084739"/>
    <w:rsid w:val="00085D32"/>
    <w:rsid w:val="000A7DE7"/>
    <w:rsid w:val="000D2F47"/>
    <w:rsid w:val="000E236D"/>
    <w:rsid w:val="00111749"/>
    <w:rsid w:val="00112F75"/>
    <w:rsid w:val="00113B8F"/>
    <w:rsid w:val="0014688F"/>
    <w:rsid w:val="00150ACA"/>
    <w:rsid w:val="0015142F"/>
    <w:rsid w:val="00161C4C"/>
    <w:rsid w:val="00185473"/>
    <w:rsid w:val="00185FF9"/>
    <w:rsid w:val="00192059"/>
    <w:rsid w:val="001A4071"/>
    <w:rsid w:val="001C419B"/>
    <w:rsid w:val="001D4E25"/>
    <w:rsid w:val="00207B24"/>
    <w:rsid w:val="002246AF"/>
    <w:rsid w:val="00251C10"/>
    <w:rsid w:val="00262791"/>
    <w:rsid w:val="002925CA"/>
    <w:rsid w:val="002C2714"/>
    <w:rsid w:val="002C2BF1"/>
    <w:rsid w:val="002C6F4D"/>
    <w:rsid w:val="002E3833"/>
    <w:rsid w:val="002F6B0D"/>
    <w:rsid w:val="00301829"/>
    <w:rsid w:val="00305A32"/>
    <w:rsid w:val="0032545A"/>
    <w:rsid w:val="00371D3A"/>
    <w:rsid w:val="00375ACD"/>
    <w:rsid w:val="003A275A"/>
    <w:rsid w:val="003A5D79"/>
    <w:rsid w:val="003B023E"/>
    <w:rsid w:val="003B16F9"/>
    <w:rsid w:val="003B5122"/>
    <w:rsid w:val="003C0022"/>
    <w:rsid w:val="003D03C5"/>
    <w:rsid w:val="003E301E"/>
    <w:rsid w:val="0041290B"/>
    <w:rsid w:val="004235B4"/>
    <w:rsid w:val="00432ACC"/>
    <w:rsid w:val="0045253F"/>
    <w:rsid w:val="004656F0"/>
    <w:rsid w:val="00467543"/>
    <w:rsid w:val="004B2069"/>
    <w:rsid w:val="004C1C41"/>
    <w:rsid w:val="004F2DF2"/>
    <w:rsid w:val="005070CA"/>
    <w:rsid w:val="005327DB"/>
    <w:rsid w:val="0054230D"/>
    <w:rsid w:val="00557315"/>
    <w:rsid w:val="00561C4F"/>
    <w:rsid w:val="00564914"/>
    <w:rsid w:val="005A5C1E"/>
    <w:rsid w:val="005D571F"/>
    <w:rsid w:val="005E6D27"/>
    <w:rsid w:val="005F07CE"/>
    <w:rsid w:val="00602B81"/>
    <w:rsid w:val="006175E4"/>
    <w:rsid w:val="00624721"/>
    <w:rsid w:val="006511B6"/>
    <w:rsid w:val="006535D7"/>
    <w:rsid w:val="006653D0"/>
    <w:rsid w:val="00687CD5"/>
    <w:rsid w:val="006D7BAF"/>
    <w:rsid w:val="0070102E"/>
    <w:rsid w:val="00705D04"/>
    <w:rsid w:val="00713A79"/>
    <w:rsid w:val="00717618"/>
    <w:rsid w:val="00727BEE"/>
    <w:rsid w:val="007302AA"/>
    <w:rsid w:val="007408D1"/>
    <w:rsid w:val="00742D48"/>
    <w:rsid w:val="007604BC"/>
    <w:rsid w:val="00770799"/>
    <w:rsid w:val="00797EFD"/>
    <w:rsid w:val="007A6E03"/>
    <w:rsid w:val="007B31EF"/>
    <w:rsid w:val="007C1122"/>
    <w:rsid w:val="007C1E09"/>
    <w:rsid w:val="007C35DA"/>
    <w:rsid w:val="007F77F7"/>
    <w:rsid w:val="008143DA"/>
    <w:rsid w:val="00816854"/>
    <w:rsid w:val="00820874"/>
    <w:rsid w:val="008368FD"/>
    <w:rsid w:val="00843F0E"/>
    <w:rsid w:val="00882ED3"/>
    <w:rsid w:val="00895D91"/>
    <w:rsid w:val="008C2893"/>
    <w:rsid w:val="008C3005"/>
    <w:rsid w:val="0091299E"/>
    <w:rsid w:val="009302B0"/>
    <w:rsid w:val="00931F5E"/>
    <w:rsid w:val="00952685"/>
    <w:rsid w:val="00977493"/>
    <w:rsid w:val="009A147B"/>
    <w:rsid w:val="009A528D"/>
    <w:rsid w:val="009B09BD"/>
    <w:rsid w:val="009C0F6A"/>
    <w:rsid w:val="009D6743"/>
    <w:rsid w:val="009D6AD5"/>
    <w:rsid w:val="009E3C05"/>
    <w:rsid w:val="00A022C5"/>
    <w:rsid w:val="00A12E20"/>
    <w:rsid w:val="00A503F1"/>
    <w:rsid w:val="00A76015"/>
    <w:rsid w:val="00A91FD3"/>
    <w:rsid w:val="00A9660E"/>
    <w:rsid w:val="00AA2214"/>
    <w:rsid w:val="00AA3F1A"/>
    <w:rsid w:val="00AA6245"/>
    <w:rsid w:val="00AB093D"/>
    <w:rsid w:val="00AB48ED"/>
    <w:rsid w:val="00AB5767"/>
    <w:rsid w:val="00AE0EF3"/>
    <w:rsid w:val="00AE1DE6"/>
    <w:rsid w:val="00AE2057"/>
    <w:rsid w:val="00AE40DC"/>
    <w:rsid w:val="00B00684"/>
    <w:rsid w:val="00B01FB4"/>
    <w:rsid w:val="00B2050E"/>
    <w:rsid w:val="00B20E88"/>
    <w:rsid w:val="00B53D74"/>
    <w:rsid w:val="00BA13C3"/>
    <w:rsid w:val="00BB6A08"/>
    <w:rsid w:val="00BC7189"/>
    <w:rsid w:val="00C05F21"/>
    <w:rsid w:val="00C205B8"/>
    <w:rsid w:val="00C33530"/>
    <w:rsid w:val="00C65956"/>
    <w:rsid w:val="00C87429"/>
    <w:rsid w:val="00C91ACD"/>
    <w:rsid w:val="00C953A4"/>
    <w:rsid w:val="00CA1EB9"/>
    <w:rsid w:val="00CC06C6"/>
    <w:rsid w:val="00CD3523"/>
    <w:rsid w:val="00CD5497"/>
    <w:rsid w:val="00CE2080"/>
    <w:rsid w:val="00CF235A"/>
    <w:rsid w:val="00CF2ED5"/>
    <w:rsid w:val="00D05971"/>
    <w:rsid w:val="00D3706E"/>
    <w:rsid w:val="00D5593C"/>
    <w:rsid w:val="00D56954"/>
    <w:rsid w:val="00D6259F"/>
    <w:rsid w:val="00D71D94"/>
    <w:rsid w:val="00D8237C"/>
    <w:rsid w:val="00D938AA"/>
    <w:rsid w:val="00DB195A"/>
    <w:rsid w:val="00E03609"/>
    <w:rsid w:val="00E15FCA"/>
    <w:rsid w:val="00E233E0"/>
    <w:rsid w:val="00E31417"/>
    <w:rsid w:val="00E42C92"/>
    <w:rsid w:val="00E47C77"/>
    <w:rsid w:val="00E57281"/>
    <w:rsid w:val="00E7030E"/>
    <w:rsid w:val="00E85B68"/>
    <w:rsid w:val="00EA5A23"/>
    <w:rsid w:val="00EC576E"/>
    <w:rsid w:val="00EE13C4"/>
    <w:rsid w:val="00EE5504"/>
    <w:rsid w:val="00EF06C8"/>
    <w:rsid w:val="00EF4354"/>
    <w:rsid w:val="00F1226E"/>
    <w:rsid w:val="00F16F84"/>
    <w:rsid w:val="00F17CED"/>
    <w:rsid w:val="00F35E7D"/>
    <w:rsid w:val="00F362DE"/>
    <w:rsid w:val="00F37041"/>
    <w:rsid w:val="00F45AA6"/>
    <w:rsid w:val="00F9314D"/>
    <w:rsid w:val="00F96DF2"/>
    <w:rsid w:val="00F97860"/>
    <w:rsid w:val="00FA4A79"/>
    <w:rsid w:val="00FB180A"/>
    <w:rsid w:val="00FB5DDA"/>
    <w:rsid w:val="00FE3520"/>
    <w:rsid w:val="00FE354D"/>
    <w:rsid w:val="00FF6791"/>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BEB85E"/>
  <w15:chartTrackingRefBased/>
  <w15:docId w15:val="{4FE6426C-03C2-4FF1-940F-389CEFA11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F235A"/>
    <w:pPr>
      <w:spacing w:after="0" w:line="320" w:lineRule="atLeast"/>
    </w:pPr>
    <w:rPr>
      <w:rFonts w:ascii="Sennheiser Office" w:hAnsi="Sennheiser Office"/>
      <w:sz w:val="20"/>
      <w:lang w:val="en-GB"/>
    </w:rPr>
  </w:style>
  <w:style w:type="paragraph" w:styleId="berschrift1">
    <w:name w:val="heading 1"/>
    <w:basedOn w:val="Standard"/>
    <w:next w:val="Standard"/>
    <w:link w:val="berschrift1Zchn"/>
    <w:uiPriority w:val="9"/>
    <w:qFormat/>
    <w:rsid w:val="007A6E03"/>
    <w:pPr>
      <w:keepNext/>
      <w:keepLines/>
      <w:outlineLvl w:val="0"/>
    </w:pPr>
    <w:rPr>
      <w:rFonts w:asciiTheme="majorHAnsi" w:eastAsiaTheme="majorEastAsia" w:hAnsiTheme="majorHAnsi" w:cstheme="majorBidi"/>
      <w:b/>
      <w:color w:val="000000" w:themeColor="text1"/>
      <w:spacing w:val="-3"/>
      <w:sz w:val="24"/>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AA2214"/>
    <w:pPr>
      <w:tabs>
        <w:tab w:val="center" w:pos="4536"/>
        <w:tab w:val="right" w:pos="9072"/>
      </w:tabs>
      <w:spacing w:line="218" w:lineRule="auto"/>
      <w:ind w:right="-964"/>
      <w:jc w:val="right"/>
    </w:pPr>
    <w:rPr>
      <w:b/>
      <w:color w:val="000000" w:themeColor="text1"/>
    </w:rPr>
  </w:style>
  <w:style w:type="character" w:customStyle="1" w:styleId="KopfzeileZchn">
    <w:name w:val="Kopfzeile Zchn"/>
    <w:basedOn w:val="Absatz-Standardschriftart"/>
    <w:link w:val="Kopfzeile"/>
    <w:uiPriority w:val="99"/>
    <w:rsid w:val="00AA2214"/>
    <w:rPr>
      <w:rFonts w:ascii="Sennheiser Office" w:hAnsi="Sennheiser Office"/>
      <w:b/>
      <w:color w:val="000000" w:themeColor="text1"/>
      <w:sz w:val="20"/>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icture">
    <w:name w:val="Picture"/>
    <w:basedOn w:val="Standard"/>
    <w:qFormat/>
    <w:rsid w:val="00FB5DDA"/>
    <w:pPr>
      <w:spacing w:before="180" w:after="180" w:line="240" w:lineRule="auto"/>
    </w:pPr>
    <w:rPr>
      <w:noProof/>
    </w:rPr>
  </w:style>
  <w:style w:type="character" w:styleId="Fett">
    <w:name w:val="Strong"/>
    <w:basedOn w:val="Absatz-Standardschriftart"/>
    <w:uiPriority w:val="22"/>
    <w:qFormat/>
    <w:rsid w:val="00150ACA"/>
    <w:rPr>
      <w:b/>
      <w:bCs/>
    </w:rPr>
  </w:style>
  <w:style w:type="character" w:customStyle="1" w:styleId="berschrift1Zchn">
    <w:name w:val="Überschrift 1 Zchn"/>
    <w:basedOn w:val="Absatz-Standardschriftart"/>
    <w:link w:val="berschrift1"/>
    <w:uiPriority w:val="9"/>
    <w:rsid w:val="007A6E03"/>
    <w:rPr>
      <w:rFonts w:asciiTheme="majorHAnsi" w:eastAsiaTheme="majorEastAsia" w:hAnsiTheme="majorHAnsi" w:cstheme="majorBidi"/>
      <w:b/>
      <w:color w:val="000000" w:themeColor="text1"/>
      <w:spacing w:val="-3"/>
      <w:sz w:val="24"/>
      <w:szCs w:val="32"/>
      <w:lang w:val="en-GB"/>
    </w:rPr>
  </w:style>
  <w:style w:type="character" w:customStyle="1" w:styleId="Blue">
    <w:name w:val="Blue"/>
    <w:basedOn w:val="Absatz-Standardschriftart"/>
    <w:uiPriority w:val="1"/>
    <w:qFormat/>
    <w:rsid w:val="00D71D94"/>
    <w:rPr>
      <w:bCs/>
      <w:color w:val="0095D5" w:themeColor="accent1"/>
      <w:lang w:val="de-DE"/>
    </w:rPr>
  </w:style>
  <w:style w:type="paragraph" w:customStyle="1" w:styleId="Bildunterschrift">
    <w:name w:val="Bildunterschrift"/>
    <w:basedOn w:val="Standard"/>
    <w:qFormat/>
    <w:rsid w:val="00E7030E"/>
    <w:pPr>
      <w:spacing w:line="208" w:lineRule="atLeast"/>
    </w:pPr>
    <w:rPr>
      <w:sz w:val="16"/>
    </w:rPr>
  </w:style>
  <w:style w:type="paragraph" w:customStyle="1" w:styleId="Presscontact">
    <w:name w:val="Press contact"/>
    <w:basedOn w:val="Standard"/>
    <w:qFormat/>
    <w:rsid w:val="00EA5A23"/>
    <w:pPr>
      <w:spacing w:line="220" w:lineRule="atLeast"/>
    </w:pPr>
    <w:rPr>
      <w:sz w:val="16"/>
    </w:rPr>
  </w:style>
  <w:style w:type="paragraph" w:customStyle="1" w:styleId="Contact">
    <w:name w:val="Contact"/>
    <w:basedOn w:val="Standard"/>
    <w:qFormat/>
    <w:rsid w:val="007408D1"/>
    <w:pPr>
      <w:tabs>
        <w:tab w:val="left" w:pos="4111"/>
      </w:tabs>
      <w:spacing w:line="210" w:lineRule="atLeast"/>
    </w:pPr>
    <w:rPr>
      <w:rFonts w:asciiTheme="minorHAnsi" w:hAnsiTheme="minorHAnsi"/>
      <w:sz w:val="15"/>
    </w:rPr>
  </w:style>
  <w:style w:type="paragraph" w:customStyle="1" w:styleId="About">
    <w:name w:val="About"/>
    <w:basedOn w:val="Standard"/>
    <w:qFormat/>
    <w:rsid w:val="007408D1"/>
    <w:pPr>
      <w:spacing w:line="240" w:lineRule="auto"/>
    </w:pPr>
    <w:rPr>
      <w:rFonts w:asciiTheme="minorHAnsi" w:hAnsiTheme="minorHAnsi"/>
      <w:sz w:val="18"/>
    </w:rPr>
  </w:style>
  <w:style w:type="paragraph" w:customStyle="1" w:styleId="paragraph">
    <w:name w:val="paragraph"/>
    <w:basedOn w:val="Standard"/>
    <w:rsid w:val="007408D1"/>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ormaltextrun">
    <w:name w:val="normaltextrun"/>
    <w:basedOn w:val="Absatz-Standardschriftart"/>
    <w:rsid w:val="007408D1"/>
  </w:style>
  <w:style w:type="character" w:customStyle="1" w:styleId="eop">
    <w:name w:val="eop"/>
    <w:basedOn w:val="Absatz-Standardschriftart"/>
    <w:rsid w:val="007408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merging.com/"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protect-eu.mimecast.com/s/hW3dCm2oZUjNQA8YSDwLrJ?domain=neumann.com" TargetMode="External"/><Relationship Id="rId5" Type="http://schemas.openxmlformats.org/officeDocument/2006/relationships/styles" Target="styles.xml"/><Relationship Id="rId15" Type="http://schemas.openxmlformats.org/officeDocument/2006/relationships/footer" Target="footer2.xml"/><Relationship Id="rId10" Type="http://schemas.openxmlformats.org/officeDocument/2006/relationships/hyperlink" Target="https://protect-eu.mimecast.com/s/lUszCgxgJHAZzmKWSo3cGI?domain=sennheiser.com" TargetMode="Externa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footer3.xml.rels><?xml version="1.0" encoding="UTF-8" standalone="yes"?>
<Relationships xmlns="http://schemas.openxmlformats.org/package/2006/relationships"><Relationship Id="rId8" Type="http://schemas.openxmlformats.org/officeDocument/2006/relationships/image" Target="media/image10.sv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svg"/><Relationship Id="rId1" Type="http://schemas.openxmlformats.org/officeDocument/2006/relationships/image" Target="media/image3.png"/><Relationship Id="rId6" Type="http://schemas.openxmlformats.org/officeDocument/2006/relationships/image" Target="media/image8.svg"/><Relationship Id="rId5" Type="http://schemas.openxmlformats.org/officeDocument/2006/relationships/image" Target="media/image7.png"/><Relationship Id="rId4" Type="http://schemas.openxmlformats.org/officeDocument/2006/relationships/image" Target="media/image6.sv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na.wachter1\Downloads\Sennheiser_Group_Press_Release_012025.dotx" TargetMode="External"/></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219d13e-0b6a-49b6-adc5-2346f7c4ca23" xsi:nil="true"/>
    <lcf76f155ced4ddcb4097134ff3c332f xmlns="49b6892a-18fc-485c-b53b-36791a289d54">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4E400EB51061164D9A638A2E9E6F2DBD" ma:contentTypeVersion="16" ma:contentTypeDescription="Ein neues Dokument erstellen." ma:contentTypeScope="" ma:versionID="b2dd272dea4750a904c255af96b0d593">
  <xsd:schema xmlns:xsd="http://www.w3.org/2001/XMLSchema" xmlns:xs="http://www.w3.org/2001/XMLSchema" xmlns:p="http://schemas.microsoft.com/office/2006/metadata/properties" xmlns:ns2="49b6892a-18fc-485c-b53b-36791a289d54" xmlns:ns3="c219d13e-0b6a-49b6-adc5-2346f7c4ca23" targetNamespace="http://schemas.microsoft.com/office/2006/metadata/properties" ma:root="true" ma:fieldsID="409a535dc2030b125e26bc310290ee67" ns2:_="" ns3:_="">
    <xsd:import namespace="49b6892a-18fc-485c-b53b-36791a289d54"/>
    <xsd:import namespace="c219d13e-0b6a-49b6-adc5-2346f7c4ca2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b6892a-18fc-485c-b53b-36791a289d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36a257fb-28f5-49c4-92c3-d49665e8e1d3"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19d13e-0b6a-49b6-adc5-2346f7c4ca23"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element name="TaxCatchAll" ma:index="16" nillable="true" ma:displayName="Taxonomy Catch All Column" ma:hidden="true" ma:list="{b011a5c9-0b0f-49a2-a3eb-208809303edb}" ma:internalName="TaxCatchAll" ma:showField="CatchAllData" ma:web="c219d13e-0b6a-49b6-adc5-2346f7c4ca2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588A0A-6858-4728-919A-B37D98E41B43}">
  <ds:schemaRefs>
    <ds:schemaRef ds:uri="http://schemas.microsoft.com/sharepoint/v3/contenttype/forms"/>
  </ds:schemaRefs>
</ds:datastoreItem>
</file>

<file path=customXml/itemProps2.xml><?xml version="1.0" encoding="utf-8"?>
<ds:datastoreItem xmlns:ds="http://schemas.openxmlformats.org/officeDocument/2006/customXml" ds:itemID="{58927783-E3B1-4022-9AC7-8DF6F5C5705C}">
  <ds:schemaRefs>
    <ds:schemaRef ds:uri="http://schemas.microsoft.com/office/2006/metadata/properties"/>
    <ds:schemaRef ds:uri="http://schemas.microsoft.com/office/infopath/2007/PartnerControls"/>
    <ds:schemaRef ds:uri="c219d13e-0b6a-49b6-adc5-2346f7c4ca23"/>
    <ds:schemaRef ds:uri="49b6892a-18fc-485c-b53b-36791a289d54"/>
  </ds:schemaRefs>
</ds:datastoreItem>
</file>

<file path=customXml/itemProps3.xml><?xml version="1.0" encoding="utf-8"?>
<ds:datastoreItem xmlns:ds="http://schemas.openxmlformats.org/officeDocument/2006/customXml" ds:itemID="{3E5C67AC-C238-4864-9F69-4C064BEE2CC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b6892a-18fc-485c-b53b-36791a289d54"/>
    <ds:schemaRef ds:uri="c219d13e-0b6a-49b6-adc5-2346f7c4ca2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05D3B3-E47A-4934-AFCB-5FB2F8927EE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Sennheiser_Group_Press_Release_012025.dotx</Template>
  <TotalTime>0</TotalTime>
  <Pages>2</Pages>
  <Words>538</Words>
  <Characters>3390</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Letter</vt:lpstr>
    </vt:vector>
  </TitlesOfParts>
  <Company>Sennheiser electronic GmbH &amp; Co. KG</Company>
  <LinksUpToDate>false</LinksUpToDate>
  <CharactersWithSpaces>3921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Anna Wachter (Ketchum)</dc:creator>
  <cp:keywords/>
  <dc:description/>
  <cp:lastModifiedBy>Anna Wachter (Ketchum)</cp:lastModifiedBy>
  <cp:revision>10</cp:revision>
  <cp:lastPrinted>2025-01-28T10:01:00Z</cp:lastPrinted>
  <dcterms:created xsi:type="dcterms:W3CDTF">2025-03-25T12:17:00Z</dcterms:created>
  <dcterms:modified xsi:type="dcterms:W3CDTF">2025-03-27T08:42:00Z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0x0101004E400EB51061164D9A638A2E9E6F2DBD</vt:lpwstr>
  </property>
  <property fmtid="{D5CDD505-2E9C-101B-9397-08002B2CF9AE}" pid="3" name="ClassificationContentMarkingFooterShapeIds">
    <vt:lpwstr>3519131b,28eecb09,e942f66</vt:lpwstr>
  </property>
  <property fmtid="{D5CDD505-2E9C-101B-9397-08002B2CF9AE}" pid="4" name="ClassificationContentMarkingFooterFontProps">
    <vt:lpwstr>#000000,10,Calibri</vt:lpwstr>
  </property>
  <property fmtid="{D5CDD505-2E9C-101B-9397-08002B2CF9AE}" pid="5" name="ClassificationContentMarkingFooterText">
    <vt:lpwstr>Confidential - Not for Public Consumption or Distribution</vt:lpwstr>
  </property>
  <property fmtid="{D5CDD505-2E9C-101B-9397-08002B2CF9AE}" pid="6" name="MSIP_Label_8e19d756-792e-42a1-bcad-4cb9051ddd2d_Enabled">
    <vt:lpwstr>true</vt:lpwstr>
  </property>
  <property fmtid="{D5CDD505-2E9C-101B-9397-08002B2CF9AE}" pid="7" name="MSIP_Label_8e19d756-792e-42a1-bcad-4cb9051ddd2d_SetDate">
    <vt:lpwstr>2025-03-25T12:20:04Z</vt:lpwstr>
  </property>
  <property fmtid="{D5CDD505-2E9C-101B-9397-08002B2CF9AE}" pid="8" name="MSIP_Label_8e19d756-792e-42a1-bcad-4cb9051ddd2d_Method">
    <vt:lpwstr>Standard</vt:lpwstr>
  </property>
  <property fmtid="{D5CDD505-2E9C-101B-9397-08002B2CF9AE}" pid="9" name="MSIP_Label_8e19d756-792e-42a1-bcad-4cb9051ddd2d_Name">
    <vt:lpwstr>Confidential</vt:lpwstr>
  </property>
  <property fmtid="{D5CDD505-2E9C-101B-9397-08002B2CF9AE}" pid="10" name="MSIP_Label_8e19d756-792e-42a1-bcad-4cb9051ddd2d_SiteId">
    <vt:lpwstr>41eb501a-f671-4ce0-a5bf-b64168c3705f</vt:lpwstr>
  </property>
  <property fmtid="{D5CDD505-2E9C-101B-9397-08002B2CF9AE}" pid="11" name="MSIP_Label_8e19d756-792e-42a1-bcad-4cb9051ddd2d_ActionId">
    <vt:lpwstr>7b3a8315-1f6d-41ab-a435-50ebfd28c597</vt:lpwstr>
  </property>
  <property fmtid="{D5CDD505-2E9C-101B-9397-08002B2CF9AE}" pid="12" name="MSIP_Label_8e19d756-792e-42a1-bcad-4cb9051ddd2d_ContentBits">
    <vt:lpwstr>2</vt:lpwstr>
  </property>
  <property fmtid="{D5CDD505-2E9C-101B-9397-08002B2CF9AE}" pid="13" name="MSIP_Label_8e19d756-792e-42a1-bcad-4cb9051ddd2d_Tag">
    <vt:lpwstr>10, 3, 0, 1</vt:lpwstr>
  </property>
  <property fmtid="{D5CDD505-2E9C-101B-9397-08002B2CF9AE}" pid="14" name="MediaServiceImageTags">
    <vt:lpwstr/>
  </property>
</Properties>
</file>