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820"/>
        <w:tblGridChange w:id="0">
          <w:tblGrid>
            <w:gridCol w:w="4531"/>
            <w:gridCol w:w="48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Business Suite </w:t>
            </w:r>
          </w:p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2920733" cy="241211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33" cy="2412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Скоро в эксплуатации - 4-й квартал 2023</w:t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Произведено:</w:t>
            </w:r>
            <w:r w:rsidDel="00000000" w:rsidR="00000000" w:rsidRPr="00000000">
              <w:rPr>
                <w:rtl w:val="0"/>
              </w:rPr>
              <w:t xml:space="preserve"> Safran Seats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Модель кресла:</w:t>
            </w:r>
            <w:r w:rsidDel="00000000" w:rsidR="00000000" w:rsidRPr="00000000">
              <w:rPr>
                <w:rtl w:val="0"/>
              </w:rPr>
              <w:t xml:space="preserve"> VUE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Дизайн:</w:t>
            </w:r>
            <w:r w:rsidDel="00000000" w:rsidR="00000000" w:rsidRPr="00000000">
              <w:rPr>
                <w:rtl w:val="0"/>
              </w:rPr>
              <w:t xml:space="preserve"> JPA Design</w:t>
            </w:r>
          </w:p>
          <w:p w:rsidR="00000000" w:rsidDel="00000000" w:rsidP="00000000" w:rsidRDefault="00000000" w:rsidRPr="00000000" w14:paraId="00000009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Описание:</w:t>
            </w:r>
            <w:r w:rsidDel="00000000" w:rsidR="00000000" w:rsidRPr="00000000">
              <w:rPr>
                <w:rtl w:val="0"/>
              </w:rPr>
              <w:t xml:space="preserve"> закрытый люкс с сиденьем, раскладывающимся в плоскую кровать, отдельной дверью и прямым доступом к проходу</w:t>
            </w:r>
          </w:p>
          <w:p w:rsidR="00000000" w:rsidDel="00000000" w:rsidP="00000000" w:rsidRDefault="00000000" w:rsidRPr="00000000" w14:paraId="0000000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Технические характеристики: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Ширина в положении сидя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51,82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Ширина в положении лежа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60,45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Длина кровати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190,5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Возможности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Окна с электронной регулировкой яркости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Беспроводная зарядка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Лента питания с розетками переменного тока, USB A и USB C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Закрываемый отсек для вещей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Окружающее освещение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Туалетное зеркало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Лампа для чтения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17,3-дюймовый 4K дисплей IFE, сопряжение наушников Bluetooth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Планировка салона: </w:t>
            </w:r>
            <w:r w:rsidDel="00000000" w:rsidR="00000000" w:rsidRPr="00000000">
              <w:rPr>
                <w:rtl w:val="0"/>
              </w:rPr>
              <w:t xml:space="preserve">1-1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Сиденья Lie-flat бизнес-класса</w:t>
            </w:r>
          </w:p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2742677" cy="2057592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77" cy="20575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Введение в состав флота:</w:t>
            </w:r>
            <w:r w:rsidDel="00000000" w:rsidR="00000000" w:rsidRPr="00000000">
              <w:rPr>
                <w:rtl w:val="0"/>
              </w:rPr>
              <w:t xml:space="preserve"> 2017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Произведено: </w:t>
            </w:r>
            <w:r w:rsidDel="00000000" w:rsidR="00000000" w:rsidRPr="00000000">
              <w:rPr>
                <w:rtl w:val="0"/>
              </w:rPr>
              <w:t xml:space="preserve">Thompson Aero Seating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Модель сиденья</w:t>
            </w:r>
            <w:r w:rsidDel="00000000" w:rsidR="00000000" w:rsidRPr="00000000">
              <w:rPr>
                <w:rtl w:val="0"/>
              </w:rPr>
              <w:t xml:space="preserve">: Vantage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Дизайн:</w:t>
            </w:r>
            <w:r w:rsidDel="00000000" w:rsidR="00000000" w:rsidRPr="00000000">
              <w:rPr>
                <w:rtl w:val="0"/>
              </w:rPr>
              <w:t xml:space="preserve"> JPA Design</w:t>
            </w:r>
          </w:p>
          <w:p w:rsidR="00000000" w:rsidDel="00000000" w:rsidP="00000000" w:rsidRDefault="00000000" w:rsidRPr="00000000" w14:paraId="00000021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Описание:</w:t>
            </w:r>
            <w:r w:rsidDel="00000000" w:rsidR="00000000" w:rsidRPr="00000000">
              <w:rPr>
                <w:rtl w:val="0"/>
              </w:rPr>
              <w:t xml:space="preserve"> сиденье, раскладывающиеся в плоскую кровать</w:t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Технические характеристики: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Ширина в положении сидя</w:t>
            </w:r>
            <w:r w:rsidDel="00000000" w:rsidR="00000000" w:rsidRPr="00000000">
              <w:rPr>
                <w:rtl w:val="0"/>
              </w:rPr>
              <w:t xml:space="preserve">: 50,29 см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Ширина в положении лежа: 54,1 см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Длина кровати</w:t>
            </w:r>
            <w:r w:rsidDel="00000000" w:rsidR="00000000" w:rsidRPr="00000000">
              <w:rPr>
                <w:rtl w:val="0"/>
              </w:rPr>
              <w:t xml:space="preserve">: 190,5 см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right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Возможности: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Розетки переменного тока и USB A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Вместительный отсек для вещей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Окружающее освещение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Лампа для чтения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15,6" 1080p HD IFE дисплей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Планировка салона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2-2, 1-1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15"/>
        <w:gridCol w:w="4830"/>
        <w:tblGridChange w:id="0">
          <w:tblGrid>
            <w:gridCol w:w="4515"/>
            <w:gridCol w:w="4830"/>
          </w:tblGrid>
        </w:tblGridChange>
      </w:tblGrid>
      <w:tr>
        <w:trPr>
          <w:cantSplit w:val="0"/>
          <w:trHeight w:val="597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Откидывающиеся сиденья бизнес-класса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781300" cy="27813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Введение в состав флота:</w:t>
            </w:r>
            <w:r w:rsidDel="00000000" w:rsidR="00000000" w:rsidRPr="00000000">
              <w:rPr>
                <w:rtl w:val="0"/>
              </w:rPr>
              <w:t xml:space="preserve"> 2021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Произведено:</w:t>
            </w:r>
            <w:r w:rsidDel="00000000" w:rsidR="00000000" w:rsidRPr="00000000">
              <w:rPr>
                <w:rtl w:val="0"/>
              </w:rPr>
              <w:t xml:space="preserve"> HAECO Cabin Solutions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Модель сиденья:</w:t>
            </w:r>
            <w:r w:rsidDel="00000000" w:rsidR="00000000" w:rsidRPr="00000000">
              <w:rPr>
                <w:rtl w:val="0"/>
              </w:rPr>
              <w:t xml:space="preserve"> Eclipse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Дизайн:</w:t>
            </w:r>
            <w:r w:rsidDel="00000000" w:rsidR="00000000" w:rsidRPr="00000000">
              <w:rPr>
                <w:rtl w:val="0"/>
              </w:rPr>
              <w:t xml:space="preserve"> JPA Design</w:t>
            </w:r>
          </w:p>
          <w:p w:rsidR="00000000" w:rsidDel="00000000" w:rsidP="00000000" w:rsidRDefault="00000000" w:rsidRPr="00000000" w14:paraId="00000035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Описание:</w:t>
            </w:r>
            <w:r w:rsidDel="00000000" w:rsidR="00000000" w:rsidRPr="00000000">
              <w:rPr>
                <w:rtl w:val="0"/>
              </w:rPr>
              <w:t xml:space="preserve"> Откидное кресло бизнес-класса с фиксированной спинкой и электронным управлением, расположенное под углом и в шахматном порядке для облегчения выхода из крайних кресел</w:t>
            </w:r>
          </w:p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Технические характеристики: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Ширина кресла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53,34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Шаг сидений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114,3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Возможности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Розетки переменного тока, USB A и USB C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Окружающее освещение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Продуманные места для хранения устройств и личных вещей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Подсветка для чтения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15,6-дюймовый дисплей 4K UFE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Сопряжение наушников по Bluetooth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Планировка салона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2-2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Сиденья экономикласса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776538" cy="2447925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2447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Введение в состав флота:</w:t>
            </w:r>
            <w:r w:rsidDel="00000000" w:rsidR="00000000" w:rsidRPr="00000000">
              <w:rPr>
                <w:rtl w:val="0"/>
              </w:rPr>
              <w:t xml:space="preserve"> 2017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Произведено:</w:t>
            </w:r>
            <w:r w:rsidDel="00000000" w:rsidR="00000000" w:rsidRPr="00000000">
              <w:rPr>
                <w:rtl w:val="0"/>
              </w:rPr>
              <w:t xml:space="preserve"> RECARO Aircraft Seating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Модель сиденьяl:</w:t>
            </w:r>
            <w:r w:rsidDel="00000000" w:rsidR="00000000" w:rsidRPr="00000000">
              <w:rPr>
                <w:rtl w:val="0"/>
              </w:rPr>
              <w:t xml:space="preserve"> CL3710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Дизайн:</w:t>
            </w:r>
            <w:r w:rsidDel="00000000" w:rsidR="00000000" w:rsidRPr="00000000">
              <w:rPr>
                <w:rtl w:val="0"/>
              </w:rPr>
              <w:t xml:space="preserve"> JPA Design</w:t>
            </w:r>
          </w:p>
          <w:p w:rsidR="00000000" w:rsidDel="00000000" w:rsidP="00000000" w:rsidRDefault="00000000" w:rsidRPr="00000000" w14:paraId="0000004A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Описание:</w:t>
            </w:r>
            <w:r w:rsidDel="00000000" w:rsidR="00000000" w:rsidRPr="00000000">
              <w:rPr>
                <w:rtl w:val="0"/>
              </w:rPr>
              <w:t xml:space="preserve"> Эргономичное кресло экономкласса, предназначенное для дальних перелетов с в возможностью мягкого наклона, кожаным подголовником, регулируемом в шести направлениях и шарнирным основанием сиденья</w:t>
            </w:r>
          </w:p>
          <w:p w:rsidR="00000000" w:rsidDel="00000000" w:rsidP="00000000" w:rsidRDefault="00000000" w:rsidRPr="00000000" w14:paraId="0000004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Технические характеристики: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Ширина сиденья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43,18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Шаг сидений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73,66-76,2 см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Наклон сиденья: 7,62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Возможности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Розетка питания USB A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Множество отсеков для хранения личных вещей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13,3-дюймовый 4K дисплей IFE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Сопряжение наушников по Bluetooth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Планировка салона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3-3</w:t>
            </w:r>
          </w:p>
        </w:tc>
      </w:tr>
    </w:tbl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5A">
      <w:pPr>
        <w:spacing w:after="200" w:line="276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О flydubai</w:t>
      </w:r>
    </w:p>
    <w:p w:rsidR="00000000" w:rsidDel="00000000" w:rsidP="00000000" w:rsidRDefault="00000000" w:rsidRPr="00000000" w14:paraId="0000005B">
      <w:pPr>
        <w:spacing w:after="200" w:line="276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Авиакомпания flydubai, со штаб-квартирой в Дубае, создала маршрутную сеть из более 110 направлений, полеты по которым выполняет 76 самолетов. С момента начала своей деятельности в июне 2009 года flydubai продолжает устранять преграды для путешествий, создавать свободные торговые и туристические потоки и укреплять связи между различными культурами.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Компания flydubai отметила свой путь рядом важных событий:</w:t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Растущая маршрутная сеть:</w:t>
      </w:r>
      <w:r w:rsidDel="00000000" w:rsidR="00000000" w:rsidRPr="00000000">
        <w:rPr>
          <w:sz w:val="16"/>
          <w:szCs w:val="16"/>
          <w:rtl w:val="0"/>
        </w:rPr>
        <w:t xml:space="preserve"> маршрутная сеть, состоящая из 110 направлений в 50 странах Африки, Центральной Азии, Кавказа, Центральной и Юго-Восточной Европы, странах Залива, Ближнего Востока и Индийского субконтинента.</w:t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Обслуживание неохваченных рынков: </w:t>
      </w:r>
      <w:r w:rsidDel="00000000" w:rsidR="00000000" w:rsidRPr="00000000">
        <w:rPr>
          <w:sz w:val="16"/>
          <w:szCs w:val="16"/>
          <w:rtl w:val="0"/>
        </w:rPr>
        <w:t xml:space="preserve">открыто более 70 новых маршрутов, ранее не имевших прямого воздушного сообщения с Дубаем или не обслуживаемых национальными перевозчиками ОАЭ из Дубая.</w:t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Эффективный флот самолетов одного типа:</w:t>
      </w:r>
      <w:r w:rsidDel="00000000" w:rsidR="00000000" w:rsidRPr="00000000">
        <w:rPr>
          <w:sz w:val="16"/>
          <w:szCs w:val="16"/>
          <w:rtl w:val="0"/>
        </w:rPr>
        <w:t xml:space="preserve"> 76 самолетов Boeing 737, включая 30 самолетов Boeing 737-800 нового поколения, 43 самолета Boeing 737 MAX 8 и три самолета Boeing 737 MAX 9.</w:t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Улучшение связи между странами:</w:t>
      </w:r>
      <w:r w:rsidDel="00000000" w:rsidR="00000000" w:rsidRPr="00000000">
        <w:rPr>
          <w:sz w:val="16"/>
          <w:szCs w:val="16"/>
          <w:rtl w:val="0"/>
        </w:rPr>
        <w:t xml:space="preserve"> с начала работы авиакомпании в 2009 году более 80 млн пассажиров выбрали flydubai.</w:t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240" w:lineRule="auto"/>
        <w:jc w:val="both"/>
        <w:rPr>
          <w:b w:val="1"/>
          <w:sz w:val="32"/>
          <w:szCs w:val="32"/>
        </w:rPr>
      </w:pPr>
      <w:r w:rsidDel="00000000" w:rsidR="00000000" w:rsidRPr="00000000">
        <w:rPr>
          <w:sz w:val="16"/>
          <w:szCs w:val="16"/>
          <w:rtl w:val="0"/>
        </w:rPr>
        <w:t xml:space="preserve">Свежие новости о flydubai вы можете найти на нашем </w:t>
      </w:r>
      <w:hyperlink r:id="rId10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пресс-портале</w:t>
        </w:r>
      </w:hyperlink>
      <w:r w:rsidDel="00000000" w:rsidR="00000000" w:rsidRPr="00000000">
        <w:rPr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171450</wp:posOffset>
          </wp:positionV>
          <wp:extent cx="5943600" cy="791210"/>
          <wp:effectExtent b="0" l="0" r="0" t="0"/>
          <wp:wrapSquare wrapText="bothSides" distB="0" distT="0" distL="114300" distR="114300"/>
          <wp:docPr descr="Shape, rectangle&#10;&#10;Description automatically generated" id="5" name="image1.jpg"/>
          <a:graphic>
            <a:graphicData uri="http://schemas.openxmlformats.org/drawingml/2006/picture">
              <pic:pic>
                <pic:nvPicPr>
                  <pic:cNvPr descr="Shape, rectangle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912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news.flydubai.com/ru" TargetMode="Externa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