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B3C9E" w14:textId="77777777" w:rsidR="00A909EF" w:rsidRPr="00A3652A" w:rsidRDefault="00A909EF" w:rsidP="00A3652A">
      <w:pPr>
        <w:tabs>
          <w:tab w:val="left" w:pos="2127"/>
        </w:tabs>
        <w:rPr>
          <w:rFonts w:ascii="Helvetica" w:eastAsia="Times New Roman" w:hAnsi="Helvetica" w:cs="Arial"/>
          <w:b/>
          <w:color w:val="808080"/>
          <w:sz w:val="48"/>
          <w:szCs w:val="48"/>
          <w:shd w:val="clear" w:color="auto" w:fill="FFFFFF"/>
          <w:lang w:val="nl-NL" w:eastAsia="en-US"/>
        </w:rPr>
      </w:pPr>
      <w:r w:rsidRPr="00A3652A">
        <w:rPr>
          <w:rFonts w:ascii="Helvetica" w:eastAsia="Times New Roman" w:hAnsi="Helvetica" w:cs="Arial"/>
          <w:b/>
          <w:color w:val="808080"/>
          <w:sz w:val="48"/>
          <w:szCs w:val="48"/>
          <w:shd w:val="clear" w:color="auto" w:fill="FFFFFF"/>
          <w:lang w:val="nl-NL" w:eastAsia="en-US"/>
        </w:rPr>
        <w:t>Persbericht</w:t>
      </w:r>
    </w:p>
    <w:p w14:paraId="2D428BA6" w14:textId="410025F3" w:rsidR="00A909EF" w:rsidRPr="00A3652A" w:rsidRDefault="00A909EF" w:rsidP="00A3652A">
      <w:pPr>
        <w:tabs>
          <w:tab w:val="left" w:pos="2127"/>
        </w:tabs>
        <w:rPr>
          <w:rFonts w:ascii="Helvetica" w:eastAsia="Times New Roman" w:hAnsi="Helvetica" w:cs="Arial"/>
          <w:b/>
          <w:color w:val="808080"/>
          <w:sz w:val="32"/>
          <w:szCs w:val="32"/>
          <w:shd w:val="clear" w:color="auto" w:fill="FFFFFF"/>
          <w:lang w:val="nl-NL" w:eastAsia="en-US"/>
        </w:rPr>
      </w:pPr>
      <w:r w:rsidRPr="00A3652A">
        <w:rPr>
          <w:rFonts w:ascii="Helvetica" w:eastAsia="Times New Roman" w:hAnsi="Helvetica" w:cs="Arial"/>
          <w:b/>
          <w:color w:val="808080"/>
          <w:sz w:val="32"/>
          <w:szCs w:val="32"/>
          <w:shd w:val="clear" w:color="auto" w:fill="FFFFFF"/>
          <w:lang w:val="nl-NL" w:eastAsia="en-US"/>
        </w:rPr>
        <w:t>23/05/2013</w:t>
      </w:r>
    </w:p>
    <w:p w14:paraId="3DBCA65B" w14:textId="77777777" w:rsidR="00A3652A" w:rsidRPr="00A3652A" w:rsidRDefault="00A3652A" w:rsidP="00A3652A">
      <w:pPr>
        <w:tabs>
          <w:tab w:val="left" w:pos="2127"/>
        </w:tabs>
        <w:rPr>
          <w:rFonts w:ascii="Helvetica" w:eastAsia="Times New Roman" w:hAnsi="Helvetica" w:cs="Arial"/>
          <w:b/>
          <w:color w:val="808080"/>
          <w:sz w:val="32"/>
          <w:szCs w:val="32"/>
          <w:shd w:val="clear" w:color="auto" w:fill="FFFFFF"/>
          <w:lang w:val="nl-NL" w:eastAsia="en-US"/>
        </w:rPr>
      </w:pPr>
    </w:p>
    <w:p w14:paraId="3CBD30A6" w14:textId="77777777" w:rsidR="00A3652A" w:rsidRPr="00A3652A" w:rsidRDefault="00A3652A" w:rsidP="00A3652A">
      <w:pPr>
        <w:rPr>
          <w:rFonts w:ascii="Helvetica" w:eastAsia="Times New Roman" w:hAnsi="Helvetica" w:cs="Arial"/>
          <w:b/>
          <w:sz w:val="32"/>
          <w:szCs w:val="32"/>
          <w:shd w:val="clear" w:color="auto" w:fill="FFFFFF"/>
          <w:lang w:val="nl-NL" w:eastAsia="en-US"/>
        </w:rPr>
      </w:pPr>
      <w:r w:rsidRPr="00A3652A">
        <w:rPr>
          <w:rFonts w:ascii="Helvetica" w:eastAsia="Times New Roman" w:hAnsi="Helvetica" w:cs="Arial"/>
          <w:b/>
          <w:sz w:val="32"/>
          <w:szCs w:val="32"/>
          <w:shd w:val="clear" w:color="auto" w:fill="FFFFFF"/>
          <w:lang w:val="nl-NL" w:eastAsia="en-US"/>
        </w:rPr>
        <w:t>MAES BLIKKEN IN OORVERDOVEND DESIGN.</w:t>
      </w:r>
    </w:p>
    <w:p w14:paraId="0946CB0D" w14:textId="77777777" w:rsidR="00A3652A" w:rsidRPr="00A3652A" w:rsidRDefault="00A3652A" w:rsidP="00A3652A">
      <w:pPr>
        <w:rPr>
          <w:rFonts w:ascii="Helvetica" w:eastAsia="Times New Roman" w:hAnsi="Helvetica" w:cs="Arial"/>
          <w:b/>
          <w:sz w:val="28"/>
          <w:szCs w:val="28"/>
          <w:shd w:val="clear" w:color="auto" w:fill="FFFFFF"/>
          <w:lang w:val="nl-NL" w:eastAsia="en-US"/>
        </w:rPr>
      </w:pPr>
    </w:p>
    <w:p w14:paraId="536A3DF6" w14:textId="77777777" w:rsidR="00A3652A" w:rsidRPr="00A3652A" w:rsidRDefault="00A3652A" w:rsidP="00A3652A">
      <w:pPr>
        <w:widowControl w:val="0"/>
        <w:autoSpaceDE w:val="0"/>
        <w:autoSpaceDN w:val="0"/>
        <w:adjustRightInd w:val="0"/>
        <w:spacing w:after="240"/>
        <w:rPr>
          <w:rFonts w:ascii="Helvetica" w:hAnsi="Helvetica" w:cs="Arial"/>
          <w:sz w:val="28"/>
          <w:szCs w:val="28"/>
          <w:lang w:val="nl-NL" w:eastAsia="en-US"/>
        </w:rPr>
      </w:pPr>
      <w:r w:rsidRPr="00A3652A">
        <w:rPr>
          <w:rFonts w:ascii="Helvetica" w:hAnsi="Helvetica" w:cs="Arial"/>
          <w:sz w:val="28"/>
          <w:szCs w:val="28"/>
          <w:lang w:val="nl-NL" w:eastAsia="en-US"/>
        </w:rPr>
        <w:t>Maes en muziek, dat gaat samen als bier en cafés. Kijk maar naar de jarenlange samenwerking tussen de bierbrouwer met talloze muziekfestivals en concertzalen. Of de Maes be.Music Box containerconcerten en Maes Music Cargo dat binnenkort onze richting komt uitgevaren.</w:t>
      </w:r>
    </w:p>
    <w:p w14:paraId="2DD7E7ED" w14:textId="77777777" w:rsidR="00A3652A" w:rsidRPr="00A3652A" w:rsidRDefault="00A3652A" w:rsidP="00A3652A">
      <w:pPr>
        <w:widowControl w:val="0"/>
        <w:autoSpaceDE w:val="0"/>
        <w:autoSpaceDN w:val="0"/>
        <w:adjustRightInd w:val="0"/>
        <w:spacing w:after="240"/>
        <w:rPr>
          <w:rFonts w:ascii="Helvetica" w:hAnsi="Helvetica" w:cs="Helvetica"/>
          <w:sz w:val="28"/>
          <w:szCs w:val="28"/>
          <w:lang w:val="nl-NL" w:eastAsia="en-US"/>
        </w:rPr>
      </w:pPr>
      <w:r w:rsidRPr="00A3652A">
        <w:rPr>
          <w:rFonts w:ascii="Helvetica" w:hAnsi="Helvetica" w:cs="Arial"/>
          <w:sz w:val="28"/>
          <w:szCs w:val="28"/>
          <w:lang w:val="nl-NL" w:eastAsia="en-US"/>
        </w:rPr>
        <w:t>Om hun band met muziek nog extra in de verf te zetten, lanceerde het biermerk op 23 mei alvast 6 nieuwe ontwerpen op basis van 6 bekende songtitels. Voor deze limited edition reeks kan je terecht in elke supermarkt.</w:t>
      </w:r>
      <w:r w:rsidRPr="00A3652A">
        <w:rPr>
          <w:rFonts w:ascii="Helvetica" w:hAnsi="Helvetica" w:cs="Helvetica"/>
          <w:sz w:val="28"/>
          <w:szCs w:val="28"/>
          <w:lang w:val="nl-NL" w:eastAsia="en-US"/>
        </w:rPr>
        <w:t xml:space="preserve"> </w:t>
      </w:r>
    </w:p>
    <w:p w14:paraId="4EE9359B" w14:textId="77777777" w:rsidR="00A3652A" w:rsidRPr="00A3652A" w:rsidRDefault="00A3652A" w:rsidP="00A3652A">
      <w:pPr>
        <w:widowControl w:val="0"/>
        <w:autoSpaceDE w:val="0"/>
        <w:autoSpaceDN w:val="0"/>
        <w:adjustRightInd w:val="0"/>
        <w:spacing w:after="240"/>
        <w:rPr>
          <w:rFonts w:ascii="Helvetica" w:hAnsi="Helvetica" w:cs="Helvetica"/>
          <w:sz w:val="28"/>
          <w:szCs w:val="28"/>
          <w:lang w:val="nl-NL" w:eastAsia="en-US"/>
        </w:rPr>
      </w:pPr>
      <w:r w:rsidRPr="00A3652A">
        <w:rPr>
          <w:rFonts w:ascii="Helvetica" w:hAnsi="Helvetica" w:cs="Arial"/>
          <w:sz w:val="28"/>
          <w:szCs w:val="28"/>
          <w:lang w:val="nl-NL" w:eastAsia="en-US"/>
        </w:rPr>
        <w:t>De eerste 2 van de 6 blikken zijn:</w:t>
      </w:r>
    </w:p>
    <w:p w14:paraId="63BA5239" w14:textId="77777777" w:rsidR="00A3652A" w:rsidRPr="00A3652A" w:rsidRDefault="00A3652A" w:rsidP="00A3652A">
      <w:pPr>
        <w:widowControl w:val="0"/>
        <w:autoSpaceDE w:val="0"/>
        <w:autoSpaceDN w:val="0"/>
        <w:adjustRightInd w:val="0"/>
        <w:spacing w:after="240"/>
        <w:rPr>
          <w:rFonts w:ascii="Helvetica" w:hAnsi="Helvetica" w:cs="Helvetica"/>
          <w:sz w:val="28"/>
          <w:szCs w:val="28"/>
          <w:lang w:val="nl-NL" w:eastAsia="en-US"/>
        </w:rPr>
      </w:pPr>
      <w:r w:rsidRPr="00A3652A">
        <w:rPr>
          <w:rFonts w:ascii="Helvetica" w:hAnsi="Helvetica" w:cs="Arial"/>
          <w:sz w:val="28"/>
          <w:szCs w:val="28"/>
          <w:lang w:val="nl-NL" w:eastAsia="en-US"/>
        </w:rPr>
        <w:t>‘Music sounds better with Maes’ &amp; ‘Put your Maes up in the air’.</w:t>
      </w:r>
    </w:p>
    <w:p w14:paraId="7DF14984" w14:textId="77777777" w:rsidR="00A3652A" w:rsidRPr="00A3652A" w:rsidRDefault="00A3652A" w:rsidP="00A3652A">
      <w:pPr>
        <w:widowControl w:val="0"/>
        <w:autoSpaceDE w:val="0"/>
        <w:autoSpaceDN w:val="0"/>
        <w:adjustRightInd w:val="0"/>
        <w:spacing w:after="240"/>
        <w:rPr>
          <w:rFonts w:ascii="Helvetica" w:hAnsi="Helvetica" w:cs="Helvetica"/>
          <w:sz w:val="28"/>
          <w:szCs w:val="28"/>
          <w:lang w:val="nl-NL" w:eastAsia="en-US"/>
        </w:rPr>
      </w:pPr>
      <w:r w:rsidRPr="00A3652A">
        <w:rPr>
          <w:rFonts w:ascii="Helvetica" w:hAnsi="Helvetica" w:cs="Arial"/>
          <w:sz w:val="28"/>
          <w:szCs w:val="28"/>
          <w:lang w:val="nl-NL" w:eastAsia="en-US"/>
        </w:rPr>
        <w:t>En in de loop van de zomer volgen nog ‘Last night a DJ saved my Maes’, ‘Alors on Maes’, ‘This is the sound of Maes’ &amp; ‘Should I Maes or should I go’. </w:t>
      </w:r>
    </w:p>
    <w:p w14:paraId="5C77CEC7" w14:textId="77777777" w:rsidR="00A3652A" w:rsidRDefault="00A3652A" w:rsidP="00A3652A">
      <w:pPr>
        <w:widowControl w:val="0"/>
        <w:autoSpaceDE w:val="0"/>
        <w:autoSpaceDN w:val="0"/>
        <w:adjustRightInd w:val="0"/>
        <w:spacing w:after="240"/>
        <w:rPr>
          <w:rFonts w:ascii="Helvetica" w:hAnsi="Helvetica" w:cs="Helvetica"/>
          <w:sz w:val="28"/>
          <w:szCs w:val="28"/>
          <w:lang w:val="nl-NL" w:eastAsia="en-US"/>
        </w:rPr>
      </w:pPr>
      <w:r w:rsidRPr="00A3652A">
        <w:rPr>
          <w:rFonts w:ascii="Helvetica" w:hAnsi="Helvetica" w:cs="Arial"/>
          <w:sz w:val="28"/>
          <w:szCs w:val="28"/>
          <w:lang w:val="nl-NL" w:eastAsia="en-US"/>
        </w:rPr>
        <w:t>Het design is van de hand van Two Men and a Horsehead, het nieuwe bureau van Design Is Dead-oprichter Hendrik Everaerts en een nieuwe entiteit binnen TBWA.</w:t>
      </w:r>
    </w:p>
    <w:p w14:paraId="49049607" w14:textId="13E13A1A" w:rsidR="00A3652A" w:rsidRPr="00A3652A" w:rsidRDefault="00A3652A" w:rsidP="00A3652A">
      <w:pPr>
        <w:widowControl w:val="0"/>
        <w:autoSpaceDE w:val="0"/>
        <w:autoSpaceDN w:val="0"/>
        <w:adjustRightInd w:val="0"/>
        <w:spacing w:after="240"/>
        <w:rPr>
          <w:rFonts w:ascii="Helvetica" w:hAnsi="Helvetica" w:cs="Helvetica"/>
          <w:sz w:val="28"/>
          <w:szCs w:val="28"/>
          <w:lang w:val="nl-NL" w:eastAsia="en-US"/>
        </w:rPr>
      </w:pPr>
      <w:r w:rsidRPr="00A3652A">
        <w:rPr>
          <w:rFonts w:ascii="Helvetica" w:hAnsi="Helvetica" w:cs="Arial"/>
          <w:sz w:val="28"/>
          <w:szCs w:val="28"/>
          <w:lang w:val="nl-NL" w:eastAsia="en-US"/>
        </w:rPr>
        <w:t>Het bureau stond eerder ook al in voor de rebranding van Telene</w:t>
      </w:r>
      <w:r w:rsidR="002F5936">
        <w:rPr>
          <w:rFonts w:ascii="Helvetica" w:hAnsi="Helvetica" w:cs="Arial"/>
          <w:sz w:val="28"/>
          <w:szCs w:val="28"/>
          <w:lang w:val="nl-NL" w:eastAsia="en-US"/>
        </w:rPr>
        <w:t>t en het designwerk voor King</w:t>
      </w:r>
      <w:bookmarkStart w:id="0" w:name="_GoBack"/>
      <w:bookmarkEnd w:id="0"/>
      <w:r w:rsidR="002F5936">
        <w:rPr>
          <w:rFonts w:ascii="Helvetica" w:hAnsi="Helvetica" w:cs="Arial"/>
          <w:sz w:val="28"/>
          <w:szCs w:val="28"/>
          <w:lang w:val="nl-NL" w:eastAsia="en-US"/>
        </w:rPr>
        <w:t>&amp;</w:t>
      </w:r>
      <w:r w:rsidRPr="00A3652A">
        <w:rPr>
          <w:rFonts w:ascii="Helvetica" w:hAnsi="Helvetica" w:cs="Arial"/>
          <w:sz w:val="28"/>
          <w:szCs w:val="28"/>
          <w:lang w:val="nl-NL" w:eastAsia="en-US"/>
        </w:rPr>
        <w:t>Kong.</w:t>
      </w:r>
    </w:p>
    <w:p w14:paraId="534A724C" w14:textId="77777777" w:rsidR="00A909EF" w:rsidRPr="0096399E" w:rsidRDefault="00A909EF" w:rsidP="00A3652A">
      <w:pPr>
        <w:pStyle w:val="TBWA"/>
        <w:spacing w:line="276" w:lineRule="auto"/>
        <w:rPr>
          <w:rFonts w:eastAsia="Times New Roman" w:cs="Arial"/>
          <w:b/>
          <w:color w:val="auto"/>
          <w:sz w:val="26"/>
          <w:szCs w:val="26"/>
          <w:u w:val="single"/>
          <w:lang w:val="nl-NL" w:eastAsia="en-US"/>
        </w:rPr>
      </w:pPr>
      <w:r w:rsidRPr="0096399E">
        <w:rPr>
          <w:rFonts w:eastAsia="Times New Roman" w:cs="Arial"/>
          <w:b/>
          <w:color w:val="auto"/>
          <w:sz w:val="26"/>
          <w:szCs w:val="26"/>
          <w:u w:val="single"/>
          <w:lang w:val="nl-NL" w:eastAsia="en-US"/>
        </w:rPr>
        <w:t>Credits</w:t>
      </w:r>
    </w:p>
    <w:p w14:paraId="6A0FB229" w14:textId="77777777" w:rsidR="00F82A13" w:rsidRPr="00A3652A" w:rsidRDefault="00F82A13" w:rsidP="00A3652A">
      <w:pPr>
        <w:pStyle w:val="TBWA"/>
        <w:spacing w:line="276" w:lineRule="auto"/>
        <w:rPr>
          <w:rFonts w:eastAsia="Times New Roman" w:cs="Arial"/>
          <w:color w:val="auto"/>
          <w:sz w:val="26"/>
          <w:szCs w:val="26"/>
          <w:lang w:val="nl-NL" w:eastAsia="en-US"/>
        </w:rPr>
      </w:pPr>
      <w:r w:rsidRPr="0096399E">
        <w:rPr>
          <w:rFonts w:eastAsia="Times New Roman" w:cs="Arial"/>
          <w:b/>
          <w:color w:val="auto"/>
          <w:sz w:val="26"/>
          <w:szCs w:val="26"/>
          <w:lang w:val="nl-NL" w:eastAsia="en-US"/>
        </w:rPr>
        <w:t>Client</w:t>
      </w:r>
      <w:r w:rsidRPr="00A3652A">
        <w:rPr>
          <w:rFonts w:eastAsia="Times New Roman" w:cs="Arial"/>
          <w:color w:val="auto"/>
          <w:sz w:val="26"/>
          <w:szCs w:val="26"/>
          <w:lang w:val="nl-NL" w:eastAsia="en-US"/>
        </w:rPr>
        <w:t>: Alken-Maes – Klaas Sonck, Tim Vandenbulcke &amp; Lies Eeckman</w:t>
      </w:r>
    </w:p>
    <w:p w14:paraId="7732C5F4" w14:textId="77777777" w:rsidR="00F82A13" w:rsidRPr="00A3652A" w:rsidRDefault="00F82A13" w:rsidP="00A3652A">
      <w:pPr>
        <w:pStyle w:val="TBWA"/>
        <w:spacing w:line="276" w:lineRule="auto"/>
        <w:rPr>
          <w:rFonts w:eastAsia="Times New Roman" w:cs="Arial"/>
          <w:color w:val="auto"/>
          <w:sz w:val="26"/>
          <w:szCs w:val="26"/>
          <w:lang w:val="nl-NL" w:eastAsia="en-US"/>
        </w:rPr>
      </w:pPr>
      <w:r w:rsidRPr="0096399E">
        <w:rPr>
          <w:rFonts w:eastAsia="Times New Roman" w:cs="Arial"/>
          <w:b/>
          <w:color w:val="auto"/>
          <w:sz w:val="26"/>
          <w:szCs w:val="26"/>
          <w:lang w:val="nl-NL" w:eastAsia="en-US"/>
        </w:rPr>
        <w:t>Creative Director</w:t>
      </w:r>
      <w:r w:rsidRPr="00A3652A">
        <w:rPr>
          <w:rFonts w:eastAsia="Times New Roman" w:cs="Arial"/>
          <w:color w:val="auto"/>
          <w:sz w:val="26"/>
          <w:szCs w:val="26"/>
          <w:lang w:val="nl-NL" w:eastAsia="en-US"/>
        </w:rPr>
        <w:t>: Jan Macken</w:t>
      </w:r>
    </w:p>
    <w:p w14:paraId="71E11387" w14:textId="77777777" w:rsidR="00F82A13" w:rsidRPr="00A3652A" w:rsidRDefault="00F82A13" w:rsidP="00A3652A">
      <w:pPr>
        <w:pStyle w:val="TBWA"/>
        <w:spacing w:line="276" w:lineRule="auto"/>
        <w:rPr>
          <w:rFonts w:eastAsia="Times New Roman" w:cs="Arial"/>
          <w:color w:val="auto"/>
          <w:sz w:val="26"/>
          <w:szCs w:val="26"/>
          <w:lang w:val="nl-NL" w:eastAsia="en-US"/>
        </w:rPr>
      </w:pPr>
      <w:r w:rsidRPr="0096399E">
        <w:rPr>
          <w:rFonts w:eastAsia="Times New Roman" w:cs="Arial"/>
          <w:b/>
          <w:color w:val="auto"/>
          <w:sz w:val="26"/>
          <w:szCs w:val="26"/>
          <w:lang w:val="nl-NL" w:eastAsia="en-US"/>
        </w:rPr>
        <w:t>Creative Design Director</w:t>
      </w:r>
      <w:r w:rsidRPr="00A3652A">
        <w:rPr>
          <w:rFonts w:eastAsia="Times New Roman" w:cs="Arial"/>
          <w:color w:val="auto"/>
          <w:sz w:val="26"/>
          <w:szCs w:val="26"/>
          <w:lang w:val="nl-NL" w:eastAsia="en-US"/>
        </w:rPr>
        <w:t>: Hendrik Everaerts</w:t>
      </w:r>
    </w:p>
    <w:p w14:paraId="62B725D7" w14:textId="77777777" w:rsidR="00F82A13" w:rsidRPr="00A3652A" w:rsidRDefault="00F82A13" w:rsidP="00A3652A">
      <w:pPr>
        <w:pStyle w:val="TBWA"/>
        <w:spacing w:line="276" w:lineRule="auto"/>
        <w:rPr>
          <w:rFonts w:eastAsia="Times New Roman" w:cs="Arial"/>
          <w:color w:val="auto"/>
          <w:sz w:val="26"/>
          <w:szCs w:val="26"/>
          <w:lang w:val="nl-NL" w:eastAsia="en-US"/>
        </w:rPr>
      </w:pPr>
      <w:r w:rsidRPr="0096399E">
        <w:rPr>
          <w:rFonts w:eastAsia="Times New Roman" w:cs="Arial"/>
          <w:b/>
          <w:color w:val="auto"/>
          <w:sz w:val="26"/>
          <w:szCs w:val="26"/>
          <w:lang w:val="nl-NL" w:eastAsia="en-US"/>
        </w:rPr>
        <w:t>Copywriter</w:t>
      </w:r>
      <w:r w:rsidRPr="00A3652A">
        <w:rPr>
          <w:rFonts w:eastAsia="Times New Roman" w:cs="Arial"/>
          <w:color w:val="auto"/>
          <w:sz w:val="26"/>
          <w:szCs w:val="26"/>
          <w:lang w:val="nl-NL" w:eastAsia="en-US"/>
        </w:rPr>
        <w:t>: Chiara De Decker</w:t>
      </w:r>
    </w:p>
    <w:p w14:paraId="2733966D" w14:textId="77777777" w:rsidR="00F82A13" w:rsidRPr="00A3652A" w:rsidRDefault="00F82A13" w:rsidP="00A3652A">
      <w:pPr>
        <w:pStyle w:val="TBWA"/>
        <w:spacing w:line="276" w:lineRule="auto"/>
        <w:rPr>
          <w:rFonts w:eastAsia="Times New Roman" w:cs="Arial"/>
          <w:color w:val="auto"/>
          <w:sz w:val="26"/>
          <w:szCs w:val="26"/>
          <w:lang w:val="nl-NL" w:eastAsia="en-US"/>
        </w:rPr>
      </w:pPr>
      <w:r w:rsidRPr="0096399E">
        <w:rPr>
          <w:rFonts w:eastAsia="Times New Roman" w:cs="Arial"/>
          <w:b/>
          <w:color w:val="auto"/>
          <w:sz w:val="26"/>
          <w:szCs w:val="26"/>
          <w:lang w:val="nl-NL" w:eastAsia="en-US"/>
        </w:rPr>
        <w:t>Account Team</w:t>
      </w:r>
      <w:r w:rsidRPr="00A3652A">
        <w:rPr>
          <w:rFonts w:eastAsia="Times New Roman" w:cs="Arial"/>
          <w:color w:val="auto"/>
          <w:sz w:val="26"/>
          <w:szCs w:val="26"/>
          <w:lang w:val="nl-NL" w:eastAsia="en-US"/>
        </w:rPr>
        <w:t>: Virginie Kerknawi &amp; Jochen De Greef</w:t>
      </w:r>
    </w:p>
    <w:p w14:paraId="011EADF7" w14:textId="473B9D19" w:rsidR="00F82A13" w:rsidRPr="00A3652A" w:rsidRDefault="0096466A" w:rsidP="00A3652A">
      <w:pPr>
        <w:pStyle w:val="TBWA"/>
        <w:spacing w:line="276" w:lineRule="auto"/>
        <w:rPr>
          <w:rFonts w:eastAsia="Times New Roman" w:cs="Arial"/>
          <w:color w:val="auto"/>
          <w:sz w:val="26"/>
          <w:szCs w:val="26"/>
          <w:lang w:val="nl-NL" w:eastAsia="en-US"/>
        </w:rPr>
      </w:pPr>
      <w:r w:rsidRPr="0096399E">
        <w:rPr>
          <w:rFonts w:eastAsia="Times New Roman" w:cs="Arial"/>
          <w:b/>
          <w:color w:val="auto"/>
          <w:sz w:val="26"/>
          <w:szCs w:val="26"/>
          <w:lang w:val="nl-NL" w:eastAsia="en-US"/>
        </w:rPr>
        <w:t>Production</w:t>
      </w:r>
      <w:r w:rsidRPr="00A3652A">
        <w:rPr>
          <w:rFonts w:eastAsia="Times New Roman" w:cs="Arial"/>
          <w:color w:val="auto"/>
          <w:sz w:val="26"/>
          <w:szCs w:val="26"/>
          <w:lang w:val="nl-NL" w:eastAsia="en-US"/>
        </w:rPr>
        <w:t>: Two M</w:t>
      </w:r>
      <w:r w:rsidR="00F82A13" w:rsidRPr="00A3652A">
        <w:rPr>
          <w:rFonts w:eastAsia="Times New Roman" w:cs="Arial"/>
          <w:color w:val="auto"/>
          <w:sz w:val="26"/>
          <w:szCs w:val="26"/>
          <w:lang w:val="nl-NL" w:eastAsia="en-US"/>
        </w:rPr>
        <w:t>en and a Horsehead</w:t>
      </w:r>
    </w:p>
    <w:p w14:paraId="11049275" w14:textId="77777777" w:rsidR="00F82A13" w:rsidRPr="00A3652A" w:rsidRDefault="00F82A13" w:rsidP="00A3652A">
      <w:pPr>
        <w:pStyle w:val="TBWA"/>
        <w:spacing w:line="276" w:lineRule="auto"/>
        <w:rPr>
          <w:rFonts w:eastAsia="Times New Roman" w:cs="Arial"/>
          <w:color w:val="auto"/>
          <w:sz w:val="26"/>
          <w:szCs w:val="26"/>
          <w:lang w:val="nl-NL" w:eastAsia="en-US"/>
        </w:rPr>
      </w:pPr>
      <w:r w:rsidRPr="0096399E">
        <w:rPr>
          <w:rFonts w:eastAsia="Times New Roman" w:cs="Arial"/>
          <w:b/>
          <w:color w:val="auto"/>
          <w:sz w:val="26"/>
          <w:szCs w:val="26"/>
          <w:lang w:val="nl-NL" w:eastAsia="en-US"/>
        </w:rPr>
        <w:t>Media</w:t>
      </w:r>
      <w:r w:rsidRPr="00A3652A">
        <w:rPr>
          <w:rFonts w:eastAsia="Times New Roman" w:cs="Arial"/>
          <w:color w:val="auto"/>
          <w:sz w:val="26"/>
          <w:szCs w:val="26"/>
          <w:lang w:val="nl-NL" w:eastAsia="en-US"/>
        </w:rPr>
        <w:t>: Outdoor &amp; Packaging in supermarkets</w:t>
      </w:r>
    </w:p>
    <w:p w14:paraId="77734F0B" w14:textId="77777777" w:rsidR="00F82A13" w:rsidRPr="00A3652A" w:rsidRDefault="00F82A13" w:rsidP="00A3652A">
      <w:pPr>
        <w:pStyle w:val="TBWA"/>
        <w:spacing w:line="276" w:lineRule="auto"/>
        <w:rPr>
          <w:rFonts w:eastAsia="Times New Roman" w:cs="Arial"/>
          <w:color w:val="auto"/>
          <w:sz w:val="26"/>
          <w:szCs w:val="26"/>
          <w:lang w:val="nl-NL" w:eastAsia="en-US"/>
        </w:rPr>
      </w:pPr>
      <w:r w:rsidRPr="0096399E">
        <w:rPr>
          <w:rFonts w:eastAsia="Times New Roman" w:cs="Arial"/>
          <w:b/>
          <w:color w:val="auto"/>
          <w:sz w:val="26"/>
          <w:szCs w:val="26"/>
          <w:lang w:val="nl-NL" w:eastAsia="en-US"/>
        </w:rPr>
        <w:t>Date of first publication/airing</w:t>
      </w:r>
      <w:r w:rsidRPr="00A3652A">
        <w:rPr>
          <w:rFonts w:eastAsia="Times New Roman" w:cs="Arial"/>
          <w:color w:val="auto"/>
          <w:sz w:val="26"/>
          <w:szCs w:val="26"/>
          <w:lang w:val="nl-NL" w:eastAsia="en-US"/>
        </w:rPr>
        <w:t>: 22/05/2013</w:t>
      </w:r>
    </w:p>
    <w:sectPr w:rsidR="00F82A13" w:rsidRPr="00A3652A" w:rsidSect="004C5BFD">
      <w:headerReference w:type="even" r:id="rId9"/>
      <w:headerReference w:type="default" r:id="rId10"/>
      <w:footerReference w:type="even" r:id="rId11"/>
      <w:footerReference w:type="default" r:id="rId12"/>
      <w:headerReference w:type="first" r:id="rId13"/>
      <w:footerReference w:type="first" r:id="rId14"/>
      <w:pgSz w:w="11901" w:h="16840"/>
      <w:pgMar w:top="1701" w:right="1701" w:bottom="1134" w:left="1701" w:header="567"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10D3D" w14:textId="77777777" w:rsidR="00A909EF" w:rsidRDefault="00A909EF" w:rsidP="0061795A">
      <w:r>
        <w:separator/>
      </w:r>
    </w:p>
  </w:endnote>
  <w:endnote w:type="continuationSeparator" w:id="0">
    <w:p w14:paraId="2409582B" w14:textId="77777777" w:rsidR="00A909EF" w:rsidRDefault="00A909EF" w:rsidP="0061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uturaLightTBWA">
    <w:altName w:val="Courier New"/>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CB86E" w14:textId="77777777" w:rsidR="005D12D3" w:rsidRDefault="005D12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05DA5" w14:textId="77777777" w:rsidR="001C6E34" w:rsidRPr="004C5BFD" w:rsidRDefault="001C6E34" w:rsidP="00496AA6">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7EB544E0" w14:textId="77777777" w:rsidR="001C6E34" w:rsidRPr="004C5BFD" w:rsidRDefault="001C6E34" w:rsidP="00666192">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3914F" w14:textId="77777777" w:rsidR="004C5BFD" w:rsidRPr="004C5BFD" w:rsidRDefault="004C5BFD" w:rsidP="004C5BFD">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7F3A6AF2" w14:textId="77777777" w:rsidR="005D12D3" w:rsidRPr="004C5BFD" w:rsidRDefault="004C5BFD" w:rsidP="004C5BFD">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C5BB6" w14:textId="77777777" w:rsidR="00A909EF" w:rsidRDefault="00A909EF" w:rsidP="0061795A">
      <w:r>
        <w:separator/>
      </w:r>
    </w:p>
  </w:footnote>
  <w:footnote w:type="continuationSeparator" w:id="0">
    <w:p w14:paraId="5A49680F" w14:textId="77777777" w:rsidR="00A909EF" w:rsidRDefault="00A909EF" w:rsidP="006179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900ED" w14:textId="77777777" w:rsidR="001C6E34" w:rsidRDefault="001C6E34" w:rsidP="002958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A54583" w14:textId="77777777" w:rsidR="001C6E34" w:rsidRDefault="001C6E34" w:rsidP="002A77A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AA5F4" w14:textId="77777777" w:rsidR="001C6E34" w:rsidRPr="001C6E34" w:rsidRDefault="001C6E34" w:rsidP="00295847">
    <w:pPr>
      <w:pStyle w:val="Header"/>
      <w:framePr w:wrap="around" w:vAnchor="text" w:hAnchor="margin" w:xAlign="right" w:y="1"/>
      <w:rPr>
        <w:rStyle w:val="PageNumber"/>
        <w:rFonts w:ascii="Helvetica" w:hAnsi="Helvetica"/>
        <w:color w:val="717171"/>
        <w:sz w:val="20"/>
      </w:rPr>
    </w:pPr>
    <w:r w:rsidRPr="001C6E34">
      <w:rPr>
        <w:rStyle w:val="PageNumber"/>
        <w:rFonts w:ascii="Helvetica" w:hAnsi="Helvetica"/>
        <w:color w:val="717171"/>
        <w:sz w:val="20"/>
      </w:rPr>
      <w:fldChar w:fldCharType="begin"/>
    </w:r>
    <w:r w:rsidRPr="001C6E34">
      <w:rPr>
        <w:rStyle w:val="PageNumber"/>
        <w:rFonts w:ascii="Helvetica" w:hAnsi="Helvetica"/>
        <w:color w:val="717171"/>
        <w:sz w:val="20"/>
      </w:rPr>
      <w:instrText xml:space="preserve">PAGE  </w:instrText>
    </w:r>
    <w:r w:rsidRPr="001C6E34">
      <w:rPr>
        <w:rStyle w:val="PageNumber"/>
        <w:rFonts w:ascii="Helvetica" w:hAnsi="Helvetica"/>
        <w:color w:val="717171"/>
        <w:sz w:val="20"/>
      </w:rPr>
      <w:fldChar w:fldCharType="separate"/>
    </w:r>
    <w:r w:rsidR="0096399E">
      <w:rPr>
        <w:rStyle w:val="PageNumber"/>
        <w:rFonts w:ascii="Helvetica" w:hAnsi="Helvetica"/>
        <w:noProof/>
        <w:color w:val="717171"/>
        <w:sz w:val="20"/>
      </w:rPr>
      <w:t>2</w:t>
    </w:r>
    <w:r w:rsidRPr="001C6E34">
      <w:rPr>
        <w:rStyle w:val="PageNumber"/>
        <w:rFonts w:ascii="Helvetica" w:hAnsi="Helvetica"/>
        <w:color w:val="717171"/>
        <w:sz w:val="20"/>
      </w:rPr>
      <w:fldChar w:fldCharType="end"/>
    </w:r>
  </w:p>
  <w:p w14:paraId="2E6D6F30" w14:textId="77777777" w:rsidR="001C6E34" w:rsidRPr="001C6E34" w:rsidRDefault="00615045" w:rsidP="002A77AA">
    <w:pPr>
      <w:pStyle w:val="Header"/>
      <w:ind w:right="360" w:hanging="1260"/>
      <w:jc w:val="right"/>
      <w:rPr>
        <w:color w:val="717171"/>
      </w:rPr>
    </w:pPr>
    <w:r>
      <w:rPr>
        <w:noProof/>
        <w:color w:val="717171"/>
        <w:lang w:val="en-US" w:eastAsia="en-US"/>
      </w:rPr>
      <w:drawing>
        <wp:anchor distT="0" distB="0" distL="114300" distR="114300" simplePos="0" relativeHeight="251659264" behindDoc="0" locked="1" layoutInCell="1" allowOverlap="1" wp14:anchorId="270EA752" wp14:editId="7835B393">
          <wp:simplePos x="0" y="0"/>
          <wp:positionH relativeFrom="page">
            <wp:posOffset>360045</wp:posOffset>
          </wp:positionH>
          <wp:positionV relativeFrom="page">
            <wp:posOffset>360045</wp:posOffset>
          </wp:positionV>
          <wp:extent cx="681355" cy="259715"/>
          <wp:effectExtent l="0" t="0" r="444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41ADB" w14:textId="77777777" w:rsidR="005D12D3" w:rsidRPr="004C5BFD" w:rsidRDefault="004C5BFD" w:rsidP="004C5BFD">
    <w:pPr>
      <w:pStyle w:val="Header"/>
      <w:ind w:right="-6" w:hanging="1134"/>
      <w:jc w:val="right"/>
      <w:rPr>
        <w:color w:val="717171"/>
      </w:rPr>
    </w:pPr>
    <w:r>
      <w:rPr>
        <w:noProof/>
        <w:color w:val="717171"/>
        <w:lang w:val="en-US" w:eastAsia="en-US"/>
      </w:rPr>
      <w:drawing>
        <wp:anchor distT="0" distB="0" distL="114300" distR="114300" simplePos="0" relativeHeight="251661312" behindDoc="0" locked="1" layoutInCell="1" allowOverlap="1" wp14:anchorId="3F3716D9" wp14:editId="3F7453D4">
          <wp:simplePos x="0" y="0"/>
          <wp:positionH relativeFrom="page">
            <wp:posOffset>360045</wp:posOffset>
          </wp:positionH>
          <wp:positionV relativeFrom="page">
            <wp:posOffset>360045</wp:posOffset>
          </wp:positionV>
          <wp:extent cx="681355" cy="259715"/>
          <wp:effectExtent l="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163A3"/>
    <w:multiLevelType w:val="hybridMultilevel"/>
    <w:tmpl w:val="86B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051AFD"/>
    <w:multiLevelType w:val="hybridMultilevel"/>
    <w:tmpl w:val="2CF2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EF"/>
    <w:rsid w:val="00061A67"/>
    <w:rsid w:val="00095402"/>
    <w:rsid w:val="00121240"/>
    <w:rsid w:val="001C6E34"/>
    <w:rsid w:val="00204365"/>
    <w:rsid w:val="00261C68"/>
    <w:rsid w:val="00295847"/>
    <w:rsid w:val="002A77AA"/>
    <w:rsid w:val="002D0FBA"/>
    <w:rsid w:val="002F5936"/>
    <w:rsid w:val="00332519"/>
    <w:rsid w:val="003F54D5"/>
    <w:rsid w:val="004774D4"/>
    <w:rsid w:val="0048020D"/>
    <w:rsid w:val="00496AA6"/>
    <w:rsid w:val="004C5BFD"/>
    <w:rsid w:val="0057625F"/>
    <w:rsid w:val="005D12D3"/>
    <w:rsid w:val="00615045"/>
    <w:rsid w:val="0061795A"/>
    <w:rsid w:val="00666192"/>
    <w:rsid w:val="006E2266"/>
    <w:rsid w:val="00740375"/>
    <w:rsid w:val="00796E43"/>
    <w:rsid w:val="007B389B"/>
    <w:rsid w:val="007C632C"/>
    <w:rsid w:val="00890B9D"/>
    <w:rsid w:val="0096399E"/>
    <w:rsid w:val="0096466A"/>
    <w:rsid w:val="009F000D"/>
    <w:rsid w:val="00A3652A"/>
    <w:rsid w:val="00A73A16"/>
    <w:rsid w:val="00A858C9"/>
    <w:rsid w:val="00A909EF"/>
    <w:rsid w:val="00AE4E52"/>
    <w:rsid w:val="00BB7BB0"/>
    <w:rsid w:val="00C60562"/>
    <w:rsid w:val="00C66B16"/>
    <w:rsid w:val="00ED444E"/>
    <w:rsid w:val="00F13790"/>
    <w:rsid w:val="00F82A13"/>
    <w:rsid w:val="00F91E92"/>
    <w:rsid w:val="00FC64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C7B7C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09EF"/>
    <w:rPr>
      <w:rFonts w:asciiTheme="minorHAnsi" w:eastAsiaTheme="minorEastAsia" w:hAnsiTheme="minorHAnsi" w:cstheme="minorBidi"/>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noProof/>
      <w:sz w:val="15"/>
      <w:lang w:eastAsia="en-US"/>
    </w:rPr>
  </w:style>
  <w:style w:type="character" w:styleId="PageNumber">
    <w:name w:val="page number"/>
    <w:uiPriority w:val="99"/>
    <w:semiHidden/>
    <w:unhideWhenUsed/>
    <w:rsid w:val="002A77AA"/>
  </w:style>
  <w:style w:type="paragraph" w:customStyle="1" w:styleId="TBWANormal">
    <w:name w:val="TBWA Normal"/>
    <w:rsid w:val="00F82A13"/>
    <w:rPr>
      <w:rFonts w:ascii="FuturaLightTBWA" w:eastAsia="Times New Roman" w:hAnsi="FuturaLightTBWA"/>
      <w:noProof/>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09EF"/>
    <w:rPr>
      <w:rFonts w:asciiTheme="minorHAnsi" w:eastAsiaTheme="minorEastAsia" w:hAnsiTheme="minorHAnsi" w:cstheme="minorBidi"/>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noProof/>
      <w:sz w:val="15"/>
      <w:lang w:eastAsia="en-US"/>
    </w:rPr>
  </w:style>
  <w:style w:type="character" w:styleId="PageNumber">
    <w:name w:val="page number"/>
    <w:uiPriority w:val="99"/>
    <w:semiHidden/>
    <w:unhideWhenUsed/>
    <w:rsid w:val="002A77AA"/>
  </w:style>
  <w:style w:type="paragraph" w:customStyle="1" w:styleId="TBWANormal">
    <w:name w:val="TBWA Normal"/>
    <w:rsid w:val="00F82A13"/>
    <w:rPr>
      <w:rFonts w:ascii="FuturaLightTBWA" w:eastAsia="Times New Roman" w:hAnsi="FuturaLightTBWA"/>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965302">
      <w:bodyDiv w:val="1"/>
      <w:marLeft w:val="0"/>
      <w:marRight w:val="0"/>
      <w:marTop w:val="0"/>
      <w:marBottom w:val="0"/>
      <w:divBdr>
        <w:top w:val="none" w:sz="0" w:space="0" w:color="auto"/>
        <w:left w:val="none" w:sz="0" w:space="0" w:color="auto"/>
        <w:bottom w:val="none" w:sz="0" w:space="0" w:color="auto"/>
        <w:right w:val="none" w:sz="0" w:space="0" w:color="auto"/>
      </w:divBdr>
      <w:divsChild>
        <w:div w:id="971592164">
          <w:marLeft w:val="0"/>
          <w:marRight w:val="0"/>
          <w:marTop w:val="0"/>
          <w:marBottom w:val="0"/>
          <w:divBdr>
            <w:top w:val="none" w:sz="0" w:space="0" w:color="auto"/>
            <w:left w:val="none" w:sz="0" w:space="0" w:color="auto"/>
            <w:bottom w:val="none" w:sz="0" w:space="0" w:color="auto"/>
            <w:right w:val="none" w:sz="0" w:space="0" w:color="auto"/>
          </w:divBdr>
        </w:div>
        <w:div w:id="11849768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System%20HD:Applications:Microsoft%20Office%202011:Office:Media:Templates:TBWA:TBWA%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0FFD6-030E-A74E-BBCA-BC2B8838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TBWA Blanco.dotx</Template>
  <TotalTime>0</TotalTime>
  <Pages>1</Pages>
  <Words>209</Words>
  <Characters>1195</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Links>
    <vt:vector size="6" baseType="variant">
      <vt:variant>
        <vt:i4>1900575</vt:i4>
      </vt:variant>
      <vt:variant>
        <vt:i4>5</vt:i4>
      </vt:variant>
      <vt:variant>
        <vt:i4>0</vt:i4>
      </vt:variant>
      <vt:variant>
        <vt:i4>5</vt:i4>
      </vt:variant>
      <vt:variant>
        <vt:lpwstr>http://www.tbwagroup.be/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3</cp:revision>
  <cp:lastPrinted>2011-08-10T13:45:00Z</cp:lastPrinted>
  <dcterms:created xsi:type="dcterms:W3CDTF">2013-05-29T14:27:00Z</dcterms:created>
  <dcterms:modified xsi:type="dcterms:W3CDTF">2013-05-29T14:29:00Z</dcterms:modified>
</cp:coreProperties>
</file>