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49AF" w14:textId="77777777" w:rsidR="00F160C2" w:rsidRPr="0068421F" w:rsidRDefault="002D7A5D">
      <w:pPr>
        <w:rPr>
          <w:lang w:val="nl-BE"/>
        </w:rPr>
      </w:pPr>
      <w:r w:rsidRPr="0068421F">
        <w:rPr>
          <w:b/>
          <w:bCs/>
          <w:color w:val="FF0A14"/>
          <w:lang w:val="nl-BE"/>
        </w:rPr>
        <w:t xml:space="preserve">Let erop dat deze informatie onder embargo is tot 7 april 2021, 9:00 CEST </w:t>
      </w:r>
    </w:p>
    <w:p w14:paraId="0F2C9605" w14:textId="77777777" w:rsidR="00F160C2" w:rsidRDefault="002D7A5D">
      <w:pPr>
        <w:pStyle w:val="Heading1"/>
        <w:keepNext w:val="0"/>
        <w:spacing w:before="0" w:after="0"/>
      </w:pPr>
      <w:r>
        <w:rPr>
          <w:noProof/>
        </w:rPr>
        <w:drawing>
          <wp:inline distT="0" distB="0" distL="0" distR="0" wp14:anchorId="57FEE902" wp14:editId="5E5E57D1">
            <wp:extent cx="4714875" cy="2409825"/>
            <wp:effectExtent l="0" t="0" r="0" b="0"/>
            <wp:docPr id="100003" name="Picture 100003" descr="A picture containing indoor, tr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3"/>
                    <pic:cNvPicPr/>
                  </pic:nvPicPr>
                  <pic:blipFill>
                    <a:blip r:embed="rId6">
                      <a:extLst>
                        <a:ext uri="{28A0092B-C50C-407E-A947-70E740481C1C}">
                          <a14:useLocalDpi xmlns:a14="http://schemas.microsoft.com/office/drawing/2010/main" val="0"/>
                        </a:ext>
                      </a:extLst>
                    </a:blip>
                    <a:stretch>
                      <a:fillRect/>
                    </a:stretch>
                  </pic:blipFill>
                  <pic:spPr>
                    <a:xfrm>
                      <a:off x="0" y="0"/>
                      <a:ext cx="4714875" cy="2409825"/>
                    </a:xfrm>
                    <a:prstGeom prst="rect">
                      <a:avLst/>
                    </a:prstGeom>
                  </pic:spPr>
                </pic:pic>
              </a:graphicData>
            </a:graphic>
          </wp:inline>
        </w:drawing>
      </w:r>
    </w:p>
    <w:p w14:paraId="3C83F052" w14:textId="77777777" w:rsidR="00F160C2" w:rsidRPr="0068421F" w:rsidRDefault="002D7A5D">
      <w:pPr>
        <w:pStyle w:val="Heading1"/>
        <w:keepNext w:val="0"/>
        <w:spacing w:before="0" w:after="0"/>
        <w:rPr>
          <w:lang w:val="nl-BE"/>
        </w:rPr>
      </w:pPr>
      <w:r w:rsidRPr="0068421F">
        <w:rPr>
          <w:rFonts w:ascii="Sennheiser Office" w:eastAsia="Sennheiser Office" w:hAnsi="Sennheiser Office" w:cs="Sennheiser Office"/>
          <w:color w:val="0095D5"/>
          <w:sz w:val="18"/>
          <w:szCs w:val="18"/>
          <w:lang w:val="nl-BE"/>
        </w:rPr>
        <w:t xml:space="preserve">Efficiënte oplossingen voor vloggers en creators </w:t>
      </w:r>
    </w:p>
    <w:p w14:paraId="2CA73D9A" w14:textId="77777777" w:rsidR="00F160C2" w:rsidRPr="0068421F" w:rsidRDefault="002D7A5D">
      <w:pPr>
        <w:rPr>
          <w:lang w:val="nl-BE"/>
        </w:rPr>
      </w:pPr>
      <w:r w:rsidRPr="0068421F">
        <w:rPr>
          <w:b/>
          <w:bCs/>
          <w:lang w:val="nl-BE"/>
        </w:rPr>
        <w:t>Sennheiser Mobile Kits: alles wat je nodig hebt om audio op te nemen en creatief aan de slag te gaan in één pakket</w:t>
      </w:r>
    </w:p>
    <w:p w14:paraId="26F2FF2F" w14:textId="77777777" w:rsidR="00F160C2" w:rsidRPr="0068421F" w:rsidRDefault="00F160C2">
      <w:pPr>
        <w:rPr>
          <w:lang w:val="nl-BE"/>
        </w:rPr>
      </w:pPr>
    </w:p>
    <w:p w14:paraId="5334776E" w14:textId="6DC4D526" w:rsidR="00F160C2" w:rsidRPr="0068421F" w:rsidRDefault="002D7A5D">
      <w:pPr>
        <w:rPr>
          <w:lang w:val="nl-BE"/>
        </w:rPr>
      </w:pPr>
      <w:r w:rsidRPr="0068421F">
        <w:rPr>
          <w:b/>
          <w:bCs/>
          <w:i/>
          <w:iCs/>
          <w:lang w:val="nl-BE"/>
        </w:rPr>
        <w:t>Wedemark, 7 april 2021</w:t>
      </w:r>
      <w:r w:rsidRPr="0068421F">
        <w:rPr>
          <w:b/>
          <w:bCs/>
          <w:lang w:val="nl-BE"/>
        </w:rPr>
        <w:t xml:space="preserve"> –</w:t>
      </w:r>
      <w:bookmarkStart w:id="0" w:name="_Hlk53570179"/>
      <w:r w:rsidRPr="0068421F">
        <w:rPr>
          <w:b/>
          <w:bCs/>
          <w:lang w:val="nl-BE"/>
        </w:rPr>
        <w:t xml:space="preserve"> </w:t>
      </w:r>
      <w:r w:rsidR="3DB4A369" w:rsidRPr="0068421F">
        <w:rPr>
          <w:b/>
          <w:bCs/>
          <w:lang w:val="nl-BE"/>
        </w:rPr>
        <w:t>S</w:t>
      </w:r>
      <w:r w:rsidRPr="0068421F">
        <w:rPr>
          <w:b/>
          <w:bCs/>
          <w:lang w:val="nl-BE"/>
        </w:rPr>
        <w:t xml:space="preserve">ennheiser </w:t>
      </w:r>
      <w:r w:rsidR="746CA416" w:rsidRPr="0068421F">
        <w:rPr>
          <w:b/>
          <w:bCs/>
          <w:lang w:val="nl-BE"/>
        </w:rPr>
        <w:t>lanceerde al d</w:t>
      </w:r>
      <w:r w:rsidRPr="0068421F">
        <w:rPr>
          <w:b/>
          <w:bCs/>
          <w:lang w:val="nl-BE"/>
        </w:rPr>
        <w:t xml:space="preserve">e MKE 400, zijn compacte shotgunmicrofoon voor camera’s, en de XS Lav, </w:t>
      </w:r>
      <w:r w:rsidR="674A91BA" w:rsidRPr="0068421F">
        <w:rPr>
          <w:b/>
          <w:bCs/>
          <w:lang w:val="nl-BE"/>
        </w:rPr>
        <w:t>revers</w:t>
      </w:r>
      <w:r w:rsidRPr="0068421F">
        <w:rPr>
          <w:b/>
          <w:bCs/>
          <w:lang w:val="nl-BE"/>
        </w:rPr>
        <w:t>microfoons met clip voor smartphones en computers</w:t>
      </w:r>
      <w:r w:rsidR="40A69E8B" w:rsidRPr="0068421F">
        <w:rPr>
          <w:b/>
          <w:bCs/>
          <w:lang w:val="nl-BE"/>
        </w:rPr>
        <w:t>. Nu kondigt</w:t>
      </w:r>
      <w:r w:rsidRPr="0068421F">
        <w:rPr>
          <w:b/>
          <w:bCs/>
          <w:lang w:val="nl-BE"/>
        </w:rPr>
        <w:t xml:space="preserve"> de audiospecialist ook de lancering aan van een aantal Mobile Kits. Die omvatten een Manfrotto PIXI Mini Tripod en een Sennheiser Smartphone Clamp, zodat ze ideaal zijn voor vloggers en content</w:t>
      </w:r>
      <w:r w:rsidR="0A622FBB" w:rsidRPr="0068421F">
        <w:rPr>
          <w:b/>
          <w:bCs/>
          <w:lang w:val="nl-BE"/>
        </w:rPr>
        <w:t xml:space="preserve"> creators</w:t>
      </w:r>
      <w:r w:rsidRPr="0068421F">
        <w:rPr>
          <w:b/>
          <w:bCs/>
          <w:lang w:val="nl-BE"/>
        </w:rPr>
        <w:t xml:space="preserve"> die voor creatieve processen meteen naar hun smartphone grijpen. De Mobile Kit is niet alleen beschikbaar als aanvulling op bestaande microfoons, maar ook apart als accessoire.</w:t>
      </w:r>
    </w:p>
    <w:p w14:paraId="1ED68A22" w14:textId="77777777" w:rsidR="00F160C2" w:rsidRPr="0068421F" w:rsidRDefault="00F160C2">
      <w:pPr>
        <w:rPr>
          <w:lang w:val="nl-BE"/>
        </w:rPr>
      </w:pPr>
    </w:p>
    <w:tbl>
      <w:tblPr>
        <w:tblW w:w="0" w:type="auto"/>
        <w:tblInd w:w="5" w:type="dxa"/>
        <w:tblCellMar>
          <w:left w:w="0" w:type="dxa"/>
          <w:right w:w="0" w:type="dxa"/>
        </w:tblCellMar>
        <w:tblLook w:val="04A0" w:firstRow="1" w:lastRow="0" w:firstColumn="1" w:lastColumn="0" w:noHBand="0" w:noVBand="1"/>
      </w:tblPr>
      <w:tblGrid>
        <w:gridCol w:w="3945"/>
        <w:gridCol w:w="3945"/>
      </w:tblGrid>
      <w:tr w:rsidR="00F160C2" w14:paraId="60ED558E" w14:textId="77777777" w:rsidTr="5E5E57D1">
        <w:tc>
          <w:tcPr>
            <w:tcW w:w="3945" w:type="dxa"/>
            <w:tcMar>
              <w:top w:w="5" w:type="dxa"/>
              <w:left w:w="5" w:type="dxa"/>
              <w:bottom w:w="5" w:type="dxa"/>
              <w:right w:w="113" w:type="dxa"/>
            </w:tcMar>
            <w:hideMark/>
          </w:tcPr>
          <w:p w14:paraId="277E05A8" w14:textId="77777777" w:rsidR="00F160C2" w:rsidRPr="0068421F" w:rsidRDefault="002D7A5D">
            <w:pPr>
              <w:spacing w:line="210" w:lineRule="atLeast"/>
              <w:rPr>
                <w:color w:val="000000"/>
                <w:sz w:val="24"/>
                <w:szCs w:val="24"/>
                <w:lang w:val="nl-BE"/>
              </w:rPr>
            </w:pPr>
            <w:r w:rsidRPr="0068421F">
              <w:rPr>
                <w:color w:val="000000"/>
                <w:sz w:val="15"/>
                <w:szCs w:val="15"/>
                <w:lang w:val="nl-BE"/>
              </w:rPr>
              <w:t xml:space="preserve">De Manfrotto PIXI Mini Tripod en Sennheiser Smartphone Clamp in de MKE 200 Mobile Kit maken deze vloggingmicrofoon nog veelzijdiger </w:t>
            </w:r>
          </w:p>
        </w:tc>
        <w:tc>
          <w:tcPr>
            <w:tcW w:w="3945" w:type="dxa"/>
            <w:tcMar>
              <w:top w:w="5" w:type="dxa"/>
              <w:left w:w="5" w:type="dxa"/>
              <w:bottom w:w="5" w:type="dxa"/>
              <w:right w:w="113" w:type="dxa"/>
            </w:tcMar>
            <w:hideMark/>
          </w:tcPr>
          <w:p w14:paraId="28ABC690" w14:textId="77777777" w:rsidR="00F160C2" w:rsidRDefault="002D7A5D">
            <w:pPr>
              <w:jc w:val="center"/>
              <w:rPr>
                <w:color w:val="000000"/>
              </w:rPr>
            </w:pPr>
            <w:r>
              <w:rPr>
                <w:noProof/>
              </w:rPr>
              <w:drawing>
                <wp:inline distT="0" distB="0" distL="0" distR="0" wp14:anchorId="03CB3EF0" wp14:editId="072E3A6B">
                  <wp:extent cx="1828800" cy="213360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5"/>
                          <pic:cNvPicPr/>
                        </pic:nvPicPr>
                        <pic:blipFill>
                          <a:blip r:embed="rId7">
                            <a:extLst>
                              <a:ext uri="{28A0092B-C50C-407E-A947-70E740481C1C}">
                                <a14:useLocalDpi xmlns:a14="http://schemas.microsoft.com/office/drawing/2010/main" val="0"/>
                              </a:ext>
                            </a:extLst>
                          </a:blip>
                          <a:stretch>
                            <a:fillRect/>
                          </a:stretch>
                        </pic:blipFill>
                        <pic:spPr>
                          <a:xfrm>
                            <a:off x="0" y="0"/>
                            <a:ext cx="1828800" cy="2133600"/>
                          </a:xfrm>
                          <a:prstGeom prst="rect">
                            <a:avLst/>
                          </a:prstGeom>
                        </pic:spPr>
                      </pic:pic>
                    </a:graphicData>
                  </a:graphic>
                </wp:inline>
              </w:drawing>
            </w:r>
          </w:p>
        </w:tc>
      </w:tr>
    </w:tbl>
    <w:p w14:paraId="0BF82139" w14:textId="77777777" w:rsidR="00F160C2" w:rsidRDefault="00F160C2"/>
    <w:p w14:paraId="491F4C1E" w14:textId="5C3AC332" w:rsidR="00F160C2" w:rsidRPr="0068421F" w:rsidRDefault="002D7A5D">
      <w:pPr>
        <w:rPr>
          <w:lang w:val="nl-BE"/>
        </w:rPr>
      </w:pPr>
      <w:r w:rsidRPr="0068421F">
        <w:rPr>
          <w:lang w:val="nl-BE"/>
        </w:rPr>
        <w:t xml:space="preserve">“De Mobile Kits zijn ontworpen als een set die aan al je audiobehoeften voldoet en waarmee je meteen aan de slag kunt”, vertelt Nicole Fresen, Product Manager bij Sennheiser. “Of je nu liever je microfoon op je </w:t>
      </w:r>
      <w:r w:rsidRPr="0068421F">
        <w:rPr>
          <w:lang w:val="nl-BE"/>
        </w:rPr>
        <w:lastRenderedPageBreak/>
        <w:t xml:space="preserve">camera monteert of een draadloze </w:t>
      </w:r>
      <w:r w:rsidR="381AD5D4" w:rsidRPr="0068421F">
        <w:rPr>
          <w:lang w:val="nl-BE"/>
        </w:rPr>
        <w:t xml:space="preserve">reversmicrofoon </w:t>
      </w:r>
      <w:r w:rsidRPr="0068421F">
        <w:rPr>
          <w:lang w:val="nl-BE"/>
        </w:rPr>
        <w:t>gebruikt, voor elke situatie hebben we de juiste microfoon, plus een paar slimme accessoires om je precies te bieden wat jij nodig hebt.”</w:t>
      </w:r>
    </w:p>
    <w:p w14:paraId="50B7EE85" w14:textId="77777777" w:rsidR="00F160C2" w:rsidRPr="0068421F" w:rsidRDefault="00F160C2">
      <w:pPr>
        <w:rPr>
          <w:lang w:val="nl-BE"/>
        </w:rPr>
      </w:pPr>
    </w:p>
    <w:p w14:paraId="3B463311" w14:textId="77777777" w:rsidR="00F160C2" w:rsidRPr="0068421F" w:rsidRDefault="002D7A5D">
      <w:pPr>
        <w:rPr>
          <w:lang w:val="nl-BE"/>
        </w:rPr>
      </w:pPr>
      <w:r w:rsidRPr="0068421F">
        <w:rPr>
          <w:b/>
          <w:bCs/>
          <w:lang w:val="nl-BE"/>
        </w:rPr>
        <w:t xml:space="preserve">MKE 200 Mobile Kit en MKE 400 Mobile Kit </w:t>
      </w:r>
    </w:p>
    <w:p w14:paraId="0F21E959" w14:textId="0D55773F" w:rsidR="00F160C2" w:rsidRPr="0068421F" w:rsidRDefault="002D7A5D">
      <w:pPr>
        <w:rPr>
          <w:lang w:val="nl-BE"/>
        </w:rPr>
      </w:pPr>
      <w:r w:rsidRPr="0068421F">
        <w:rPr>
          <w:lang w:val="nl-BE"/>
        </w:rPr>
        <w:t>Omdat een video vaak op verschillende apparaten wordt opgenomen, beschikt zowel de MKE 200 als de MKE 400 over een 3,5 mm-TRS- en TRRS-kabel, die je respectievelijk kunt gebruiken met DSLR/M-camera’s en mobiele apparaten. Door de Smartphone Clamp en de Manfrotto PIXI ben je als vlogger of creator met een Mobile Kit-versie v</w:t>
      </w:r>
      <w:r w:rsidR="40BAA011" w:rsidRPr="0068421F">
        <w:rPr>
          <w:lang w:val="nl-BE"/>
        </w:rPr>
        <w:t>oorbereid</w:t>
      </w:r>
      <w:r w:rsidRPr="0068421F">
        <w:rPr>
          <w:lang w:val="nl-BE"/>
        </w:rPr>
        <w:t xml:space="preserve">op alle opnamesituaties. </w:t>
      </w:r>
    </w:p>
    <w:p w14:paraId="2301AA77" w14:textId="77777777" w:rsidR="00F160C2" w:rsidRPr="0068421F" w:rsidRDefault="00F160C2">
      <w:pPr>
        <w:rPr>
          <w:lang w:val="nl-BE"/>
        </w:rPr>
      </w:pPr>
    </w:p>
    <w:tbl>
      <w:tblPr>
        <w:tblW w:w="0" w:type="auto"/>
        <w:tblInd w:w="113" w:type="dxa"/>
        <w:tblCellMar>
          <w:left w:w="0" w:type="dxa"/>
          <w:right w:w="0" w:type="dxa"/>
        </w:tblCellMar>
        <w:tblLook w:val="04A0" w:firstRow="1" w:lastRow="0" w:firstColumn="1" w:lastColumn="0" w:noHBand="0" w:noVBand="1"/>
      </w:tblPr>
      <w:tblGrid>
        <w:gridCol w:w="3945"/>
        <w:gridCol w:w="3945"/>
      </w:tblGrid>
      <w:tr w:rsidR="00F160C2" w14:paraId="7AD1A611" w14:textId="77777777" w:rsidTr="5E5E57D1">
        <w:tc>
          <w:tcPr>
            <w:tcW w:w="3945" w:type="dxa"/>
            <w:tcMar>
              <w:top w:w="5" w:type="dxa"/>
              <w:left w:w="113" w:type="dxa"/>
              <w:bottom w:w="5" w:type="dxa"/>
              <w:right w:w="113" w:type="dxa"/>
            </w:tcMar>
            <w:hideMark/>
          </w:tcPr>
          <w:p w14:paraId="11F55460" w14:textId="77777777" w:rsidR="00F160C2" w:rsidRDefault="002D7A5D">
            <w:pPr>
              <w:spacing w:line="210" w:lineRule="atLeast"/>
              <w:rPr>
                <w:color w:val="000000"/>
                <w:sz w:val="24"/>
                <w:szCs w:val="24"/>
              </w:rPr>
            </w:pPr>
            <w:r>
              <w:rPr>
                <w:noProof/>
              </w:rPr>
              <w:drawing>
                <wp:inline distT="0" distB="0" distL="0" distR="0" wp14:anchorId="7C8C90E5" wp14:editId="27A2FA01">
                  <wp:extent cx="1943100" cy="1724025"/>
                  <wp:effectExtent l="0" t="0" r="0" b="0"/>
                  <wp:docPr id="100007" name="Picture 100007" descr="A picture containing sky, tr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pic:cNvPicPr/>
                        </pic:nvPicPr>
                        <pic:blipFill>
                          <a:blip r:embed="rId8">
                            <a:extLst>
                              <a:ext uri="{28A0092B-C50C-407E-A947-70E740481C1C}">
                                <a14:useLocalDpi xmlns:a14="http://schemas.microsoft.com/office/drawing/2010/main" val="0"/>
                              </a:ext>
                            </a:extLst>
                          </a:blip>
                          <a:stretch>
                            <a:fillRect/>
                          </a:stretch>
                        </pic:blipFill>
                        <pic:spPr>
                          <a:xfrm>
                            <a:off x="0" y="0"/>
                            <a:ext cx="1943100" cy="1724025"/>
                          </a:xfrm>
                          <a:prstGeom prst="rect">
                            <a:avLst/>
                          </a:prstGeom>
                        </pic:spPr>
                      </pic:pic>
                    </a:graphicData>
                  </a:graphic>
                </wp:inline>
              </w:drawing>
            </w:r>
          </w:p>
          <w:p w14:paraId="0BB2A2BF" w14:textId="77777777" w:rsidR="00F160C2" w:rsidRDefault="002D7A5D">
            <w:pPr>
              <w:spacing w:line="210" w:lineRule="atLeast"/>
              <w:rPr>
                <w:color w:val="000000"/>
                <w:sz w:val="24"/>
                <w:szCs w:val="24"/>
              </w:rPr>
            </w:pPr>
            <w:r>
              <w:rPr>
                <w:color w:val="000000"/>
                <w:sz w:val="15"/>
                <w:szCs w:val="15"/>
              </w:rPr>
              <w:t>MKE 200 Mobile Kit</w:t>
            </w:r>
          </w:p>
        </w:tc>
        <w:tc>
          <w:tcPr>
            <w:tcW w:w="3945" w:type="dxa"/>
            <w:tcMar>
              <w:top w:w="5" w:type="dxa"/>
              <w:left w:w="113" w:type="dxa"/>
              <w:bottom w:w="5" w:type="dxa"/>
              <w:right w:w="113" w:type="dxa"/>
            </w:tcMar>
            <w:hideMark/>
          </w:tcPr>
          <w:p w14:paraId="5F1A31E2" w14:textId="77777777" w:rsidR="00F160C2" w:rsidRDefault="002D7A5D">
            <w:pPr>
              <w:spacing w:line="210" w:lineRule="atLeast"/>
              <w:rPr>
                <w:color w:val="000000"/>
                <w:sz w:val="24"/>
                <w:szCs w:val="24"/>
              </w:rPr>
            </w:pPr>
            <w:r>
              <w:rPr>
                <w:noProof/>
              </w:rPr>
              <w:drawing>
                <wp:inline distT="0" distB="0" distL="0" distR="0" wp14:anchorId="00F6FD57" wp14:editId="1FD5C0B7">
                  <wp:extent cx="1952625" cy="173355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9"/>
                          <pic:cNvPicPr/>
                        </pic:nvPicPr>
                        <pic:blipFill>
                          <a:blip r:embed="rId9">
                            <a:extLst>
                              <a:ext uri="{28A0092B-C50C-407E-A947-70E740481C1C}">
                                <a14:useLocalDpi xmlns:a14="http://schemas.microsoft.com/office/drawing/2010/main" val="0"/>
                              </a:ext>
                            </a:extLst>
                          </a:blip>
                          <a:stretch>
                            <a:fillRect/>
                          </a:stretch>
                        </pic:blipFill>
                        <pic:spPr>
                          <a:xfrm>
                            <a:off x="0" y="0"/>
                            <a:ext cx="1952625" cy="1733550"/>
                          </a:xfrm>
                          <a:prstGeom prst="rect">
                            <a:avLst/>
                          </a:prstGeom>
                        </pic:spPr>
                      </pic:pic>
                    </a:graphicData>
                  </a:graphic>
                </wp:inline>
              </w:drawing>
            </w:r>
          </w:p>
          <w:p w14:paraId="0AF8834C" w14:textId="77777777" w:rsidR="00F160C2" w:rsidRDefault="002D7A5D">
            <w:pPr>
              <w:spacing w:line="210" w:lineRule="atLeast"/>
              <w:rPr>
                <w:color w:val="000000"/>
                <w:sz w:val="24"/>
                <w:szCs w:val="24"/>
              </w:rPr>
            </w:pPr>
            <w:r>
              <w:rPr>
                <w:color w:val="000000"/>
                <w:sz w:val="15"/>
                <w:szCs w:val="15"/>
              </w:rPr>
              <w:t>MKE 400 Mobile Kit</w:t>
            </w:r>
          </w:p>
        </w:tc>
      </w:tr>
    </w:tbl>
    <w:p w14:paraId="57DCC180" w14:textId="77777777" w:rsidR="00F160C2" w:rsidRDefault="00F160C2"/>
    <w:p w14:paraId="4AF837EC" w14:textId="77777777" w:rsidR="00F160C2" w:rsidRDefault="00F160C2"/>
    <w:p w14:paraId="2F862C35" w14:textId="77777777" w:rsidR="00F160C2" w:rsidRDefault="002D7A5D">
      <w:r>
        <w:rPr>
          <w:b/>
          <w:bCs/>
        </w:rPr>
        <w:t>XS Lav USB-C Mobile Kit</w:t>
      </w:r>
    </w:p>
    <w:p w14:paraId="495AAE11" w14:textId="2949A1F2" w:rsidR="00F160C2" w:rsidRDefault="002D7A5D">
      <w:r>
        <w:t xml:space="preserve">Deze kit vult de bedrade USB-C </w:t>
      </w:r>
      <w:r w:rsidR="6A76C05F">
        <w:t>revers</w:t>
      </w:r>
      <w:r>
        <w:t>microfoon van Sennheiser aan met de Smartphone Clamp en de PIXI. Het resultaat is de ideale bundel voor vloggen en podcasten.</w:t>
      </w:r>
    </w:p>
    <w:p w14:paraId="36D4A096" w14:textId="77777777" w:rsidR="00F160C2" w:rsidRDefault="00F160C2"/>
    <w:tbl>
      <w:tblPr>
        <w:tblW w:w="0" w:type="auto"/>
        <w:tblInd w:w="5" w:type="dxa"/>
        <w:tblCellMar>
          <w:left w:w="0" w:type="dxa"/>
          <w:right w:w="0" w:type="dxa"/>
        </w:tblCellMar>
        <w:tblLook w:val="04A0" w:firstRow="1" w:lastRow="0" w:firstColumn="1" w:lastColumn="0" w:noHBand="0" w:noVBand="1"/>
      </w:tblPr>
      <w:tblGrid>
        <w:gridCol w:w="2039"/>
        <w:gridCol w:w="4888"/>
        <w:gridCol w:w="1066"/>
      </w:tblGrid>
      <w:tr w:rsidR="00F160C2" w14:paraId="65809B78" w14:textId="77777777" w:rsidTr="5E5E57D1">
        <w:tc>
          <w:tcPr>
            <w:tcW w:w="2562" w:type="dxa"/>
            <w:tcMar>
              <w:top w:w="5" w:type="dxa"/>
              <w:left w:w="5" w:type="dxa"/>
              <w:bottom w:w="5" w:type="dxa"/>
              <w:right w:w="113" w:type="dxa"/>
            </w:tcMar>
            <w:hideMark/>
          </w:tcPr>
          <w:p w14:paraId="16216F3D" w14:textId="77777777" w:rsidR="00F160C2" w:rsidRDefault="002D7A5D">
            <w:pPr>
              <w:spacing w:line="210" w:lineRule="atLeast"/>
              <w:rPr>
                <w:color w:val="000000"/>
                <w:sz w:val="24"/>
                <w:szCs w:val="24"/>
              </w:rPr>
            </w:pPr>
            <w:r>
              <w:rPr>
                <w:color w:val="000000"/>
                <w:sz w:val="15"/>
                <w:szCs w:val="15"/>
              </w:rPr>
              <w:t>XS Lav USB-C Mobile Kit</w:t>
            </w:r>
          </w:p>
        </w:tc>
        <w:tc>
          <w:tcPr>
            <w:tcW w:w="3951" w:type="dxa"/>
            <w:tcMar>
              <w:top w:w="5" w:type="dxa"/>
              <w:left w:w="5" w:type="dxa"/>
              <w:bottom w:w="5" w:type="dxa"/>
              <w:right w:w="113" w:type="dxa"/>
            </w:tcMar>
            <w:hideMark/>
          </w:tcPr>
          <w:p w14:paraId="1BB53B59" w14:textId="77777777" w:rsidR="00F160C2" w:rsidRDefault="002D7A5D">
            <w:pPr>
              <w:spacing w:line="210" w:lineRule="atLeast"/>
              <w:rPr>
                <w:color w:val="000000"/>
                <w:sz w:val="24"/>
                <w:szCs w:val="24"/>
              </w:rPr>
            </w:pPr>
            <w:r>
              <w:rPr>
                <w:noProof/>
              </w:rPr>
              <w:drawing>
                <wp:inline distT="0" distB="0" distL="0" distR="0" wp14:anchorId="237AE1D0" wp14:editId="30DBC118">
                  <wp:extent cx="3028950" cy="1724025"/>
                  <wp:effectExtent l="0" t="0" r="0" b="0"/>
                  <wp:docPr id="100011" name="Picture 1000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1"/>
                          <pic:cNvPicPr/>
                        </pic:nvPicPr>
                        <pic:blipFill>
                          <a:blip r:embed="rId10">
                            <a:extLst>
                              <a:ext uri="{28A0092B-C50C-407E-A947-70E740481C1C}">
                                <a14:useLocalDpi xmlns:a14="http://schemas.microsoft.com/office/drawing/2010/main" val="0"/>
                              </a:ext>
                            </a:extLst>
                          </a:blip>
                          <a:stretch>
                            <a:fillRect/>
                          </a:stretch>
                        </pic:blipFill>
                        <pic:spPr>
                          <a:xfrm>
                            <a:off x="0" y="0"/>
                            <a:ext cx="3028950" cy="1724025"/>
                          </a:xfrm>
                          <a:prstGeom prst="rect">
                            <a:avLst/>
                          </a:prstGeom>
                        </pic:spPr>
                      </pic:pic>
                    </a:graphicData>
                  </a:graphic>
                </wp:inline>
              </w:drawing>
            </w:r>
          </w:p>
        </w:tc>
        <w:tc>
          <w:tcPr>
            <w:tcW w:w="1397" w:type="dxa"/>
            <w:tcMar>
              <w:top w:w="5" w:type="dxa"/>
              <w:left w:w="5" w:type="dxa"/>
              <w:bottom w:w="5" w:type="dxa"/>
              <w:right w:w="113" w:type="dxa"/>
            </w:tcMar>
          </w:tcPr>
          <w:p w14:paraId="12B2840D" w14:textId="77777777" w:rsidR="00F160C2" w:rsidRDefault="00F160C2">
            <w:pPr>
              <w:spacing w:line="210" w:lineRule="atLeast"/>
              <w:rPr>
                <w:color w:val="000000"/>
                <w:sz w:val="24"/>
                <w:szCs w:val="24"/>
              </w:rPr>
            </w:pPr>
          </w:p>
        </w:tc>
      </w:tr>
    </w:tbl>
    <w:p w14:paraId="11D94601" w14:textId="77777777" w:rsidR="00F160C2" w:rsidRDefault="00F160C2"/>
    <w:p w14:paraId="575F4E0F" w14:textId="77777777" w:rsidR="00F160C2" w:rsidRDefault="002D7A5D">
      <w:pPr>
        <w:spacing w:after="200" w:line="276" w:lineRule="auto"/>
      </w:pPr>
      <w:r>
        <w:br w:type="page"/>
      </w:r>
    </w:p>
    <w:p w14:paraId="7E426A0A" w14:textId="77777777" w:rsidR="00F160C2" w:rsidRDefault="002D7A5D">
      <w:r>
        <w:rPr>
          <w:b/>
          <w:bCs/>
        </w:rPr>
        <w:lastRenderedPageBreak/>
        <w:t>XSW-D Portable Lav Mobile Kit</w:t>
      </w:r>
    </w:p>
    <w:p w14:paraId="54EB049B" w14:textId="527A8398" w:rsidR="00F160C2" w:rsidRDefault="002D7A5D">
      <w:r>
        <w:t>De draadloze r</w:t>
      </w:r>
      <w:r w:rsidR="3F076E53">
        <w:t>eversmicrofoon</w:t>
      </w:r>
      <w:r>
        <w:t xml:space="preserve">-oplossing van Sennheiser wordt niet alleen geleverd met de smartphone Clamp en de Mini Tripod, maar ook met een extra TRS-TRRS-kabel voor aansluiting op slimme apparaten. (De kabel is ook afzonderlijk verkrijgbaar als de XSW-D Mobile kabel.) Deze speciale kabel heeft een demper om optimale niveaus te bieden wanneer je een mobiel apparaat gebruikt. </w:t>
      </w:r>
    </w:p>
    <w:bookmarkEnd w:id="0"/>
    <w:p w14:paraId="571C9BA1" w14:textId="77777777" w:rsidR="00F160C2" w:rsidRDefault="00F160C2"/>
    <w:tbl>
      <w:tblPr>
        <w:tblW w:w="0" w:type="auto"/>
        <w:tblInd w:w="5" w:type="dxa"/>
        <w:tblCellMar>
          <w:left w:w="0" w:type="dxa"/>
          <w:right w:w="0" w:type="dxa"/>
        </w:tblCellMar>
        <w:tblLook w:val="04A0" w:firstRow="1" w:lastRow="0" w:firstColumn="1" w:lastColumn="0" w:noHBand="0" w:noVBand="1"/>
      </w:tblPr>
      <w:tblGrid>
        <w:gridCol w:w="4830"/>
        <w:gridCol w:w="3070"/>
      </w:tblGrid>
      <w:tr w:rsidR="00F160C2" w14:paraId="2CED0923" w14:textId="77777777" w:rsidTr="5E5E57D1">
        <w:tc>
          <w:tcPr>
            <w:tcW w:w="4830" w:type="dxa"/>
            <w:tcMar>
              <w:top w:w="5" w:type="dxa"/>
              <w:left w:w="5" w:type="dxa"/>
              <w:bottom w:w="5" w:type="dxa"/>
              <w:right w:w="113" w:type="dxa"/>
            </w:tcMar>
            <w:hideMark/>
          </w:tcPr>
          <w:p w14:paraId="7F8B49D9" w14:textId="77777777" w:rsidR="00F160C2" w:rsidRDefault="002D7A5D">
            <w:pPr>
              <w:rPr>
                <w:color w:val="000000"/>
              </w:rPr>
            </w:pPr>
            <w:r>
              <w:rPr>
                <w:noProof/>
              </w:rPr>
              <w:drawing>
                <wp:inline distT="0" distB="0" distL="0" distR="0" wp14:anchorId="71EA93A1" wp14:editId="7DF69C31">
                  <wp:extent cx="2819400" cy="204787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3"/>
                          <pic:cNvPicPr/>
                        </pic:nvPicPr>
                        <pic:blipFill>
                          <a:blip r:embed="rId11">
                            <a:extLst>
                              <a:ext uri="{28A0092B-C50C-407E-A947-70E740481C1C}">
                                <a14:useLocalDpi xmlns:a14="http://schemas.microsoft.com/office/drawing/2010/main" val="0"/>
                              </a:ext>
                            </a:extLst>
                          </a:blip>
                          <a:stretch>
                            <a:fillRect/>
                          </a:stretch>
                        </pic:blipFill>
                        <pic:spPr>
                          <a:xfrm>
                            <a:off x="0" y="0"/>
                            <a:ext cx="2819400" cy="2047875"/>
                          </a:xfrm>
                          <a:prstGeom prst="rect">
                            <a:avLst/>
                          </a:prstGeom>
                        </pic:spPr>
                      </pic:pic>
                    </a:graphicData>
                  </a:graphic>
                </wp:inline>
              </w:drawing>
            </w:r>
          </w:p>
        </w:tc>
        <w:tc>
          <w:tcPr>
            <w:tcW w:w="3070" w:type="dxa"/>
            <w:tcMar>
              <w:top w:w="5" w:type="dxa"/>
              <w:left w:w="5" w:type="dxa"/>
              <w:bottom w:w="5" w:type="dxa"/>
              <w:right w:w="113" w:type="dxa"/>
            </w:tcMar>
            <w:hideMark/>
          </w:tcPr>
          <w:p w14:paraId="1D9D0C49" w14:textId="77777777" w:rsidR="00F160C2" w:rsidRDefault="002D7A5D">
            <w:pPr>
              <w:spacing w:line="210" w:lineRule="atLeast"/>
              <w:rPr>
                <w:color w:val="000000"/>
                <w:sz w:val="24"/>
                <w:szCs w:val="24"/>
              </w:rPr>
            </w:pPr>
            <w:r>
              <w:rPr>
                <w:color w:val="000000"/>
                <w:sz w:val="15"/>
                <w:szCs w:val="15"/>
              </w:rPr>
              <w:t>De XSW-D Portable Lav Mobile Kit met de nieuwe XSW-D Mobile-kabel</w:t>
            </w:r>
          </w:p>
        </w:tc>
      </w:tr>
    </w:tbl>
    <w:p w14:paraId="1C845B89" w14:textId="77777777" w:rsidR="00F160C2" w:rsidRDefault="00F160C2"/>
    <w:p w14:paraId="1CB845C1" w14:textId="77777777" w:rsidR="00F160C2" w:rsidRDefault="002D7A5D">
      <w:r>
        <w:rPr>
          <w:b/>
          <w:bCs/>
        </w:rPr>
        <w:t>CL 35 USB-C-kabel</w:t>
      </w:r>
    </w:p>
    <w:p w14:paraId="6458AC51" w14:textId="6EF488CC" w:rsidR="00F160C2" w:rsidRDefault="4FAEA19C">
      <w:r>
        <w:t xml:space="preserve">Wil </w:t>
      </w:r>
      <w:r w:rsidR="002D7A5D">
        <w:t xml:space="preserve">je een microfoon aansluiten op een smartphone of tablet met een USB-C-aansluiting? Dan is de CL 35-USB-C-kabel (TRS naar USB-C) iets voor jou! Hij is ook afzonderlijk verkrijgbaar als accessoire en is ideaal als je de MKE 200 Mobile Kit, de MKE 400 Mobile Kit of de XSW-D Portable Lav Mobile Kit met een USB-C-apparaat wilt gebruiken. </w:t>
      </w:r>
    </w:p>
    <w:p w14:paraId="38D789E6" w14:textId="77777777" w:rsidR="00F160C2" w:rsidRDefault="00F160C2"/>
    <w:tbl>
      <w:tblPr>
        <w:tblW w:w="0" w:type="auto"/>
        <w:tblInd w:w="5" w:type="dxa"/>
        <w:tblCellMar>
          <w:left w:w="0" w:type="dxa"/>
          <w:right w:w="0" w:type="dxa"/>
        </w:tblCellMar>
        <w:tblLook w:val="04A0" w:firstRow="1" w:lastRow="0" w:firstColumn="1" w:lastColumn="0" w:noHBand="0" w:noVBand="1"/>
      </w:tblPr>
      <w:tblGrid>
        <w:gridCol w:w="5255"/>
        <w:gridCol w:w="2635"/>
      </w:tblGrid>
      <w:tr w:rsidR="00F160C2" w14:paraId="485946F1" w14:textId="77777777" w:rsidTr="5E5E57D1">
        <w:tc>
          <w:tcPr>
            <w:tcW w:w="5255" w:type="dxa"/>
            <w:tcMar>
              <w:top w:w="5" w:type="dxa"/>
              <w:left w:w="5" w:type="dxa"/>
              <w:bottom w:w="5" w:type="dxa"/>
              <w:right w:w="113" w:type="dxa"/>
            </w:tcMar>
            <w:hideMark/>
          </w:tcPr>
          <w:p w14:paraId="3FD21AAA" w14:textId="77777777" w:rsidR="00F160C2" w:rsidRDefault="002D7A5D">
            <w:pPr>
              <w:spacing w:line="210" w:lineRule="atLeast"/>
              <w:rPr>
                <w:color w:val="000000"/>
                <w:sz w:val="24"/>
                <w:szCs w:val="24"/>
              </w:rPr>
            </w:pPr>
            <w:r>
              <w:rPr>
                <w:color w:val="000000"/>
                <w:sz w:val="15"/>
                <w:szCs w:val="15"/>
              </w:rPr>
              <w:t xml:space="preserve">Dankzij de CL 35 USB-C-kabel is je MKE 200, MKE 400 of XSW-D Portable Lav Mobile Kit helemaal klaar om op te nemen met een mobiel apparaat met USB-C-aansluiting </w:t>
            </w:r>
          </w:p>
        </w:tc>
        <w:tc>
          <w:tcPr>
            <w:tcW w:w="2635" w:type="dxa"/>
            <w:tcMar>
              <w:top w:w="5" w:type="dxa"/>
              <w:left w:w="5" w:type="dxa"/>
              <w:bottom w:w="5" w:type="dxa"/>
              <w:right w:w="113" w:type="dxa"/>
            </w:tcMar>
            <w:hideMark/>
          </w:tcPr>
          <w:p w14:paraId="7A55CAFD" w14:textId="77777777" w:rsidR="00F160C2" w:rsidRDefault="002D7A5D">
            <w:pPr>
              <w:rPr>
                <w:color w:val="000000"/>
              </w:rPr>
            </w:pPr>
            <w:r>
              <w:rPr>
                <w:noProof/>
              </w:rPr>
              <w:drawing>
                <wp:inline distT="0" distB="0" distL="0" distR="0" wp14:anchorId="480CB7FB" wp14:editId="22979A55">
                  <wp:extent cx="1162050" cy="1047750"/>
                  <wp:effectExtent l="0" t="0" r="0" b="0"/>
                  <wp:docPr id="100015" name="Picture 1000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5"/>
                          <pic:cNvPicPr/>
                        </pic:nvPicPr>
                        <pic:blipFill>
                          <a:blip r:embed="rId12">
                            <a:extLst>
                              <a:ext uri="{28A0092B-C50C-407E-A947-70E740481C1C}">
                                <a14:useLocalDpi xmlns:a14="http://schemas.microsoft.com/office/drawing/2010/main" val="0"/>
                              </a:ext>
                            </a:extLst>
                          </a:blip>
                          <a:stretch>
                            <a:fillRect/>
                          </a:stretch>
                        </pic:blipFill>
                        <pic:spPr>
                          <a:xfrm>
                            <a:off x="0" y="0"/>
                            <a:ext cx="1162050" cy="1047750"/>
                          </a:xfrm>
                          <a:prstGeom prst="rect">
                            <a:avLst/>
                          </a:prstGeom>
                        </pic:spPr>
                      </pic:pic>
                    </a:graphicData>
                  </a:graphic>
                </wp:inline>
              </w:drawing>
            </w:r>
          </w:p>
        </w:tc>
      </w:tr>
    </w:tbl>
    <w:p w14:paraId="24036F48" w14:textId="77777777" w:rsidR="00F160C2" w:rsidRDefault="00F160C2"/>
    <w:p w14:paraId="32D0EDEE" w14:textId="77777777" w:rsidR="00F160C2" w:rsidRDefault="002D7A5D">
      <w:r>
        <w:rPr>
          <w:b/>
          <w:bCs/>
        </w:rPr>
        <w:t>Prijzen, artikelen en beschikbaarheid</w:t>
      </w:r>
    </w:p>
    <w:p w14:paraId="144495F6" w14:textId="77777777" w:rsidR="00F160C2" w:rsidRDefault="002D7A5D">
      <w:r>
        <w:rPr>
          <w:b/>
          <w:bCs/>
        </w:rPr>
        <w:t>Cameramicrofoons</w:t>
      </w:r>
    </w:p>
    <w:p w14:paraId="2639B152" w14:textId="77777777" w:rsidR="00F160C2" w:rsidRDefault="002D7A5D">
      <w:r>
        <w:t>MKE 200 Mobile Kit, nu beschikbaar: 129 EUR (adviesprijs), 109 GBP (MSRP), 129,95 USD (MAP)</w:t>
      </w:r>
    </w:p>
    <w:p w14:paraId="0E545E0D" w14:textId="77777777" w:rsidR="00F160C2" w:rsidRDefault="002D7A5D">
      <w:r>
        <w:t>MKE 400 Mobile Kit, nu beschikbaar: 229 EUR (adviesprijs), 199 GBP (MSRP), 229,95 USD (MAP)</w:t>
      </w:r>
    </w:p>
    <w:p w14:paraId="55A8C23B" w14:textId="77777777" w:rsidR="00F160C2" w:rsidRDefault="00F160C2"/>
    <w:p w14:paraId="46304366" w14:textId="77777777" w:rsidR="00F160C2" w:rsidRDefault="002D7A5D">
      <w:r>
        <w:rPr>
          <w:b/>
          <w:bCs/>
        </w:rPr>
        <w:t>Bedrade lavalier-microfoon</w:t>
      </w:r>
    </w:p>
    <w:p w14:paraId="44968475" w14:textId="77777777" w:rsidR="00F160C2" w:rsidRDefault="002D7A5D">
      <w:r>
        <w:t>XS Lav USB-C Mobile Kit, nu beschikbaar: 99 EUR (adviesprijs), 87 GBP (MSRP), 99,95 USD (MAP)</w:t>
      </w:r>
    </w:p>
    <w:p w14:paraId="5D6465A0" w14:textId="77777777" w:rsidR="00F160C2" w:rsidRDefault="00F160C2"/>
    <w:p w14:paraId="6F9BA541" w14:textId="77777777" w:rsidR="00F160C2" w:rsidRDefault="002D7A5D">
      <w:r>
        <w:rPr>
          <w:b/>
          <w:bCs/>
        </w:rPr>
        <w:t xml:space="preserve">Draadloze lavalier-microfoon </w:t>
      </w:r>
    </w:p>
    <w:p w14:paraId="411FB1AA" w14:textId="77777777" w:rsidR="00F160C2" w:rsidRDefault="002D7A5D">
      <w:r>
        <w:lastRenderedPageBreak/>
        <w:t>XSW-D Portable Lav Mobile Kit, beschikbaar vanaf mei 2021: 329 EUR (adviesprijs), 289 GBP (MSRP), 329,95 USD (MAP)</w:t>
      </w:r>
    </w:p>
    <w:p w14:paraId="77EF94C1" w14:textId="77777777" w:rsidR="00F160C2" w:rsidRDefault="00F160C2"/>
    <w:p w14:paraId="3D2AB3B0" w14:textId="77777777" w:rsidR="00F160C2" w:rsidRDefault="002D7A5D">
      <w:r>
        <w:rPr>
          <w:b/>
          <w:bCs/>
        </w:rPr>
        <w:t>Accessoires</w:t>
      </w:r>
    </w:p>
    <w:p w14:paraId="2A3C3F48" w14:textId="77777777" w:rsidR="00F160C2" w:rsidRDefault="002D7A5D">
      <w:r>
        <w:t>CL 35 USB-C-kabel: 29 EUR (adviesprijs), 26 GBP (MSRP), 29,95 USD (MAP)</w:t>
      </w:r>
    </w:p>
    <w:p w14:paraId="6454668D" w14:textId="77777777" w:rsidR="00F160C2" w:rsidRDefault="002D7A5D">
      <w:r>
        <w:t>Mobile Kit: 49 EUR (adviesprijs), 43 GBP (MSRP), 49,95 USD (MAP)</w:t>
      </w:r>
    </w:p>
    <w:p w14:paraId="14EF0E4F" w14:textId="77777777" w:rsidR="00F160C2" w:rsidRDefault="002D7A5D">
      <w:r>
        <w:t>XSW-D Mobile-kabel: 19 EUR (adviesprijs), 17 GBP (MSRP), 19,95 USD (MAP)</w:t>
      </w:r>
    </w:p>
    <w:p w14:paraId="3204B36F" w14:textId="77777777" w:rsidR="00F160C2" w:rsidRDefault="00F160C2"/>
    <w:p w14:paraId="79646EC8" w14:textId="77777777" w:rsidR="00F160C2" w:rsidRDefault="00F160C2"/>
    <w:p w14:paraId="1CFAD71C" w14:textId="77777777" w:rsidR="00F160C2" w:rsidRDefault="002D7A5D">
      <w:r>
        <w:rPr>
          <w:b/>
          <w:bCs/>
        </w:rPr>
        <w:t>Handige links</w:t>
      </w:r>
    </w:p>
    <w:p w14:paraId="5E1B08BD" w14:textId="77777777" w:rsidR="00F160C2" w:rsidRDefault="00782A5F">
      <w:hyperlink r:id="rId13" w:history="1">
        <w:r w:rsidR="002D7A5D">
          <w:rPr>
            <w:color w:val="000000"/>
            <w:u w:val="single" w:color="000000"/>
          </w:rPr>
          <w:t>Video</w:t>
        </w:r>
      </w:hyperlink>
      <w:r w:rsidR="002D7A5D">
        <w:t xml:space="preserve"> mobiele kits</w:t>
      </w:r>
    </w:p>
    <w:p w14:paraId="4E2B2402" w14:textId="77777777" w:rsidR="00F160C2" w:rsidRDefault="002D7A5D">
      <w:r>
        <w:t xml:space="preserve">Download </w:t>
      </w:r>
      <w:hyperlink r:id="rId14" w:history="1">
        <w:r>
          <w:rPr>
            <w:color w:val="0095D5"/>
          </w:rPr>
          <w:t>product- en accessoirefoto’s</w:t>
        </w:r>
      </w:hyperlink>
      <w:r>
        <w:t xml:space="preserve"> in hoge resolutie</w:t>
      </w:r>
    </w:p>
    <w:p w14:paraId="68114966" w14:textId="77777777" w:rsidR="00F160C2" w:rsidRDefault="002D7A5D">
      <w:r>
        <w:t xml:space="preserve">Download </w:t>
      </w:r>
      <w:hyperlink r:id="rId15" w:history="1">
        <w:r>
          <w:rPr>
            <w:color w:val="0095D5"/>
          </w:rPr>
          <w:t>applicatiefoto’s</w:t>
        </w:r>
      </w:hyperlink>
      <w:r>
        <w:t xml:space="preserve"> in hoge resolutie </w:t>
      </w:r>
    </w:p>
    <w:p w14:paraId="7A39C4BD" w14:textId="77777777" w:rsidR="00F160C2" w:rsidRDefault="00F160C2"/>
    <w:p w14:paraId="19319F09" w14:textId="77777777" w:rsidR="0068421F" w:rsidRPr="00E02281" w:rsidRDefault="0068421F" w:rsidP="0068421F">
      <w:pPr>
        <w:spacing w:line="240" w:lineRule="auto"/>
        <w:rPr>
          <w:b/>
          <w:color w:val="00B0F0"/>
          <w:lang w:val="nl-BE"/>
        </w:rPr>
      </w:pPr>
      <w:r w:rsidRPr="00E02281">
        <w:rPr>
          <w:b/>
          <w:color w:val="00B0F0"/>
          <w:lang w:val="nl-BE"/>
        </w:rPr>
        <w:t>About Sennheiser</w:t>
      </w:r>
    </w:p>
    <w:p w14:paraId="1FAEE208" w14:textId="77777777" w:rsidR="0068421F" w:rsidRPr="00254C17" w:rsidRDefault="0068421F" w:rsidP="0068421F">
      <w:pPr>
        <w:spacing w:line="240" w:lineRule="auto"/>
        <w:jc w:val="both"/>
        <w:rPr>
          <w:b/>
          <w:lang w:val="nl-BE"/>
        </w:rPr>
      </w:pPr>
      <w:r w:rsidRPr="00E844D0">
        <w:rPr>
          <w:lang w:val="fr-FR"/>
        </w:rPr>
        <w:t>Het doel om de toekomst van audio te vormgeven en unieke geluidservaringen voor klanten te</w:t>
      </w:r>
      <w:r>
        <w:rPr>
          <w:lang w:val="fr-FR"/>
        </w:rPr>
        <w:t xml:space="preserve"> </w:t>
      </w:r>
      <w:r w:rsidRPr="00E844D0">
        <w:rPr>
          <w:lang w:val="fr-FR"/>
        </w:rPr>
        <w:t>creëren brengt de medewerkers en partners van Sennheiser wereldwijd samen. Vanaf de oprichting in 1945 behoort Sennheiser tot één van ’s werelds meest toonaangevende fabrikanten van hoofdtelefoons, microfoons en draadloze transmissiesystemen. Sinds 2013 staan Daniel Sennheiser en Dr. Andreas Sennheiser aan het roer, de derde generatie van de Sennheiser-familie die het bedrijf runt. De Sennheiser Groep genereerde in 2019 een totale omzet van €756,7 miljoen. </w:t>
      </w:r>
      <w:hyperlink r:id="rId16" w:tgtFrame="_blank" w:tooltip="https://nl-be.sennheiser.com/" w:history="1">
        <w:r w:rsidRPr="00E844D0">
          <w:rPr>
            <w:lang w:val="fr-FR"/>
          </w:rPr>
          <w:t>www.sennheiser.com</w:t>
        </w:r>
      </w:hyperlink>
    </w:p>
    <w:p w14:paraId="13220482" w14:textId="77777777" w:rsidR="0068421F" w:rsidRPr="00754C3B" w:rsidRDefault="0068421F" w:rsidP="0068421F">
      <w:pPr>
        <w:spacing w:line="240" w:lineRule="auto"/>
        <w:jc w:val="both"/>
        <w:rPr>
          <w:b/>
          <w:lang w:val="nl-BE"/>
        </w:rPr>
      </w:pPr>
    </w:p>
    <w:p w14:paraId="644F08AA" w14:textId="77777777" w:rsidR="0068421F" w:rsidRDefault="0068421F" w:rsidP="0068421F">
      <w:pPr>
        <w:spacing w:line="240" w:lineRule="auto"/>
        <w:jc w:val="both"/>
        <w:rPr>
          <w:b/>
          <w:color w:val="00B0F0"/>
          <w:lang w:val="nl-BE"/>
        </w:rPr>
      </w:pPr>
    </w:p>
    <w:tbl>
      <w:tblPr>
        <w:tblW w:w="8201" w:type="dxa"/>
        <w:tblLayout w:type="fixed"/>
        <w:tblLook w:val="0000" w:firstRow="0" w:lastRow="0" w:firstColumn="0" w:lastColumn="0" w:noHBand="0" w:noVBand="0"/>
      </w:tblPr>
      <w:tblGrid>
        <w:gridCol w:w="3965"/>
        <w:gridCol w:w="4236"/>
      </w:tblGrid>
      <w:tr w:rsidR="0068421F" w:rsidRPr="00E52F4E" w14:paraId="150E4895" w14:textId="77777777" w:rsidTr="00B23B85">
        <w:trPr>
          <w:cantSplit/>
          <w:trHeight w:val="1956"/>
        </w:trPr>
        <w:tc>
          <w:tcPr>
            <w:tcW w:w="3965" w:type="dxa"/>
            <w:tcBorders>
              <w:top w:val="nil"/>
              <w:left w:val="nil"/>
              <w:bottom w:val="nil"/>
              <w:right w:val="nil"/>
            </w:tcBorders>
          </w:tcPr>
          <w:p w14:paraId="470C5200" w14:textId="77777777" w:rsidR="0068421F" w:rsidRPr="00775B9C" w:rsidRDefault="0068421F" w:rsidP="00B23B85">
            <w:pPr>
              <w:spacing w:line="240" w:lineRule="auto"/>
              <w:jc w:val="both"/>
              <w:rPr>
                <w:b/>
                <w:bCs/>
                <w:lang w:val="fr-FR"/>
              </w:rPr>
            </w:pPr>
            <w:r w:rsidRPr="00775B9C">
              <w:rPr>
                <w:b/>
                <w:bCs/>
                <w:lang w:val="fr-FR"/>
              </w:rPr>
              <w:t>Local</w:t>
            </w:r>
            <w:r>
              <w:rPr>
                <w:b/>
                <w:bCs/>
                <w:lang w:val="fr-FR"/>
              </w:rPr>
              <w:t xml:space="preserve"> Contact</w:t>
            </w:r>
          </w:p>
          <w:p w14:paraId="3EB2A796" w14:textId="77777777" w:rsidR="0068421F" w:rsidRPr="00775B9C" w:rsidRDefault="0068421F" w:rsidP="00B23B85">
            <w:pPr>
              <w:spacing w:line="240" w:lineRule="auto"/>
              <w:jc w:val="both"/>
              <w:rPr>
                <w:lang w:val="fr-FR"/>
              </w:rPr>
            </w:pPr>
          </w:p>
          <w:p w14:paraId="66D3FA4F" w14:textId="77777777" w:rsidR="0068421F" w:rsidRPr="00775B9C" w:rsidRDefault="0068421F" w:rsidP="00B23B85">
            <w:pPr>
              <w:spacing w:line="240" w:lineRule="auto"/>
              <w:jc w:val="both"/>
              <w:rPr>
                <w:b/>
                <w:bCs/>
                <w:lang w:val="fr-FR"/>
              </w:rPr>
            </w:pPr>
            <w:r>
              <w:rPr>
                <w:b/>
                <w:bCs/>
                <w:lang w:val="fr-FR"/>
              </w:rPr>
              <w:t>LEWIS</w:t>
            </w:r>
          </w:p>
          <w:p w14:paraId="6D369A37" w14:textId="77777777" w:rsidR="0068421F" w:rsidRPr="00775B9C" w:rsidRDefault="0068421F" w:rsidP="00B23B85">
            <w:pPr>
              <w:spacing w:line="240" w:lineRule="auto"/>
              <w:outlineLvl w:val="0"/>
              <w:rPr>
                <w:caps/>
                <w:color w:val="0095D5"/>
                <w:lang w:val="fr-FR"/>
              </w:rPr>
            </w:pPr>
            <w:r>
              <w:rPr>
                <w:color w:val="0095D5"/>
                <w:lang w:val="fr-FR"/>
              </w:rPr>
              <w:t>Lynn Van de Velde</w:t>
            </w:r>
          </w:p>
          <w:p w14:paraId="62C710F0" w14:textId="77777777" w:rsidR="0068421F" w:rsidRPr="00E52F4E" w:rsidRDefault="0068421F" w:rsidP="00B23B85">
            <w:pPr>
              <w:spacing w:line="240" w:lineRule="auto"/>
              <w:jc w:val="both"/>
              <w:rPr>
                <w:lang w:val="de-DE"/>
              </w:rPr>
            </w:pPr>
            <w:r w:rsidRPr="00E52F4E">
              <w:rPr>
                <w:lang w:val="de-DE"/>
              </w:rPr>
              <w:t xml:space="preserve">T: </w:t>
            </w:r>
            <w:r>
              <w:rPr>
                <w:lang w:val="de-DE"/>
              </w:rPr>
              <w:t>+32 473 38 37 85</w:t>
            </w:r>
          </w:p>
          <w:p w14:paraId="09E1A2D4" w14:textId="77777777" w:rsidR="0068421F" w:rsidRPr="00E844D0" w:rsidRDefault="0068421F" w:rsidP="00B23B85">
            <w:pPr>
              <w:spacing w:line="240" w:lineRule="auto"/>
              <w:jc w:val="both"/>
            </w:pPr>
            <w:r>
              <w:t>Lynn.vandevelde</w:t>
            </w:r>
            <w:r w:rsidRPr="00E844D0">
              <w:t>@teamlewis.com</w:t>
            </w:r>
          </w:p>
          <w:p w14:paraId="3030581D" w14:textId="77777777" w:rsidR="0068421F" w:rsidRPr="00E52F4E" w:rsidRDefault="0068421F" w:rsidP="00B23B85">
            <w:pPr>
              <w:spacing w:line="240" w:lineRule="auto"/>
              <w:jc w:val="both"/>
              <w:rPr>
                <w:lang w:val="de-DE"/>
              </w:rPr>
            </w:pPr>
          </w:p>
        </w:tc>
        <w:tc>
          <w:tcPr>
            <w:tcW w:w="4236" w:type="dxa"/>
            <w:tcBorders>
              <w:top w:val="nil"/>
              <w:left w:val="nil"/>
              <w:bottom w:val="nil"/>
              <w:right w:val="nil"/>
            </w:tcBorders>
          </w:tcPr>
          <w:p w14:paraId="49B113BF" w14:textId="77777777" w:rsidR="0068421F" w:rsidRPr="00E52F4E" w:rsidRDefault="0068421F" w:rsidP="00B23B85">
            <w:pPr>
              <w:spacing w:line="240" w:lineRule="auto"/>
              <w:jc w:val="both"/>
              <w:rPr>
                <w:b/>
                <w:bCs/>
              </w:rPr>
            </w:pPr>
            <w:r w:rsidRPr="00E52F4E">
              <w:rPr>
                <w:b/>
                <w:bCs/>
              </w:rPr>
              <w:t>Global</w:t>
            </w:r>
            <w:r>
              <w:rPr>
                <w:b/>
                <w:bCs/>
              </w:rPr>
              <w:t xml:space="preserve"> Contact</w:t>
            </w:r>
          </w:p>
          <w:p w14:paraId="294F5D9B" w14:textId="77777777" w:rsidR="0068421F" w:rsidRPr="00E52F4E" w:rsidRDefault="0068421F" w:rsidP="00B23B85">
            <w:pPr>
              <w:spacing w:line="240" w:lineRule="auto"/>
              <w:jc w:val="both"/>
            </w:pPr>
          </w:p>
          <w:p w14:paraId="64C6C744" w14:textId="77777777" w:rsidR="0068421F" w:rsidRPr="00775B9C" w:rsidRDefault="0068421F" w:rsidP="00B23B85">
            <w:pPr>
              <w:spacing w:line="240" w:lineRule="auto"/>
              <w:jc w:val="both"/>
              <w:rPr>
                <w:b/>
                <w:bCs/>
                <w:lang w:val="fr-FR"/>
              </w:rPr>
            </w:pPr>
            <w:r w:rsidRPr="00E52F4E">
              <w:rPr>
                <w:b/>
                <w:bCs/>
              </w:rPr>
              <w:t xml:space="preserve">Sennheiser electronic GmbH &amp; Co. </w:t>
            </w:r>
            <w:r w:rsidRPr="00775B9C">
              <w:rPr>
                <w:b/>
                <w:bCs/>
                <w:lang w:val="fr-FR"/>
              </w:rPr>
              <w:t>KG</w:t>
            </w:r>
          </w:p>
          <w:p w14:paraId="38D7723E" w14:textId="77777777" w:rsidR="0068421F" w:rsidRPr="00775B9C" w:rsidRDefault="0068421F" w:rsidP="00B23B85">
            <w:pPr>
              <w:spacing w:line="240" w:lineRule="auto"/>
              <w:outlineLvl w:val="0"/>
              <w:rPr>
                <w:color w:val="0095D5"/>
                <w:lang w:val="fr-FR"/>
              </w:rPr>
            </w:pPr>
            <w:r w:rsidRPr="00775B9C">
              <w:rPr>
                <w:color w:val="0095D5"/>
                <w:lang w:val="fr-FR"/>
              </w:rPr>
              <w:t>Ann Vermont</w:t>
            </w:r>
          </w:p>
          <w:p w14:paraId="3C4675A3" w14:textId="77777777" w:rsidR="0068421F" w:rsidRPr="00775B9C" w:rsidRDefault="0068421F" w:rsidP="00B23B85">
            <w:pPr>
              <w:spacing w:line="240" w:lineRule="auto"/>
              <w:jc w:val="both"/>
              <w:rPr>
                <w:lang w:val="fr-FR"/>
              </w:rPr>
            </w:pPr>
            <w:r w:rsidRPr="00775B9C">
              <w:rPr>
                <w:lang w:val="fr-FR"/>
              </w:rPr>
              <w:t>Communications Manager Europe</w:t>
            </w:r>
          </w:p>
          <w:p w14:paraId="761BC222" w14:textId="77777777" w:rsidR="0068421F" w:rsidRPr="0056798D" w:rsidRDefault="0068421F" w:rsidP="00B23B85">
            <w:pPr>
              <w:spacing w:line="240" w:lineRule="auto"/>
              <w:jc w:val="both"/>
              <w:rPr>
                <w:lang w:val="fr-FR"/>
              </w:rPr>
            </w:pPr>
            <w:r w:rsidRPr="0056798D">
              <w:rPr>
                <w:lang w:val="fr-FR"/>
              </w:rPr>
              <w:t xml:space="preserve">T: </w:t>
            </w:r>
            <w:r>
              <w:rPr>
                <w:lang w:val="fr-FR"/>
              </w:rPr>
              <w:t xml:space="preserve">+33 </w:t>
            </w:r>
            <w:r w:rsidRPr="0056798D">
              <w:rPr>
                <w:lang w:val="fr-FR"/>
              </w:rPr>
              <w:t>1 49 87 44 20</w:t>
            </w:r>
          </w:p>
          <w:p w14:paraId="21F37CFA" w14:textId="77777777" w:rsidR="0068421F" w:rsidRPr="00E52F4E" w:rsidRDefault="0068421F" w:rsidP="00B23B85">
            <w:pPr>
              <w:spacing w:line="240" w:lineRule="auto"/>
              <w:rPr>
                <w:lang w:val="de-DE"/>
              </w:rPr>
            </w:pPr>
            <w:hyperlink r:id="rId17" w:history="1">
              <w:r w:rsidRPr="00E52F4E">
                <w:rPr>
                  <w:lang w:val="de-DE"/>
                </w:rPr>
                <w:t>ann.vermont@sennheiser.com</w:t>
              </w:r>
            </w:hyperlink>
          </w:p>
        </w:tc>
      </w:tr>
    </w:tbl>
    <w:p w14:paraId="153D7C13" w14:textId="77777777" w:rsidR="00F160C2" w:rsidRDefault="00F160C2">
      <w:pPr>
        <w:spacing w:after="160" w:line="257" w:lineRule="auto"/>
      </w:pPr>
    </w:p>
    <w:p w14:paraId="72CDB0A7" w14:textId="77777777" w:rsidR="00F160C2" w:rsidRDefault="00F160C2">
      <w:pPr>
        <w:spacing w:line="210" w:lineRule="atLeast"/>
      </w:pPr>
    </w:p>
    <w:sectPr w:rsidR="00F160C2">
      <w:headerReference w:type="default" r:id="rId18"/>
      <w:headerReference w:type="first" r:id="rId19"/>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77CA" w14:textId="77777777" w:rsidR="00782A5F" w:rsidRDefault="00782A5F">
      <w:pPr>
        <w:spacing w:line="240" w:lineRule="auto"/>
      </w:pPr>
      <w:r>
        <w:separator/>
      </w:r>
    </w:p>
  </w:endnote>
  <w:endnote w:type="continuationSeparator" w:id="0">
    <w:p w14:paraId="16BC4036" w14:textId="77777777" w:rsidR="00782A5F" w:rsidRDefault="00782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3A75A" w14:textId="77777777" w:rsidR="00782A5F" w:rsidRDefault="00782A5F">
      <w:pPr>
        <w:spacing w:line="240" w:lineRule="auto"/>
      </w:pPr>
      <w:r>
        <w:separator/>
      </w:r>
    </w:p>
  </w:footnote>
  <w:footnote w:type="continuationSeparator" w:id="0">
    <w:p w14:paraId="64D8AD12" w14:textId="77777777" w:rsidR="00782A5F" w:rsidRDefault="00782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700E" w14:textId="77777777" w:rsidR="00F160C2" w:rsidRDefault="002D7A5D">
    <w:pPr>
      <w:spacing w:line="195" w:lineRule="atLeast"/>
      <w:jc w:val="right"/>
    </w:pPr>
    <w:r>
      <w:rPr>
        <w:noProof/>
      </w:rPr>
      <w:drawing>
        <wp:anchor distT="0" distB="0" distL="114300" distR="114300" simplePos="0" relativeHeight="251658240" behindDoc="1" locked="0" layoutInCell="1" allowOverlap="1" wp14:anchorId="61CB22B2" wp14:editId="48FEF7BB">
          <wp:simplePos x="0" y="0"/>
          <wp:positionH relativeFrom="page">
            <wp:posOffset>900430</wp:posOffset>
          </wp:positionH>
          <wp:positionV relativeFrom="page">
            <wp:posOffset>422275</wp:posOffset>
          </wp:positionV>
          <wp:extent cx="581025" cy="4381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sidR="5E5E57D1">
      <w:rPr>
        <w:caps/>
        <w:color w:val="0095D5"/>
        <w:spacing w:val="12"/>
        <w:sz w:val="15"/>
        <w:szCs w:val="15"/>
      </w:rPr>
      <w:t>Persbericht</w:t>
    </w:r>
  </w:p>
  <w:p w14:paraId="4E3EBC54" w14:textId="77777777" w:rsidR="00F160C2" w:rsidRDefault="002D7A5D">
    <w:pPr>
      <w:spacing w:line="195" w:lineRule="atLeast"/>
      <w:jc w:val="right"/>
    </w:pPr>
    <w:r>
      <w:fldChar w:fldCharType="begin"/>
    </w:r>
    <w:r>
      <w:instrText xml:space="preserve"> PAGE  \* Arabic  \* MERGEFORMAT </w:instrText>
    </w:r>
    <w:r>
      <w:fldChar w:fldCharType="separate"/>
    </w:r>
    <w:r>
      <w:rPr>
        <w:caps/>
        <w:spacing w:val="12"/>
        <w:sz w:val="15"/>
        <w:szCs w:val="15"/>
      </w:rPr>
      <w:t>4</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4</w:t>
    </w:r>
    <w:r>
      <w:rPr>
        <w:caps/>
        <w:spacing w:val="12"/>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D24E" w14:textId="10F9F779" w:rsidR="009F6D95" w:rsidRDefault="009F6D95">
    <w:pPr>
      <w:pStyle w:val="Header"/>
    </w:pPr>
    <w:r w:rsidRPr="00F35471">
      <w:rPr>
        <w:noProof/>
        <w:color w:val="4F81BD" w:themeColor="accent1"/>
        <w:lang w:val="de-DE" w:eastAsia="de-DE"/>
      </w:rPr>
      <w:drawing>
        <wp:anchor distT="0" distB="0" distL="114300" distR="114300" simplePos="0" relativeHeight="251660288" behindDoc="0" locked="1" layoutInCell="1" allowOverlap="1" wp14:anchorId="609784AB" wp14:editId="02B47E85">
          <wp:simplePos x="0" y="0"/>
          <wp:positionH relativeFrom="page">
            <wp:posOffset>827405</wp:posOffset>
          </wp:positionH>
          <wp:positionV relativeFrom="page">
            <wp:posOffset>879475</wp:posOffset>
          </wp:positionV>
          <wp:extent cx="575945" cy="4305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C2"/>
    <w:rsid w:val="002D7A5D"/>
    <w:rsid w:val="0068421F"/>
    <w:rsid w:val="00782A5F"/>
    <w:rsid w:val="009F6D95"/>
    <w:rsid w:val="00F160C2"/>
    <w:rsid w:val="0A622FBB"/>
    <w:rsid w:val="0BB9E14D"/>
    <w:rsid w:val="0D02D9E7"/>
    <w:rsid w:val="217E10D0"/>
    <w:rsid w:val="381AD5D4"/>
    <w:rsid w:val="3DB4A369"/>
    <w:rsid w:val="3F076E53"/>
    <w:rsid w:val="3FFD4D2C"/>
    <w:rsid w:val="40A69E8B"/>
    <w:rsid w:val="40BAA011"/>
    <w:rsid w:val="4FAEA19C"/>
    <w:rsid w:val="5042AC3A"/>
    <w:rsid w:val="5E5E57D1"/>
    <w:rsid w:val="674A91BA"/>
    <w:rsid w:val="6A76C05F"/>
    <w:rsid w:val="6FFF87F3"/>
    <w:rsid w:val="746CA416"/>
    <w:rsid w:val="7C4BCAF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4943"/>
  <w15:docId w15:val="{CF823B84-44FA-B34C-B2C6-806C66F4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95"/>
    <w:pPr>
      <w:tabs>
        <w:tab w:val="center" w:pos="4680"/>
        <w:tab w:val="right" w:pos="9360"/>
      </w:tabs>
      <w:spacing w:line="240" w:lineRule="auto"/>
    </w:pPr>
  </w:style>
  <w:style w:type="character" w:customStyle="1" w:styleId="HeaderChar">
    <w:name w:val="Header Char"/>
    <w:basedOn w:val="DefaultParagraphFont"/>
    <w:link w:val="Header"/>
    <w:uiPriority w:val="99"/>
    <w:rsid w:val="009F6D95"/>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9F6D95"/>
    <w:pPr>
      <w:tabs>
        <w:tab w:val="center" w:pos="4680"/>
        <w:tab w:val="right" w:pos="9360"/>
      </w:tabs>
      <w:spacing w:line="240" w:lineRule="auto"/>
    </w:pPr>
  </w:style>
  <w:style w:type="character" w:customStyle="1" w:styleId="FooterChar">
    <w:name w:val="Footer Char"/>
    <w:basedOn w:val="DefaultParagraphFont"/>
    <w:link w:val="Footer"/>
    <w:uiPriority w:val="99"/>
    <w:rsid w:val="009F6D95"/>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sennheiser-brandzone.com/c/181/oji2W9A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mailto:ann.vermont@sennheiser.com" TargetMode="External"/><Relationship Id="rId2" Type="http://schemas.openxmlformats.org/officeDocument/2006/relationships/settings" Target="settings.xml"/><Relationship Id="rId16" Type="http://schemas.openxmlformats.org/officeDocument/2006/relationships/hyperlink" Target="https://nl-be.sennheise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yperlink" Target="https://sennheiser-brandzone.com/c/181/K5zu19zW" TargetMode="External"/><Relationship Id="rId10" Type="http://schemas.openxmlformats.org/officeDocument/2006/relationships/image" Target="media/image5.jp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s://sennheiser-brandzone.com/c/181/8RE9K1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4</cp:revision>
  <dcterms:created xsi:type="dcterms:W3CDTF">2021-03-30T11:25:00Z</dcterms:created>
  <dcterms:modified xsi:type="dcterms:W3CDTF">2021-04-01T07:45:00Z</dcterms:modified>
</cp:coreProperties>
</file>