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1043272" cy="800728"/>
            <wp:effectExtent b="0" l="0" r="0" t="0"/>
            <wp:docPr descr="Logo, company name&#10;&#10;Description automatically generated" id="4" name="image1.png"/>
            <a:graphic>
              <a:graphicData uri="http://schemas.openxmlformats.org/drawingml/2006/picture">
                <pic:pic>
                  <pic:nvPicPr>
                    <pic:cNvPr descr="Logo, company name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3272" cy="8007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C&amp;A, UNA MARCA COMPROMETIDA CON LA EQUIDAD, EL RESPETO Y LA INCLUSIÓN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Ciudad de México, 2 de marzo del 202 – </w:t>
      </w:r>
      <w:r w:rsidDel="00000000" w:rsidR="00000000" w:rsidRPr="00000000">
        <w:rPr>
          <w:rFonts w:ascii="Arial" w:cs="Arial" w:eastAsia="Arial" w:hAnsi="Arial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C&amp;A</w:t>
      </w:r>
      <w:r w:rsidDel="00000000" w:rsidR="00000000" w:rsidRPr="00000000">
        <w:rPr>
          <w:rFonts w:ascii="Arial" w:cs="Arial" w:eastAsia="Arial" w:hAnsi="Arial"/>
          <w:rtl w:val="0"/>
        </w:rPr>
        <w:t xml:space="preserve"> creemos y velamos por la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diversidad</w:t>
      </w:r>
      <w:r w:rsidDel="00000000" w:rsidR="00000000" w:rsidRPr="00000000">
        <w:rPr>
          <w:rFonts w:ascii="Arial" w:cs="Arial" w:eastAsia="Arial" w:hAnsi="Arial"/>
          <w:rtl w:val="0"/>
        </w:rPr>
        <w:t xml:space="preserve">, la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equidad</w:t>
      </w:r>
      <w:r w:rsidDel="00000000" w:rsidR="00000000" w:rsidRPr="00000000">
        <w:rPr>
          <w:rFonts w:ascii="Arial" w:cs="Arial" w:eastAsia="Arial" w:hAnsi="Arial"/>
          <w:rtl w:val="0"/>
        </w:rPr>
        <w:t xml:space="preserve"> y la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inclusión</w:t>
      </w:r>
      <w:r w:rsidDel="00000000" w:rsidR="00000000" w:rsidRPr="00000000">
        <w:rPr>
          <w:rFonts w:ascii="Arial" w:cs="Arial" w:eastAsia="Arial" w:hAnsi="Arial"/>
          <w:rtl w:val="0"/>
        </w:rPr>
        <w:t xml:space="preserve">, comenzando por garantizar la equidad de género entre nuestras y nuestros colaboradores. 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Como dato relevante del cual podemos partir,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más del 80% de las personas que trabajan en la industria, 60% de nuestras clientas y 52% de nuestras colaboradoras, son mujeres</w:t>
      </w:r>
      <w:r w:rsidDel="00000000" w:rsidR="00000000" w:rsidRPr="00000000">
        <w:rPr>
          <w:rFonts w:ascii="Arial" w:cs="Arial" w:eastAsia="Arial" w:hAnsi="Arial"/>
          <w:rtl w:val="0"/>
        </w:rPr>
        <w:t xml:space="preserve">. Estas cifras nos dan un panorama de la relevancia y prioridad que las políticas sobre este tema deben tener en nuestra empresa.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eso, refrendamos el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compromiso de C&amp;A con la igualdad y no discriminación</w:t>
      </w:r>
      <w:r w:rsidDel="00000000" w:rsidR="00000000" w:rsidRPr="00000000">
        <w:rPr>
          <w:rFonts w:ascii="Arial" w:cs="Arial" w:eastAsia="Arial" w:hAnsi="Arial"/>
          <w:rtl w:val="0"/>
        </w:rPr>
        <w:t xml:space="preserve"> al unirnos en 2018 a los ‘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Principios para el empoderamiento de las mujeres’ (WEPs)</w:t>
      </w:r>
      <w:r w:rsidDel="00000000" w:rsidR="00000000" w:rsidRPr="00000000">
        <w:rPr>
          <w:rFonts w:ascii="Arial" w:cs="Arial" w:eastAsia="Arial" w:hAnsi="Arial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ONU Mujeres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 promover y defender la igualdad de género y respeto por los derechos humanos y la no discriminación, así como a velar por la salud, la seguridad y el bienestar de nuestras y nuestros colaboradores.</w:t>
        <w:br w:type="textWrapping"/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Asimismo,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 C&amp;A impulsamos el desarrollo profesional de las mujeres dentro y fuera de la empresa</w:t>
      </w:r>
      <w:r w:rsidDel="00000000" w:rsidR="00000000" w:rsidRPr="00000000">
        <w:rPr>
          <w:rFonts w:ascii="Arial" w:cs="Arial" w:eastAsia="Arial" w:hAnsi="Arial"/>
          <w:rtl w:val="0"/>
        </w:rPr>
        <w:t xml:space="preserve">, llevando a cabo prácticas de desarrollo empresarial impartidas por el personal especializado en materia de diversidad, equidad, inclusión. Actualmente estamos en comunicación constante con la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Secretaría de Igualdad Sustantiva entre Mujeres y Hombres</w:t>
      </w:r>
      <w:r w:rsidDel="00000000" w:rsidR="00000000" w:rsidRPr="00000000">
        <w:rPr>
          <w:rFonts w:ascii="Arial" w:cs="Arial" w:eastAsia="Arial" w:hAnsi="Arial"/>
          <w:rtl w:val="0"/>
        </w:rPr>
        <w:t xml:space="preserve">, para recibir asesorías y actualizaciones en temas de equidad de género.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Dentro de nuestra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Estrategia de Sustentabilidad</w:t>
      </w:r>
      <w:r w:rsidDel="00000000" w:rsidR="00000000" w:rsidRPr="00000000">
        <w:rPr>
          <w:rFonts w:ascii="Arial" w:cs="Arial" w:eastAsia="Arial" w:hAnsi="Arial"/>
          <w:rtl w:val="0"/>
        </w:rPr>
        <w:t xml:space="preserve"> se encuentra un pilar que se enfoca en el bienestar de las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personas</w:t>
      </w:r>
      <w:r w:rsidDel="00000000" w:rsidR="00000000" w:rsidRPr="00000000">
        <w:rPr>
          <w:rFonts w:ascii="Arial" w:cs="Arial" w:eastAsia="Arial" w:hAnsi="Arial"/>
          <w:rtl w:val="0"/>
        </w:rPr>
        <w:t xml:space="preserve">, a través del cual, buscamos también el bienestar de las comunidades en la que estamos presentes a través de acciones que nos permitan ser agentes de cambio, como nuestro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programa de donativos</w:t>
      </w:r>
      <w:r w:rsidDel="00000000" w:rsidR="00000000" w:rsidRPr="00000000">
        <w:rPr>
          <w:rFonts w:ascii="Arial" w:cs="Arial" w:eastAsia="Arial" w:hAnsi="Arial"/>
          <w:rtl w:val="0"/>
        </w:rPr>
        <w:t xml:space="preserve">. Pero sabemos que nuestro negocio toca muchos más aspectos de esta industria, por eso, un punto primordial de nuestras iniciativas es nuestra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cadena de suministro</w:t>
      </w:r>
      <w:r w:rsidDel="00000000" w:rsidR="00000000" w:rsidRPr="00000000">
        <w:rPr>
          <w:rFonts w:ascii="Arial" w:cs="Arial" w:eastAsia="Arial" w:hAnsi="Arial"/>
          <w:rtl w:val="0"/>
        </w:rPr>
        <w:t xml:space="preserve">, y en ella es prioritario promover el trabajo justo, seguro y digno para las y los trabajadores que confeccionan nuestras prendas. Esto lo hacemos mediante un Código de Conducta para proveedores y un programa de auditoría y desarrollo que nos ayuda a garantizar su correcto cumplimiento, salvaguardando así la vida, respeto y equidad de todas y todos los involucrados. Además, estamos comprometidos con la transparencia, por lo que divulgamos públicamente las fábricas de proveedores con las que colaboramos en todo el mundo a través de nuestro sitio web global. 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Ahora más que nunca, es importante ofrecer una oportunidad para que todas las mujeres de nuestro negocio puedan expresarse libremente y lucir su mejor versión, ya sea a través de su estilo personal, su entorno laboral, y sobre todo, desde la equidad y el respeto. Así, podremos seguir impulsando un cambio significativo en esta industria.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¡Sigamos vistiendo el cambio!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Acerca de C&amp;A: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C&amp;A México es una marca que diseña, desarrolla y comercializa moda accesible de forma responsable, poniendo especial atención en las necesidades y estilos del mercado mexicano. Busca sorprender a clientes e inversionistas al ser una fuerza positiva con lo que hacen, y en la forma en que lo hacen.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Actualmente cuenta con 78 sucursales en el interior de la República Mexicana.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Para más información visita: http://www.cyamoda.com 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síguenos en: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Facebook: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@cymoda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Instagram: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@cyamoda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Twitter: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@cyamoda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Laura Briones 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Account Executive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Cel: (+52 1)  55 1372 9330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laura.briones@another.co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Jimena Valdez</w:t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Coordinadora de relaciones públicas </w:t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gvaldez@cyamexico.com</w:t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Tel: (33) 3100 8628</w:t>
      </w:r>
    </w:p>
    <w:p w:rsidR="00000000" w:rsidDel="00000000" w:rsidP="00000000" w:rsidRDefault="00000000" w:rsidRPr="00000000" w14:paraId="0000002D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JwtkqK7efN0cE9LtIIfuX3yvIA==">AMUW2mWii1iKsYBZTFZHs+ZjzCDibJfYIgl0qG3Nh9Y6N+L+XQEAeR/okSGr6fxaicreeD3RmfOw35xvKRsXVvlT6Vl0zpZ8a7Y9M/yT1ZruRtUOcFoR8t8=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2023-02-28T01:44:00Z</dcterms:created>
  <dc:creator>Diana Cuevas | Branding</dc:creator>
</cp:coreProperties>
</file>