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E79167" w14:textId="77777777" w:rsidR="00425833" w:rsidRDefault="006A1407">
      <w:pPr>
        <w:pStyle w:val="normal0"/>
        <w:spacing w:before="100" w:after="280"/>
      </w:pPr>
      <w:r>
        <w:rPr>
          <w:noProof/>
          <w:lang w:val="en-US"/>
        </w:rPr>
        <w:drawing>
          <wp:inline distT="0" distB="0" distL="0" distR="0" wp14:anchorId="014B5B3E" wp14:editId="42F8044F">
            <wp:extent cx="2808362" cy="623931"/>
            <wp:effectExtent l="0" t="0" r="0" b="0"/>
            <wp:docPr id="1" name="image01.png" descr="http://logok.org/wp-content/uploads/2015/01/Prada-logo-wordmar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://logok.org/wp-content/uploads/2015/01/Prada-logo-wordmark.png"/>
                    <pic:cNvPicPr preferRelativeResize="0"/>
                  </pic:nvPicPr>
                  <pic:blipFill>
                    <a:blip r:embed="rId5"/>
                    <a:srcRect l="20805" t="37625" b="38935"/>
                    <a:stretch>
                      <a:fillRect/>
                    </a:stretch>
                  </pic:blipFill>
                  <pic:spPr>
                    <a:xfrm>
                      <a:off x="0" y="0"/>
                      <a:ext cx="2808362" cy="623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C1CAA7" w14:textId="77777777" w:rsidR="005D7760" w:rsidRDefault="005D7760">
      <w:pPr>
        <w:pStyle w:val="normal0"/>
        <w:spacing w:after="280"/>
        <w:jc w:val="both"/>
        <w:rPr>
          <w:rFonts w:ascii="Bodoni" w:eastAsia="Bodoni" w:hAnsi="Bodoni" w:cs="Bodoni"/>
        </w:rPr>
      </w:pPr>
      <w:bookmarkStart w:id="0" w:name="_GoBack"/>
      <w:bookmarkEnd w:id="0"/>
    </w:p>
    <w:p w14:paraId="0D881EEC" w14:textId="5B55E741" w:rsidR="00425833" w:rsidRPr="006A1407" w:rsidRDefault="006A1407" w:rsidP="006A1407">
      <w:pPr>
        <w:rPr>
          <w:rFonts w:ascii="Helvetica" w:eastAsia="Times New Roman" w:hAnsi="Helvetica" w:cs="Times New Roman"/>
          <w:color w:val="auto"/>
          <w:sz w:val="25"/>
          <w:szCs w:val="25"/>
        </w:rPr>
      </w:pPr>
      <w:r w:rsidRPr="006A1407">
        <w:rPr>
          <w:rFonts w:ascii="Book Antiqua" w:eastAsia="Times New Roman" w:hAnsi="Book Antiqua" w:cs="Times New Roman"/>
          <w:color w:val="auto"/>
          <w:sz w:val="22"/>
          <w:szCs w:val="22"/>
        </w:rPr>
        <w:t>MÉXICO,D.F., 31 DE AGOSTO 2015 -</w:t>
      </w:r>
      <w:r>
        <w:rPr>
          <w:rFonts w:ascii="Helvetica" w:eastAsia="Times New Roman" w:hAnsi="Helvetica" w:cs="Times New Roman"/>
          <w:color w:val="auto"/>
          <w:sz w:val="25"/>
          <w:szCs w:val="25"/>
        </w:rPr>
        <w:t xml:space="preserve"> </w:t>
      </w:r>
      <w:proofErr w:type="spellStart"/>
      <w:r w:rsidRPr="005D7760">
        <w:rPr>
          <w:rFonts w:ascii="Book Antiqua" w:eastAsia="Bodoni" w:hAnsi="Book Antiqua" w:cs="Bodoni"/>
          <w:sz w:val="22"/>
          <w:szCs w:val="22"/>
        </w:rPr>
        <w:t>Miley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</w:t>
      </w:r>
      <w:proofErr w:type="spellStart"/>
      <w:r w:rsidRPr="005D7760">
        <w:rPr>
          <w:rFonts w:ascii="Book Antiqua" w:eastAsia="Bodoni" w:hAnsi="Book Antiqua" w:cs="Bodoni"/>
          <w:sz w:val="22"/>
          <w:szCs w:val="22"/>
        </w:rPr>
        <w:t>Cyrus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vistió Prada mientras conducía y actuaba durante los </w:t>
      </w:r>
      <w:r w:rsidRPr="005D7760">
        <w:rPr>
          <w:rFonts w:ascii="Book Antiqua" w:eastAsia="Bodoni" w:hAnsi="Book Antiqua" w:cs="Bodoni"/>
          <w:i/>
          <w:sz w:val="22"/>
          <w:szCs w:val="22"/>
        </w:rPr>
        <w:t xml:space="preserve">Video </w:t>
      </w:r>
      <w:proofErr w:type="spellStart"/>
      <w:r w:rsidRPr="005D7760">
        <w:rPr>
          <w:rFonts w:ascii="Book Antiqua" w:eastAsia="Bodoni" w:hAnsi="Book Antiqua" w:cs="Bodoni"/>
          <w:i/>
          <w:sz w:val="22"/>
          <w:szCs w:val="22"/>
        </w:rPr>
        <w:t>Music</w:t>
      </w:r>
      <w:proofErr w:type="spellEnd"/>
      <w:r w:rsidRPr="005D7760">
        <w:rPr>
          <w:rFonts w:ascii="Book Antiqua" w:eastAsia="Bodoni" w:hAnsi="Book Antiqua" w:cs="Bodoni"/>
          <w:i/>
          <w:sz w:val="22"/>
          <w:szCs w:val="22"/>
        </w:rPr>
        <w:t xml:space="preserve"> </w:t>
      </w:r>
      <w:proofErr w:type="spellStart"/>
      <w:r w:rsidRPr="005D7760">
        <w:rPr>
          <w:rFonts w:ascii="Book Antiqua" w:eastAsia="Bodoni" w:hAnsi="Book Antiqua" w:cs="Bodoni"/>
          <w:i/>
          <w:sz w:val="22"/>
          <w:szCs w:val="22"/>
        </w:rPr>
        <w:t>Awards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2015 de MTV en el teatro Microsoft en Los Ángeles, el 30 de agosto de 2015.</w:t>
      </w:r>
    </w:p>
    <w:p w14:paraId="3A16FB53" w14:textId="77777777" w:rsidR="00425833" w:rsidRPr="005D7760" w:rsidRDefault="006A1407">
      <w:pPr>
        <w:pStyle w:val="normal0"/>
        <w:spacing w:after="280"/>
        <w:jc w:val="both"/>
        <w:rPr>
          <w:rFonts w:ascii="Book Antiqua" w:hAnsi="Book Antiqua"/>
          <w:sz w:val="22"/>
          <w:szCs w:val="22"/>
        </w:rPr>
      </w:pPr>
      <w:r w:rsidRPr="005D7760">
        <w:rPr>
          <w:rFonts w:ascii="Book Antiqua" w:eastAsia="Bodoni" w:hAnsi="Book Antiqua" w:cs="Bodoni"/>
          <w:sz w:val="22"/>
          <w:szCs w:val="22"/>
        </w:rPr>
        <w:t xml:space="preserve">La cantante eligió un </w:t>
      </w:r>
      <w:r w:rsidRPr="005D7760">
        <w:rPr>
          <w:rFonts w:ascii="Book Antiqua" w:eastAsia="Bodoni" w:hAnsi="Book Antiqua" w:cs="Bodoni"/>
          <w:i/>
          <w:sz w:val="22"/>
          <w:szCs w:val="22"/>
        </w:rPr>
        <w:t xml:space="preserve">top </w:t>
      </w:r>
      <w:r w:rsidRPr="005D7760">
        <w:rPr>
          <w:rFonts w:ascii="Book Antiqua" w:eastAsia="Bodoni" w:hAnsi="Book Antiqua" w:cs="Bodoni"/>
          <w:sz w:val="22"/>
          <w:szCs w:val="22"/>
        </w:rPr>
        <w:t xml:space="preserve">y par de </w:t>
      </w:r>
      <w:r w:rsidRPr="005D7760">
        <w:rPr>
          <w:rFonts w:ascii="Book Antiqua" w:eastAsia="Bodoni" w:hAnsi="Book Antiqua" w:cs="Bodoni"/>
          <w:i/>
          <w:sz w:val="22"/>
          <w:szCs w:val="22"/>
        </w:rPr>
        <w:t>shorts</w:t>
      </w:r>
      <w:r w:rsidRPr="005D7760">
        <w:rPr>
          <w:rFonts w:ascii="Book Antiqua" w:eastAsia="Bodoni" w:hAnsi="Book Antiqua" w:cs="Bodoni"/>
          <w:sz w:val="22"/>
          <w:szCs w:val="22"/>
        </w:rPr>
        <w:t xml:space="preserve">, que lució con un tocado color plata hecho con </w:t>
      </w:r>
      <w:proofErr w:type="spellStart"/>
      <w:r w:rsidRPr="005D7760">
        <w:rPr>
          <w:rFonts w:ascii="Book Antiqua" w:eastAsia="Bodoni" w:hAnsi="Book Antiqua" w:cs="Bodoni"/>
          <w:sz w:val="22"/>
          <w:szCs w:val="22"/>
        </w:rPr>
        <w:t>organza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y adornado con lentejuelas de espejo bordadas a las prendas. </w:t>
      </w:r>
      <w:proofErr w:type="spellStart"/>
      <w:r w:rsidRPr="005D7760">
        <w:rPr>
          <w:rFonts w:ascii="Book Antiqua" w:eastAsia="Bodoni" w:hAnsi="Book Antiqua" w:cs="Bodoni"/>
          <w:sz w:val="22"/>
          <w:szCs w:val="22"/>
        </w:rPr>
        <w:t>Miley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completó el atuendo con un par de </w:t>
      </w:r>
      <w:proofErr w:type="spellStart"/>
      <w:r w:rsidRPr="005D7760">
        <w:rPr>
          <w:rFonts w:ascii="Book Antiqua" w:eastAsia="Bodoni" w:hAnsi="Book Antiqua" w:cs="Bodoni"/>
          <w:i/>
          <w:sz w:val="22"/>
          <w:szCs w:val="22"/>
        </w:rPr>
        <w:t>leggings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elásticos de tul bordado y sandalias de piel de becerro laminada con plataforma.</w:t>
      </w:r>
    </w:p>
    <w:p w14:paraId="1EB46134" w14:textId="77777777" w:rsidR="00425833" w:rsidRPr="005D7760" w:rsidRDefault="006A1407">
      <w:pPr>
        <w:pStyle w:val="normal0"/>
        <w:spacing w:after="280"/>
        <w:jc w:val="both"/>
        <w:rPr>
          <w:rFonts w:ascii="Book Antiqua" w:hAnsi="Book Antiqua"/>
          <w:sz w:val="22"/>
          <w:szCs w:val="22"/>
        </w:rPr>
      </w:pPr>
      <w:r w:rsidRPr="005D7760">
        <w:rPr>
          <w:rFonts w:ascii="Book Antiqua" w:eastAsia="Bodoni" w:hAnsi="Book Antiqua" w:cs="Bodoni"/>
          <w:sz w:val="22"/>
          <w:szCs w:val="22"/>
        </w:rPr>
        <w:t xml:space="preserve">Además, </w:t>
      </w:r>
      <w:proofErr w:type="spellStart"/>
      <w:r w:rsidRPr="005D7760">
        <w:rPr>
          <w:rFonts w:ascii="Book Antiqua" w:eastAsia="Bodoni" w:hAnsi="Book Antiqua" w:cs="Bodoni"/>
          <w:sz w:val="22"/>
          <w:szCs w:val="22"/>
        </w:rPr>
        <w:t>M</w:t>
      </w:r>
      <w:r w:rsidRPr="005D7760">
        <w:rPr>
          <w:rFonts w:ascii="Book Antiqua" w:eastAsia="Bodoni" w:hAnsi="Book Antiqua" w:cs="Bodoni"/>
          <w:sz w:val="22"/>
          <w:szCs w:val="22"/>
        </w:rPr>
        <w:t>iley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</w:t>
      </w:r>
      <w:proofErr w:type="spellStart"/>
      <w:r w:rsidRPr="005D7760">
        <w:rPr>
          <w:rFonts w:ascii="Book Antiqua" w:eastAsia="Bodoni" w:hAnsi="Book Antiqua" w:cs="Bodoni"/>
          <w:sz w:val="22"/>
          <w:szCs w:val="22"/>
        </w:rPr>
        <w:t>Cyrus</w:t>
      </w:r>
      <w:proofErr w:type="spellEnd"/>
      <w:r w:rsidRPr="005D7760">
        <w:rPr>
          <w:rFonts w:ascii="Book Antiqua" w:eastAsia="Bodoni" w:hAnsi="Book Antiqua" w:cs="Bodoni"/>
          <w:sz w:val="22"/>
          <w:szCs w:val="22"/>
        </w:rPr>
        <w:t xml:space="preserve"> usó un abrigo de </w:t>
      </w:r>
      <w:r w:rsidRPr="005D7760">
        <w:rPr>
          <w:rFonts w:ascii="Book Antiqua" w:eastAsia="Bodoni" w:hAnsi="Book Antiqua" w:cs="Bodoni"/>
          <w:i/>
          <w:sz w:val="22"/>
          <w:szCs w:val="22"/>
        </w:rPr>
        <w:t>nylon</w:t>
      </w:r>
      <w:r w:rsidRPr="005D7760">
        <w:rPr>
          <w:rFonts w:ascii="Book Antiqua" w:eastAsia="Bodoni" w:hAnsi="Book Antiqua" w:cs="Bodoni"/>
          <w:sz w:val="22"/>
          <w:szCs w:val="22"/>
        </w:rPr>
        <w:t xml:space="preserve"> gris y un sombrero adornado con lentejuelas plateadas y plumas, combinando este </w:t>
      </w:r>
      <w:r w:rsidRPr="005D7760">
        <w:rPr>
          <w:rFonts w:ascii="Book Antiqua" w:eastAsia="Bodoni" w:hAnsi="Book Antiqua" w:cs="Bodoni"/>
          <w:i/>
          <w:sz w:val="22"/>
          <w:szCs w:val="22"/>
        </w:rPr>
        <w:t>look</w:t>
      </w:r>
      <w:r w:rsidRPr="005D7760">
        <w:rPr>
          <w:rFonts w:ascii="Book Antiqua" w:eastAsia="Bodoni" w:hAnsi="Book Antiqua" w:cs="Bodoni"/>
          <w:sz w:val="22"/>
          <w:szCs w:val="22"/>
        </w:rPr>
        <w:t xml:space="preserve"> con sandalias de piel de becerro laminada con plataforma. </w:t>
      </w:r>
    </w:p>
    <w:p w14:paraId="0901D2F9" w14:textId="77777777" w:rsidR="00425833" w:rsidRDefault="00425833">
      <w:pPr>
        <w:pStyle w:val="normal0"/>
        <w:jc w:val="both"/>
      </w:pPr>
    </w:p>
    <w:p w14:paraId="26074E16" w14:textId="77777777" w:rsidR="00425833" w:rsidRDefault="00425833">
      <w:pPr>
        <w:pStyle w:val="normal0"/>
      </w:pPr>
      <w:bookmarkStart w:id="1" w:name="h.gjdgxs" w:colFirst="0" w:colLast="0"/>
      <w:bookmarkEnd w:id="1"/>
    </w:p>
    <w:sectPr w:rsidR="0042583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">
    <w:altName w:val="Times New Roman"/>
    <w:charset w:val="00"/>
    <w:family w:val="auto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5833"/>
    <w:rsid w:val="00425833"/>
    <w:rsid w:val="004F6150"/>
    <w:rsid w:val="005D7760"/>
    <w:rsid w:val="006A1407"/>
    <w:rsid w:val="00B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7D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4</cp:revision>
  <dcterms:created xsi:type="dcterms:W3CDTF">2015-08-31T16:57:00Z</dcterms:created>
  <dcterms:modified xsi:type="dcterms:W3CDTF">2015-08-31T17:00:00Z</dcterms:modified>
</cp:coreProperties>
</file>