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Montserrat" w:cs="Montserrat" w:eastAsia="Montserrat" w:hAnsi="Montserrat"/>
          <w:b w:val="1"/>
          <w:bCs w:val="1"/>
          <w:color w:val="de014e"/>
          <w:sz w:val="32"/>
          <w:szCs w:val="32"/>
        </w:rPr>
      </w:pPr>
      <w:r w:rsidDel="00000000" w:rsidR="00000000" w:rsidRPr="00000000">
        <w:rPr>
          <w:rFonts w:ascii="Montserrat" w:cs="Montserrat" w:eastAsia="Montserrat" w:hAnsi="Montserrat"/>
          <w:b w:val="1"/>
          <w:bCs w:val="1"/>
          <w:color w:val="de014e"/>
          <w:sz w:val="32"/>
          <w:szCs w:val="32"/>
          <w:rtl w:val="0"/>
        </w:rPr>
        <w:t xml:space="preserve">INDUSTRIA HOTELERA Y CENTRALES OBRERAS IMPULSAN ACUERDOS PARA FORTALECER EMPLEO Y COMPETITIVIDAD EN MÉXICO</w:t>
      </w:r>
    </w:p>
    <w:p w:rsidR="00000000" w:rsidDel="00000000" w:rsidP="00000000" w:rsidRDefault="00000000" w:rsidRPr="00000000" w14:paraId="00000002">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3">
      <w:pPr>
        <w:numPr>
          <w:ilvl w:val="0"/>
          <w:numId w:val="1"/>
        </w:numPr>
        <w:ind w:left="720" w:hanging="360"/>
        <w:jc w:val="both"/>
        <w:rPr>
          <w:rFonts w:ascii="Montserrat" w:cs="Montserrat" w:eastAsia="Montserrat" w:hAnsi="Montserrat"/>
          <w:u w:val="none"/>
        </w:rPr>
      </w:pPr>
      <w:r w:rsidDel="00000000" w:rsidR="00000000" w:rsidRPr="00000000">
        <w:rPr>
          <w:rFonts w:ascii="Montserrat" w:cs="Montserrat" w:eastAsia="Montserrat" w:hAnsi="Montserrat"/>
          <w:rtl w:val="0"/>
        </w:rPr>
        <w:t xml:space="preserve">La hotelería —una industria que opera 24/7 y con alta estacionalidad— requiere esquemas flexibles que permitan cubrir la demanda sin afectar el empleo ni la operación.</w:t>
      </w:r>
    </w:p>
    <w:p w:rsidR="00000000" w:rsidDel="00000000" w:rsidP="00000000" w:rsidRDefault="00000000" w:rsidRPr="00000000" w14:paraId="00000004">
      <w:pPr>
        <w:jc w:val="both"/>
        <w:rPr>
          <w:rFonts w:ascii="Montserrat" w:cs="Montserrat" w:eastAsia="Montserrat" w:hAnsi="Montserrat"/>
          <w:b w:val="1"/>
          <w:bCs w:val="1"/>
          <w:color w:val="de014e"/>
          <w:sz w:val="32"/>
          <w:szCs w:val="32"/>
        </w:rPr>
      </w:pPr>
      <w:r w:rsidDel="00000000" w:rsidR="00000000" w:rsidRPr="00000000">
        <w:rPr>
          <w:rtl w:val="0"/>
        </w:rPr>
      </w:r>
    </w:p>
    <w:p w:rsidR="00000000" w:rsidDel="00000000" w:rsidP="00000000" w:rsidRDefault="00000000" w:rsidRPr="00000000" w14:paraId="00000005">
      <w:pPr>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Ciudad de México, 24 de marzo de 2026.</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En el marco del Día de la Hotelería, representantes del sector hotelero y las principales centrales obreras del país sostuvieron un diálogo inédito en el que coincidieron en avanzar hacia mejores condiciones laborales, pero advirtieron que la implementación de reformas como la jornada de 40 horas requerirá flexibilidad, productividad y ajustes fiscales para no comprometer la viabilidad de la industria.</w:t>
      </w:r>
    </w:p>
    <w:p w:rsidR="00000000" w:rsidDel="00000000" w:rsidP="00000000" w:rsidRDefault="00000000" w:rsidRPr="00000000" w14:paraId="00000006">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7">
      <w:pPr>
        <w:jc w:val="both"/>
        <w:rPr>
          <w:rFonts w:ascii="Montserrat" w:cs="Montserrat" w:eastAsia="Montserrat" w:hAnsi="Montserrat"/>
        </w:rPr>
      </w:pPr>
      <w:r w:rsidDel="00000000" w:rsidR="00000000" w:rsidRPr="00000000">
        <w:rPr>
          <w:rFonts w:ascii="Montserrat" w:cs="Montserrat" w:eastAsia="Montserrat" w:hAnsi="Montserrat"/>
          <w:rtl w:val="0"/>
        </w:rPr>
        <w:t xml:space="preserve">El encuentro fue encabezado por Jorge Paoli, presidente de la Asociación Nacional de Cadenas Hoteleras (ANCH), y Miguel Ángel Fong, presidente de la Asociación Mexicana de Hoteles y Moteles (AMHM), con la participación de Lorenzo Roel, presidente de la Comisión Laboral del Consejo Coordinador Empresarial (CCE), así como dirigentes de la CTM y la CROC.</w:t>
      </w:r>
    </w:p>
    <w:p w:rsidR="00000000" w:rsidDel="00000000" w:rsidP="00000000" w:rsidRDefault="00000000" w:rsidRPr="00000000" w14:paraId="00000008">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jc w:val="both"/>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de014e"/>
          <w:sz w:val="28"/>
          <w:szCs w:val="28"/>
          <w:rtl w:val="0"/>
        </w:rPr>
        <w:t xml:space="preserve">Avanzar hacia las 40 horas, pero con flexibilidad sectorial</w:t>
      </w:r>
      <w:r w:rsidDel="00000000" w:rsidR="00000000" w:rsidRPr="00000000">
        <w:rPr>
          <w:rtl w:val="0"/>
        </w:rPr>
      </w:r>
    </w:p>
    <w:p w:rsidR="00000000" w:rsidDel="00000000" w:rsidP="00000000" w:rsidRDefault="00000000" w:rsidRPr="00000000" w14:paraId="0000000B">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jc w:val="both"/>
        <w:rPr>
          <w:rFonts w:ascii="Montserrat" w:cs="Montserrat" w:eastAsia="Montserrat" w:hAnsi="Montserrat"/>
        </w:rPr>
      </w:pPr>
      <w:r w:rsidDel="00000000" w:rsidR="00000000" w:rsidRPr="00000000">
        <w:rPr>
          <w:rFonts w:ascii="Montserrat" w:cs="Montserrat" w:eastAsia="Montserrat" w:hAnsi="Montserrat"/>
          <w:rtl w:val="0"/>
        </w:rPr>
        <w:t xml:space="preserve">Durante el diálogo, tanto empresarios como sindicatos coincidieron en que la reducción de la jornada laboral es un avance necesario para mejorar la calidad de vida de los trabajadores. Sin embargo, subrayaron que su implementación no puede ser uniforme.</w:t>
      </w:r>
    </w:p>
    <w:p w:rsidR="00000000" w:rsidDel="00000000" w:rsidP="00000000" w:rsidRDefault="00000000" w:rsidRPr="00000000" w14:paraId="0000000D">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Desde el sector empresarial, Jorge Paoli destacó que la hotelería —una industria que opera 24/7 y con alta estacionalidad— requiere esquemas flexibles que permitan cubrir la demanda sin afectar el empleo ni la operación. Advirtió que, sin mecanismos adecuados, se corre el riesgo de generar distorsiones operativas.</w:t>
      </w:r>
    </w:p>
    <w:p w:rsidR="00000000" w:rsidDel="00000000" w:rsidP="00000000" w:rsidRDefault="00000000" w:rsidRPr="00000000" w14:paraId="0000000F">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jc w:val="both"/>
        <w:rPr>
          <w:rFonts w:ascii="Montserrat" w:cs="Montserrat" w:eastAsia="Montserrat" w:hAnsi="Montserrat"/>
        </w:rPr>
      </w:pPr>
      <w:r w:rsidDel="00000000" w:rsidR="00000000" w:rsidRPr="00000000">
        <w:rPr>
          <w:rFonts w:ascii="Montserrat" w:cs="Montserrat" w:eastAsia="Montserrat" w:hAnsi="Montserrat"/>
          <w:rtl w:val="0"/>
        </w:rPr>
        <w:t xml:space="preserve">En la misma línea, Lorenzo Roel explicó que la reforma ya establece una transición progresiva a partir de 2027, pero que su éxito dependerá de herramientas como bancos de horas, distribución flexible de jornadas y acuerdos sectoriales construidos con sindicatos.</w:t>
      </w:r>
    </w:p>
    <w:p w:rsidR="00000000" w:rsidDel="00000000" w:rsidP="00000000" w:rsidRDefault="00000000" w:rsidRPr="00000000" w14:paraId="00000011">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jc w:val="both"/>
        <w:rPr>
          <w:rFonts w:ascii="Montserrat" w:cs="Montserrat" w:eastAsia="Montserrat" w:hAnsi="Montserrat"/>
        </w:rPr>
      </w:pPr>
      <w:r w:rsidDel="00000000" w:rsidR="00000000" w:rsidRPr="00000000">
        <w:rPr>
          <w:rFonts w:ascii="Montserrat" w:cs="Montserrat" w:eastAsia="Montserrat" w:hAnsi="Montserrat"/>
          <w:rtl w:val="0"/>
        </w:rPr>
        <w:t xml:space="preserve">Por su parte, desde la CTM, Don Tereso Medina respaldó la reforma como un derecho histórico, pero enfatizó que debe aplicarse con flexibilidad y mediante negociación colectiva, reconociendo las particularidades de cada industria.</w:t>
      </w:r>
    </w:p>
    <w:p w:rsidR="00000000" w:rsidDel="00000000" w:rsidP="00000000" w:rsidRDefault="00000000" w:rsidRPr="00000000" w14:paraId="00000013">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jc w:val="both"/>
        <w:rPr>
          <w:rFonts w:ascii="Montserrat" w:cs="Montserrat" w:eastAsia="Montserrat" w:hAnsi="Montserrat"/>
        </w:rPr>
      </w:pPr>
      <w:r w:rsidDel="00000000" w:rsidR="00000000" w:rsidRPr="00000000">
        <w:rPr>
          <w:rFonts w:ascii="Montserrat" w:cs="Montserrat" w:eastAsia="Montserrat" w:hAnsi="Montserrat"/>
          <w:b w:val="1"/>
          <w:bCs w:val="1"/>
          <w:color w:val="de014e"/>
          <w:sz w:val="28"/>
          <w:szCs w:val="28"/>
          <w:rtl w:val="0"/>
        </w:rPr>
        <w:t xml:space="preserve">Agenda común: reducir impuestos al trabajo formal</w:t>
      </w:r>
      <w:r w:rsidDel="00000000" w:rsidR="00000000" w:rsidRPr="00000000">
        <w:rPr>
          <w:rtl w:val="0"/>
        </w:rPr>
      </w:r>
    </w:p>
    <w:p w:rsidR="00000000" w:rsidDel="00000000" w:rsidP="00000000" w:rsidRDefault="00000000" w:rsidRPr="00000000" w14:paraId="00000016">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jc w:val="both"/>
        <w:rPr>
          <w:rFonts w:ascii="Montserrat" w:cs="Montserrat" w:eastAsia="Montserrat" w:hAnsi="Montserrat"/>
        </w:rPr>
      </w:pPr>
      <w:r w:rsidDel="00000000" w:rsidR="00000000" w:rsidRPr="00000000">
        <w:rPr>
          <w:rFonts w:ascii="Montserrat" w:cs="Montserrat" w:eastAsia="Montserrat" w:hAnsi="Montserrat"/>
          <w:rtl w:val="0"/>
        </w:rPr>
        <w:t xml:space="preserve">Uno de los puntos de mayor coincidencia fue la necesidad de revisar la carga fiscal sobre el empleo formal.</w:t>
      </w:r>
    </w:p>
    <w:p w:rsidR="00000000" w:rsidDel="00000000" w:rsidP="00000000" w:rsidRDefault="00000000" w:rsidRPr="00000000" w14:paraId="00000018">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jc w:val="both"/>
        <w:rPr>
          <w:rFonts w:ascii="Montserrat" w:cs="Montserrat" w:eastAsia="Montserrat" w:hAnsi="Montserrat"/>
        </w:rPr>
      </w:pPr>
      <w:r w:rsidDel="00000000" w:rsidR="00000000" w:rsidRPr="00000000">
        <w:rPr>
          <w:rFonts w:ascii="Montserrat" w:cs="Montserrat" w:eastAsia="Montserrat" w:hAnsi="Montserrat"/>
          <w:rtl w:val="0"/>
        </w:rPr>
        <w:t xml:space="preserve">El dirigente de la CROC, Isaías González Cuevas, planteó que los impuestos sobre horas extras y prestaciones afectan directamente el ingreso real de los trabajadores, e incluso contribuyen a condiciones de pobreza laboral. Propuso avanzar hacia esquemas de exención para ciertos niveles de ingreso y prestaciones, lo que —afirmó— fortalecería el consumo y la economía.</w:t>
      </w:r>
    </w:p>
    <w:p w:rsidR="00000000" w:rsidDel="00000000" w:rsidP="00000000" w:rsidRDefault="00000000" w:rsidRPr="00000000" w14:paraId="0000001A">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jc w:val="both"/>
        <w:rPr>
          <w:rFonts w:ascii="Montserrat" w:cs="Montserrat" w:eastAsia="Montserrat" w:hAnsi="Montserrat"/>
        </w:rPr>
      </w:pPr>
      <w:r w:rsidDel="00000000" w:rsidR="00000000" w:rsidRPr="00000000">
        <w:rPr>
          <w:rFonts w:ascii="Montserrat" w:cs="Montserrat" w:eastAsia="Montserrat" w:hAnsi="Montserrat"/>
          <w:rtl w:val="0"/>
        </w:rPr>
        <w:t xml:space="preserve">Desde el sector empresarial, Miguel Ángel Fong coincidió en la necesidad de que los aumentos salariales lleguen de manera más directa al trabajador, y propuso complementar esta agenda con la deducibilidad total de la nómina para las empresas, como un mecanismo que incentive la formalidad y fortalezca la sostenibilidad del empleo.</w:t>
      </w:r>
    </w:p>
    <w:p w:rsidR="00000000" w:rsidDel="00000000" w:rsidP="00000000" w:rsidRDefault="00000000" w:rsidRPr="00000000" w14:paraId="0000001C">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jc w:val="both"/>
        <w:rPr>
          <w:rFonts w:ascii="Montserrat" w:cs="Montserrat" w:eastAsia="Montserrat" w:hAnsi="Montserrat"/>
        </w:rPr>
      </w:pPr>
      <w:r w:rsidDel="00000000" w:rsidR="00000000" w:rsidRPr="00000000">
        <w:rPr>
          <w:rFonts w:ascii="Montserrat" w:cs="Montserrat" w:eastAsia="Montserrat" w:hAnsi="Montserrat"/>
          <w:rtl w:val="0"/>
        </w:rPr>
        <w:t xml:space="preserve">Ambas partes coincidieron en que esta agenda fiscal conjunta podría convertirse en un punto de entendimiento clave con las autoridades.</w:t>
      </w:r>
    </w:p>
    <w:p w:rsidR="00000000" w:rsidDel="00000000" w:rsidP="00000000" w:rsidRDefault="00000000" w:rsidRPr="00000000" w14:paraId="0000001E">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jc w:val="both"/>
        <w:rPr>
          <w:rFonts w:ascii="Montserrat" w:cs="Montserrat" w:eastAsia="Montserrat" w:hAnsi="Montserrat"/>
        </w:rPr>
      </w:pPr>
      <w:r w:rsidDel="00000000" w:rsidR="00000000" w:rsidRPr="00000000">
        <w:rPr>
          <w:rFonts w:ascii="Montserrat" w:cs="Montserrat" w:eastAsia="Montserrat" w:hAnsi="Montserrat"/>
          <w:b w:val="1"/>
          <w:bCs w:val="1"/>
          <w:color w:val="de014e"/>
          <w:sz w:val="28"/>
          <w:szCs w:val="28"/>
          <w:rtl w:val="0"/>
        </w:rPr>
        <w:t xml:space="preserve">Alerta: presión creciente en costos y riesgo para PyMEs del sector</w:t>
      </w:r>
      <w:r w:rsidDel="00000000" w:rsidR="00000000" w:rsidRPr="00000000">
        <w:rPr>
          <w:rtl w:val="0"/>
        </w:rPr>
      </w:r>
    </w:p>
    <w:p w:rsidR="00000000" w:rsidDel="00000000" w:rsidP="00000000" w:rsidRDefault="00000000" w:rsidRPr="00000000" w14:paraId="00000021">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jc w:val="both"/>
        <w:rPr>
          <w:rFonts w:ascii="Montserrat" w:cs="Montserrat" w:eastAsia="Montserrat" w:hAnsi="Montserrat"/>
        </w:rPr>
      </w:pPr>
      <w:r w:rsidDel="00000000" w:rsidR="00000000" w:rsidRPr="00000000">
        <w:rPr>
          <w:rFonts w:ascii="Montserrat" w:cs="Montserrat" w:eastAsia="Montserrat" w:hAnsi="Montserrat"/>
          <w:rtl w:val="0"/>
        </w:rPr>
        <w:t xml:space="preserve">A pesar de los consensos, el sector hotelero advirtió sobre la presión acumulada que enfrenta la industria.</w:t>
      </w:r>
    </w:p>
    <w:p w:rsidR="00000000" w:rsidDel="00000000" w:rsidP="00000000" w:rsidRDefault="00000000" w:rsidRPr="00000000" w14:paraId="00000023">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jc w:val="both"/>
        <w:rPr>
          <w:rFonts w:ascii="Montserrat" w:cs="Montserrat" w:eastAsia="Montserrat" w:hAnsi="Montserrat"/>
        </w:rPr>
      </w:pPr>
      <w:r w:rsidDel="00000000" w:rsidR="00000000" w:rsidRPr="00000000">
        <w:rPr>
          <w:rFonts w:ascii="Montserrat" w:cs="Montserrat" w:eastAsia="Montserrat" w:hAnsi="Montserrat"/>
          <w:rtl w:val="0"/>
        </w:rPr>
        <w:t xml:space="preserve">Francisco Medina, secretario de la ANCH, señaló que los incrementos recientes al salario mínimo, sumados a revisiones contractuales y nuevas obligaciones laborales, están elevando significativamente los costos operativos, lo que podría afectar la competitividad si no se acompaña de productividad.</w:t>
      </w:r>
    </w:p>
    <w:p w:rsidR="00000000" w:rsidDel="00000000" w:rsidP="00000000" w:rsidRDefault="00000000" w:rsidRPr="00000000" w14:paraId="00000025">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jc w:val="both"/>
        <w:rPr>
          <w:rFonts w:ascii="Montserrat" w:cs="Montserrat" w:eastAsia="Montserrat" w:hAnsi="Montserrat"/>
        </w:rPr>
      </w:pPr>
      <w:r w:rsidDel="00000000" w:rsidR="00000000" w:rsidRPr="00000000">
        <w:rPr>
          <w:rFonts w:ascii="Montserrat" w:cs="Montserrat" w:eastAsia="Montserrat" w:hAnsi="Montserrat"/>
          <w:rtl w:val="0"/>
        </w:rPr>
        <w:t xml:space="preserve">En la misma línea, Rafael García, expresidente de la AMHM, recordó que la hotelería mexicana está compuesta mayoritariamente por pequeñas y medianas empresas, muchas de ellas familiares, que operan con márgenes limitados y requieren condiciones diferenciadas para sostener el empleo.</w:t>
      </w:r>
    </w:p>
    <w:p w:rsidR="00000000" w:rsidDel="00000000" w:rsidP="00000000" w:rsidRDefault="00000000" w:rsidRPr="00000000" w14:paraId="00000027">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jc w:val="both"/>
        <w:rPr>
          <w:rFonts w:ascii="Montserrat" w:cs="Montserrat" w:eastAsia="Montserrat" w:hAnsi="Montserrat"/>
        </w:rPr>
      </w:pPr>
      <w:r w:rsidDel="00000000" w:rsidR="00000000" w:rsidRPr="00000000">
        <w:rPr>
          <w:rFonts w:ascii="Montserrat" w:cs="Montserrat" w:eastAsia="Montserrat" w:hAnsi="Montserrat"/>
          <w:rtl w:val="0"/>
        </w:rPr>
        <w:t xml:space="preserve">Asimismo, empresarios del sector advirtieron que factores como la carga fiscal, la falta de promoción turística, la inseguridad en algunos destinos y nuevas regulaciones pueden agravar la situación, especialmente en regiones donde incluso se han registrado cierres de hoteles.</w:t>
      </w:r>
    </w:p>
    <w:p w:rsidR="00000000" w:rsidDel="00000000" w:rsidP="00000000" w:rsidRDefault="00000000" w:rsidRPr="00000000" w14:paraId="00000029">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jc w:val="both"/>
        <w:rPr>
          <w:rFonts w:ascii="Montserrat" w:cs="Montserrat" w:eastAsia="Montserrat" w:hAnsi="Montserrat"/>
        </w:rPr>
      </w:pPr>
      <w:r w:rsidDel="00000000" w:rsidR="00000000" w:rsidRPr="00000000">
        <w:rPr>
          <w:rFonts w:ascii="Montserrat" w:cs="Montserrat" w:eastAsia="Montserrat" w:hAnsi="Montserrat"/>
          <w:rtl w:val="0"/>
        </w:rPr>
        <w:t xml:space="preserve">Desde el ámbito sindical, se reconoció esta presión. La CTM señaló que el margen de negociación se ha reducido y llamó a ejercer una negociación responsable, mientras que la CROC subrayó que los incrementos deben considerar diferencias regionales y de mercado.</w:t>
      </w:r>
    </w:p>
    <w:p w:rsidR="00000000" w:rsidDel="00000000" w:rsidP="00000000" w:rsidRDefault="00000000" w:rsidRPr="00000000" w14:paraId="0000002B">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jc w:val="both"/>
        <w:rPr>
          <w:rFonts w:ascii="Montserrat" w:cs="Montserrat" w:eastAsia="Montserrat" w:hAnsi="Montserrat"/>
          <w:b w:val="1"/>
          <w:bCs w:val="1"/>
          <w:color w:val="de014e"/>
          <w:sz w:val="28"/>
          <w:szCs w:val="28"/>
        </w:rPr>
      </w:pPr>
      <w:r w:rsidDel="00000000" w:rsidR="00000000" w:rsidRPr="00000000">
        <w:rPr>
          <w:rFonts w:ascii="Montserrat" w:cs="Montserrat" w:eastAsia="Montserrat" w:hAnsi="Montserrat"/>
          <w:b w:val="1"/>
          <w:bCs w:val="1"/>
          <w:color w:val="de014e"/>
          <w:sz w:val="28"/>
          <w:szCs w:val="28"/>
          <w:rtl w:val="0"/>
        </w:rPr>
        <w:t xml:space="preserve">Conclusión: diálogo, corresponsabilidad y soluciones compartidas</w:t>
      </w:r>
    </w:p>
    <w:p w:rsidR="00000000" w:rsidDel="00000000" w:rsidP="00000000" w:rsidRDefault="00000000" w:rsidRPr="00000000" w14:paraId="0000002D">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jc w:val="both"/>
        <w:rPr>
          <w:rFonts w:ascii="Montserrat" w:cs="Montserrat" w:eastAsia="Montserrat" w:hAnsi="Montserrat"/>
        </w:rPr>
      </w:pPr>
      <w:r w:rsidDel="00000000" w:rsidR="00000000" w:rsidRPr="00000000">
        <w:rPr>
          <w:rFonts w:ascii="Montserrat" w:cs="Montserrat" w:eastAsia="Montserrat" w:hAnsi="Montserrat"/>
          <w:rtl w:val="0"/>
        </w:rPr>
        <w:t xml:space="preserve">Pese a las distintas preocupaciones, el encuentro dejó un mensaje claro: existe voluntad real de empresarios y sindicatos para construir soluciones conjuntas.</w:t>
      </w:r>
    </w:p>
    <w:p w:rsidR="00000000" w:rsidDel="00000000" w:rsidP="00000000" w:rsidRDefault="00000000" w:rsidRPr="00000000" w14:paraId="0000002F">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jc w:val="both"/>
        <w:rPr>
          <w:rFonts w:ascii="Montserrat" w:cs="Montserrat" w:eastAsia="Montserrat" w:hAnsi="Montserrat"/>
        </w:rPr>
      </w:pPr>
      <w:r w:rsidDel="00000000" w:rsidR="00000000" w:rsidRPr="00000000">
        <w:rPr>
          <w:rFonts w:ascii="Montserrat" w:cs="Montserrat" w:eastAsia="Montserrat" w:hAnsi="Montserrat"/>
          <w:rtl w:val="0"/>
        </w:rPr>
        <w:t xml:space="preserve">Ambas partes coincidieron en que mejorar el ingreso, la capacitación, la vivienda y la calidad de vida de los trabajadores debe ir de la mano con la preservación del empleo formal y la competitividad del sector.</w:t>
      </w:r>
    </w:p>
    <w:p w:rsidR="00000000" w:rsidDel="00000000" w:rsidP="00000000" w:rsidRDefault="00000000" w:rsidRPr="00000000" w14:paraId="00000031">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jc w:val="both"/>
        <w:rPr>
          <w:rFonts w:ascii="Montserrat" w:cs="Montserrat" w:eastAsia="Montserrat" w:hAnsi="Montserrat"/>
        </w:rPr>
      </w:pPr>
      <w:r w:rsidDel="00000000" w:rsidR="00000000" w:rsidRPr="00000000">
        <w:rPr>
          <w:rFonts w:ascii="Montserrat" w:cs="Montserrat" w:eastAsia="Montserrat" w:hAnsi="Montserrat"/>
          <w:rtl w:val="0"/>
        </w:rPr>
        <w:t xml:space="preserve">Los participantes acordaron dar continuidad a este diálogo de manera periódica, con el objetivo de consolidar una agenda común que permita transitar las reformas laborales con equilibrio, responsabilidad y visión de largo plazo.</w:t>
      </w:r>
    </w:p>
    <w:p w:rsidR="00000000" w:rsidDel="00000000" w:rsidP="00000000" w:rsidRDefault="00000000" w:rsidRPr="00000000" w14:paraId="00000033">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jc w:val="both"/>
        <w:rPr>
          <w:rFonts w:ascii="Montserrat" w:cs="Montserrat" w:eastAsia="Montserrat" w:hAnsi="Montserrat"/>
        </w:rPr>
      </w:pPr>
      <w:r w:rsidDel="00000000" w:rsidR="00000000" w:rsidRPr="00000000">
        <w:rPr>
          <w:rFonts w:ascii="Montserrat" w:cs="Montserrat" w:eastAsia="Montserrat" w:hAnsi="Montserrat"/>
          <w:rtl w:val="0"/>
        </w:rPr>
        <w:t xml:space="preserve">“Si trabajamos juntos, gana México, ganan los trabajadores y ganan las empresas”, fue uno de los mensajes compartidos durante el encuentro.</w:t>
      </w:r>
    </w:p>
    <w:p w:rsidR="00000000" w:rsidDel="00000000" w:rsidP="00000000" w:rsidRDefault="00000000" w:rsidRPr="00000000" w14:paraId="00000035">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widowControl w:val="0"/>
        <w:spacing w:after="280" w:lin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color w:val="404040"/>
          <w:rtl w:val="0"/>
        </w:rPr>
        <w:t xml:space="preserve">**</w:t>
      </w:r>
      <w:r w:rsidDel="00000000" w:rsidR="00000000" w:rsidRPr="00000000">
        <w:rPr>
          <w:rtl w:val="0"/>
        </w:rPr>
      </w:r>
    </w:p>
    <w:p w:rsidR="00000000" w:rsidDel="00000000" w:rsidP="00000000" w:rsidRDefault="00000000" w:rsidRPr="00000000" w14:paraId="00000037">
      <w:pPr>
        <w:spacing w:line="240" w:lineRule="auto"/>
        <w:rPr>
          <w:rFonts w:ascii="Montserrat" w:cs="Montserrat" w:eastAsia="Montserrat" w:hAnsi="Montserrat"/>
          <w:b w:val="1"/>
          <w:bCs w:val="1"/>
          <w:color w:val="404040"/>
          <w:sz w:val="20"/>
          <w:szCs w:val="20"/>
        </w:rPr>
      </w:pPr>
      <w:r w:rsidDel="00000000" w:rsidR="00000000" w:rsidRPr="00000000">
        <w:rPr>
          <w:rFonts w:ascii="Montserrat" w:cs="Montserrat" w:eastAsia="Montserrat" w:hAnsi="Montserrat"/>
          <w:b w:val="1"/>
          <w:bCs w:val="1"/>
          <w:color w:val="404040"/>
          <w:sz w:val="20"/>
          <w:szCs w:val="20"/>
          <w:rtl w:val="0"/>
        </w:rPr>
        <w:t xml:space="preserve">Acerca de la ANCH</w:t>
      </w:r>
    </w:p>
    <w:p w:rsidR="00000000" w:rsidDel="00000000" w:rsidP="00000000" w:rsidRDefault="00000000" w:rsidRPr="00000000" w14:paraId="00000038">
      <w:pPr>
        <w:spacing w:lin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color w:val="404040"/>
          <w:sz w:val="20"/>
          <w:szCs w:val="20"/>
          <w:rtl w:val="0"/>
        </w:rPr>
        <w:t xml:space="preserve">Desde 1988, la Asociación Nacional de Cadenas Hoteleras representa a 32 cadenas hoteleras con más de 1,600 propiedades y 250,000 habitaciones en todo México, generando aproximadamente 300,000 empleos directos. Es un organismo de representación empresarial proactivo, imparcial y vinculante entre Gobierno, sociedad y empresas hoteleras. Su objetivo es posicionar al rubro hotelero como un motor de la economía derivado de inversiones, generación de empleos y capacitación, así como promover acciones que contribuyan a mejorar las condiciones y calidad de vida de quienes laboran en él. Más información: </w:t>
      </w:r>
      <w:hyperlink r:id="rId6">
        <w:r w:rsidDel="00000000" w:rsidR="00000000" w:rsidRPr="00000000">
          <w:rPr>
            <w:rFonts w:ascii="Montserrat" w:cs="Montserrat" w:eastAsia="Montserrat" w:hAnsi="Montserrat"/>
            <w:color w:val="467886"/>
            <w:sz w:val="20"/>
            <w:szCs w:val="20"/>
            <w:u w:val="single"/>
            <w:rtl w:val="0"/>
          </w:rPr>
          <w:t xml:space="preserve">https://hotelespormexico.org/</w:t>
        </w:r>
      </w:hyperlink>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39">
      <w:pPr>
        <w:spacing w:line="240" w:lineRule="auto"/>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3A">
      <w:pPr>
        <w:spacing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Contacto de Prensa:</w:t>
      </w:r>
    </w:p>
    <w:p w:rsidR="00000000" w:rsidDel="00000000" w:rsidP="00000000" w:rsidRDefault="00000000" w:rsidRPr="00000000" w14:paraId="0000003B">
      <w:pPr>
        <w:spacing w:lin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Erik Solís (Negocios y Turismo) </w:t>
      </w:r>
      <w:r w:rsidDel="00000000" w:rsidR="00000000" w:rsidRPr="00000000">
        <w:rPr>
          <w:rtl w:val="0"/>
        </w:rPr>
      </w:r>
    </w:p>
    <w:p w:rsidR="00000000" w:rsidDel="00000000" w:rsidP="00000000" w:rsidRDefault="00000000" w:rsidRPr="00000000" w14:paraId="0000003C">
      <w:pPr>
        <w:spacing w:lin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color w:val="1155cc"/>
          <w:sz w:val="20"/>
          <w:szCs w:val="20"/>
          <w:u w:val="single"/>
          <w:rtl w:val="0"/>
        </w:rPr>
        <w:t xml:space="preserve">emartinez</w:t>
      </w:r>
      <w:hyperlink r:id="rId7">
        <w:r w:rsidDel="00000000" w:rsidR="00000000" w:rsidRPr="00000000">
          <w:rPr>
            <w:rFonts w:ascii="Montserrat" w:cs="Montserrat" w:eastAsia="Montserrat" w:hAnsi="Montserrat"/>
            <w:color w:val="1155cc"/>
            <w:sz w:val="20"/>
            <w:szCs w:val="20"/>
            <w:u w:val="single"/>
            <w:rtl w:val="0"/>
          </w:rPr>
          <w:t xml:space="preserve">@alchemia.com.mx</w:t>
        </w:r>
      </w:hyperlink>
      <w:r w:rsidDel="00000000" w:rsidR="00000000" w:rsidRPr="00000000">
        <w:rPr>
          <w:rtl w:val="0"/>
        </w:rPr>
      </w:r>
    </w:p>
    <w:p w:rsidR="00000000" w:rsidDel="00000000" w:rsidP="00000000" w:rsidRDefault="00000000" w:rsidRPr="00000000" w14:paraId="0000003D">
      <w:pPr>
        <w:spacing w:after="160" w:line="278.00000000000006" w:lineRule="auto"/>
        <w:rPr>
          <w:rFonts w:ascii="Aptos" w:cs="Aptos" w:eastAsia="Aptos" w:hAnsi="Aptos"/>
          <w:sz w:val="24"/>
          <w:szCs w:val="24"/>
        </w:rPr>
      </w:pPr>
      <w:r w:rsidDel="00000000" w:rsidR="00000000" w:rsidRPr="00000000">
        <w:rPr>
          <w:rFonts w:ascii="Montserrat" w:cs="Montserrat" w:eastAsia="Montserrat" w:hAnsi="Montserrat"/>
          <w:sz w:val="20"/>
          <w:szCs w:val="20"/>
          <w:rtl w:val="0"/>
        </w:rPr>
        <w:t xml:space="preserve">5545490208</w:t>
      </w: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pto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bottom w:color="e8640a" w:space="4" w:sz="4" w:val="single"/>
      </w:pBdr>
      <w:tabs>
        <w:tab w:val="right" w:leader="none" w:pos="9360"/>
      </w:tabs>
      <w:spacing w:after="120" w:line="240" w:lineRule="auto"/>
      <w:rPr>
        <w:color w:val="666666"/>
        <w:sz w:val="16"/>
        <w:szCs w:val="16"/>
      </w:rPr>
    </w:pPr>
    <w:r w:rsidDel="00000000" w:rsidR="00000000" w:rsidRPr="00000000">
      <w:rPr>
        <w:b w:val="1"/>
        <w:bCs w:val="1"/>
        <w:color w:val="e8640a"/>
        <w:sz w:val="16"/>
        <w:szCs w:val="16"/>
      </w:rPr>
      <w:drawing>
        <wp:anchor allowOverlap="1" behindDoc="0" distB="0" distT="0" distL="114300" distR="114300" hidden="0" layoutInCell="1" locked="0" relativeHeight="0" simplePos="0">
          <wp:simplePos x="0" y="0"/>
          <wp:positionH relativeFrom="margin">
            <wp:posOffset>2873282</wp:posOffset>
          </wp:positionH>
          <wp:positionV relativeFrom="margin">
            <wp:posOffset>-626516</wp:posOffset>
          </wp:positionV>
          <wp:extent cx="737235" cy="22987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7235" cy="229870"/>
                  </a:xfrm>
                  <a:prstGeom prst="rect"/>
                  <a:ln/>
                </pic:spPr>
              </pic:pic>
            </a:graphicData>
          </a:graphic>
        </wp:anchor>
      </w:drawing>
    </w:r>
    <w:r w:rsidDel="00000000" w:rsidR="00000000" w:rsidRPr="00000000">
      <w:rPr>
        <w:b w:val="1"/>
        <w:bCs w:val="1"/>
        <w:color w:val="e8640a"/>
        <w:sz w:val="16"/>
        <w:szCs w:val="16"/>
      </w:rPr>
      <w:drawing>
        <wp:anchor allowOverlap="1" behindDoc="0" distB="0" distT="0" distL="114300" distR="114300" hidden="0" layoutInCell="1" locked="0" relativeHeight="0" simplePos="0">
          <wp:simplePos x="0" y="0"/>
          <wp:positionH relativeFrom="margin">
            <wp:posOffset>1825532</wp:posOffset>
          </wp:positionH>
          <wp:positionV relativeFrom="margin">
            <wp:posOffset>-683666</wp:posOffset>
          </wp:positionV>
          <wp:extent cx="766445" cy="342900"/>
          <wp:effectExtent b="0" l="0" r="0" t="0"/>
          <wp:wrapNone/>
          <wp:docPr id="2" name="image1.png"/>
          <a:graphic>
            <a:graphicData uri="http://schemas.openxmlformats.org/drawingml/2006/picture">
              <pic:pic>
                <pic:nvPicPr>
                  <pic:cNvPr id="0" name="image1.png"/>
                  <pic:cNvPicPr preferRelativeResize="0"/>
                </pic:nvPicPr>
                <pic:blipFill>
                  <a:blip r:embed="rId2"/>
                  <a:srcRect b="23005" l="0" r="7656" t="22543"/>
                  <a:stretch>
                    <a:fillRect/>
                  </a:stretch>
                </pic:blipFill>
                <pic:spPr>
                  <a:xfrm>
                    <a:off x="0" y="0"/>
                    <a:ext cx="766445" cy="342900"/>
                  </a:xfrm>
                  <a:prstGeom prst="rect"/>
                  <a:ln/>
                </pic:spPr>
              </pic:pic>
            </a:graphicData>
          </a:graphic>
        </wp:anchor>
      </w:drawing>
    </w:r>
    <w:r w:rsidDel="00000000" w:rsidR="00000000" w:rsidRPr="00000000">
      <w:rPr>
        <w:b w:val="1"/>
        <w:bCs w:val="1"/>
        <w:color w:val="e8640a"/>
        <w:sz w:val="16"/>
        <w:szCs w:val="16"/>
        <w:rtl w:val="0"/>
      </w:rPr>
      <w:t xml:space="preserve">COMUNICADO DE PRENSA   </w:t>
    </w:r>
    <w:r w:rsidDel="00000000" w:rsidR="00000000" w:rsidRPr="00000000">
      <w:rPr>
        <w:rFonts w:ascii="Georgia" w:cs="Georgia" w:eastAsia="Georgia" w:hAnsi="Georgia"/>
        <w:sz w:val="16"/>
        <w:szCs w:val="16"/>
        <w:rtl w:val="0"/>
      </w:rPr>
      <w:tab/>
    </w:r>
    <w:r w:rsidDel="00000000" w:rsidR="00000000" w:rsidRPr="00000000">
      <w:rPr>
        <w:color w:val="666666"/>
        <w:sz w:val="16"/>
        <w:szCs w:val="16"/>
        <w:rtl w:val="0"/>
      </w:rPr>
      <w:t xml:space="preserve">USO INMEDIATO | 24 marzo</w:t>
    </w:r>
  </w:p>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hotelespormexico.org/" TargetMode="External"/><Relationship Id="rId7" Type="http://schemas.openxmlformats.org/officeDocument/2006/relationships/hyperlink" Target="mailto:psanchez@alchemia.com.m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