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090B7B0" w14:textId="3202BB5B" w:rsidR="00482F02" w:rsidRPr="00A80CAB" w:rsidRDefault="002D37B0" w:rsidP="00482F02">
      <w:pPr>
        <w:spacing w:before="240" w:after="240"/>
        <w:jc w:val="both"/>
        <w:rPr>
          <w:rFonts w:ascii="Times New Roman" w:eastAsia="Times New Roman" w:hAnsi="Times New Roman" w:cs="Times New Roman"/>
          <w:sz w:val="32"/>
          <w:szCs w:val="32"/>
          <w:lang w:val="fr-FR" w:eastAsia="en-GB"/>
        </w:rPr>
      </w:pPr>
      <w:r w:rsidRPr="002D37B0">
        <w:rPr>
          <w:rFonts w:ascii="Arial" w:eastAsia="Times New Roman" w:hAnsi="Arial" w:cs="Arial"/>
          <w:b/>
          <w:bCs/>
          <w:color w:val="000000"/>
          <w:sz w:val="28"/>
          <w:szCs w:val="28"/>
          <w:lang w:val="fr-BE" w:eastAsia="en-GB"/>
        </w:rPr>
        <w:t xml:space="preserve">Adam Cohen présentera 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val="fr-BE" w:eastAsia="en-GB"/>
        </w:rPr>
        <w:t>« </w:t>
      </w:r>
      <w:r w:rsidRPr="002D37B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val="fr-BE" w:eastAsia="en-GB"/>
        </w:rPr>
        <w:t>Everybody Knows Leonard Cohen</w:t>
      </w:r>
      <w:r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val="fr-BE" w:eastAsia="en-GB"/>
        </w:rPr>
        <w:t> »</w:t>
      </w:r>
      <w:r w:rsidRPr="002D37B0">
        <w:rPr>
          <w:rFonts w:ascii="Arial" w:eastAsia="Times New Roman" w:hAnsi="Arial" w:cs="Arial"/>
          <w:b/>
          <w:bCs/>
          <w:color w:val="000000"/>
          <w:sz w:val="28"/>
          <w:szCs w:val="28"/>
          <w:lang w:val="fr-BE" w:eastAsia="en-GB"/>
        </w:rPr>
        <w:t xml:space="preserve"> le 7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val="fr-BE" w:eastAsia="en-GB"/>
        </w:rPr>
        <w:t> </w:t>
      </w:r>
      <w:r w:rsidRPr="002D37B0">
        <w:rPr>
          <w:rFonts w:ascii="Arial" w:eastAsia="Times New Roman" w:hAnsi="Arial" w:cs="Arial"/>
          <w:b/>
          <w:bCs/>
          <w:color w:val="000000"/>
          <w:sz w:val="28"/>
          <w:szCs w:val="28"/>
          <w:lang w:val="fr-BE" w:eastAsia="en-GB"/>
        </w:rPr>
        <w:t>février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val="fr-BE" w:eastAsia="en-GB"/>
        </w:rPr>
        <w:t> </w:t>
      </w:r>
      <w:r w:rsidRPr="002D37B0">
        <w:rPr>
          <w:rFonts w:ascii="Arial" w:eastAsia="Times New Roman" w:hAnsi="Arial" w:cs="Arial"/>
          <w:b/>
          <w:bCs/>
          <w:color w:val="000000"/>
          <w:sz w:val="28"/>
          <w:szCs w:val="28"/>
          <w:lang w:val="fr-BE" w:eastAsia="en-GB"/>
        </w:rPr>
        <w:t>2027 à la Salle Reine Élisabeth d’Anvers</w:t>
      </w:r>
    </w:p>
    <w:p w14:paraId="322CCEF3" w14:textId="2968F192" w:rsidR="00482F02" w:rsidRPr="00A80CAB" w:rsidRDefault="002D37B0" w:rsidP="00482F02">
      <w:pPr>
        <w:jc w:val="both"/>
        <w:rPr>
          <w:rFonts w:ascii="Times New Roman" w:eastAsia="Times New Roman" w:hAnsi="Times New Roman" w:cs="Times New Roman"/>
          <w:b/>
          <w:bCs/>
          <w:lang w:val="fr-FR" w:eastAsia="en-GB"/>
        </w:rPr>
      </w:pPr>
      <w:r w:rsidRPr="002D37B0">
        <w:rPr>
          <w:rFonts w:ascii="Arial" w:eastAsia="Times New Roman" w:hAnsi="Arial" w:cs="Arial"/>
          <w:b/>
          <w:bCs/>
          <w:color w:val="000000"/>
          <w:sz w:val="22"/>
          <w:szCs w:val="22"/>
          <w:lang w:val="fr-BE" w:eastAsia="en-GB"/>
        </w:rPr>
        <w:t>Un peu plus de dix ans après le décès de Leonard Cohen, son fils Adam remet la musique de son père à l’honneur sur scène. En effet, le 7 février 2027, il se produira avec « </w:t>
      </w:r>
      <w:r w:rsidRPr="002D37B0">
        <w:rPr>
          <w:rFonts w:ascii="Arial" w:eastAsia="Times New Roman" w:hAnsi="Arial" w:cs="Arial"/>
          <w:b/>
          <w:bCs/>
          <w:i/>
          <w:iCs/>
          <w:color w:val="000000"/>
          <w:sz w:val="22"/>
          <w:szCs w:val="22"/>
          <w:lang w:val="fr-BE" w:eastAsia="en-GB"/>
        </w:rPr>
        <w:t>Everybody Knows Leonard Cohen »</w:t>
      </w:r>
      <w:r w:rsidRPr="002D37B0">
        <w:rPr>
          <w:rFonts w:ascii="Arial" w:eastAsia="Times New Roman" w:hAnsi="Arial" w:cs="Arial"/>
          <w:b/>
          <w:bCs/>
          <w:color w:val="000000"/>
          <w:sz w:val="22"/>
          <w:szCs w:val="22"/>
          <w:lang w:val="fr-BE" w:eastAsia="en-GB"/>
        </w:rPr>
        <w:t xml:space="preserve"> à la Salle Reine Élisabeth d’Anvers pour rendre un hommage impressionnant à l’un des auteurs-compositeurs les plus influents de tous les temps. </w:t>
      </w:r>
      <w:r w:rsidRPr="002D37B0">
        <w:rPr>
          <w:rFonts w:ascii="Arial" w:eastAsia="Times New Roman" w:hAnsi="Arial" w:cs="Arial"/>
          <w:b/>
          <w:bCs/>
          <w:i/>
          <w:iCs/>
          <w:color w:val="000000"/>
          <w:sz w:val="22"/>
          <w:szCs w:val="22"/>
          <w:lang w:val="fr-BE" w:eastAsia="en-GB"/>
        </w:rPr>
        <w:t>Les billets seront en vente à partir du vendredi 6 novembre à 10 h 00</w:t>
      </w:r>
      <w:r w:rsidR="00A45306">
        <w:rPr>
          <w:rFonts w:ascii="Arial" w:eastAsia="Times New Roman" w:hAnsi="Arial" w:cs="Arial"/>
          <w:b/>
          <w:bCs/>
          <w:i/>
          <w:iCs/>
          <w:color w:val="000000"/>
          <w:sz w:val="22"/>
          <w:szCs w:val="22"/>
          <w:lang w:val="fr-BE" w:eastAsia="en-GB"/>
        </w:rPr>
        <w:t xml:space="preserve"> sur </w:t>
      </w:r>
      <w:hyperlink r:id="rId10" w:history="1">
        <w:r w:rsidRPr="002D37B0">
          <w:rPr>
            <w:rStyle w:val="Hyperlink"/>
            <w:rFonts w:ascii="Arial" w:eastAsia="Times New Roman" w:hAnsi="Arial" w:cs="Arial"/>
            <w:b/>
            <w:bCs/>
            <w:i/>
            <w:iCs/>
            <w:sz w:val="22"/>
            <w:szCs w:val="22"/>
            <w:lang w:val="fr-BE" w:eastAsia="en-GB"/>
          </w:rPr>
          <w:t>www.greenhousetalent.com</w:t>
        </w:r>
      </w:hyperlink>
      <w:r w:rsidR="00A80CAB" w:rsidRPr="00A80CAB">
        <w:rPr>
          <w:rFonts w:ascii="Arial" w:eastAsia="Times New Roman" w:hAnsi="Arial" w:cs="Arial"/>
          <w:b/>
          <w:bCs/>
          <w:i/>
          <w:iCs/>
          <w:color w:val="000000"/>
          <w:sz w:val="22"/>
          <w:szCs w:val="22"/>
          <w:lang w:val="fr-BE" w:eastAsia="en-GB"/>
        </w:rPr>
        <w:t>.</w:t>
      </w:r>
    </w:p>
    <w:p w14:paraId="18429A05" w14:textId="076F7064" w:rsidR="00482F02" w:rsidRPr="00A80CAB" w:rsidRDefault="00482F02" w:rsidP="00482F02">
      <w:pPr>
        <w:jc w:val="both"/>
        <w:rPr>
          <w:rFonts w:ascii="Times New Roman" w:eastAsia="Times New Roman" w:hAnsi="Times New Roman" w:cs="Times New Roman"/>
          <w:lang w:val="fr-FR" w:eastAsia="en-GB"/>
        </w:rPr>
      </w:pPr>
    </w:p>
    <w:p w14:paraId="4E1B5FE6" w14:textId="2613EB55" w:rsidR="00482F02" w:rsidRPr="00A80CAB" w:rsidRDefault="00A45306" w:rsidP="00482F02">
      <w:pPr>
        <w:jc w:val="both"/>
        <w:rPr>
          <w:rFonts w:ascii="Times New Roman" w:eastAsia="Times New Roman" w:hAnsi="Times New Roman" w:cs="Times New Roman"/>
          <w:lang w:val="fr-FR" w:eastAsia="en-GB"/>
        </w:rPr>
      </w:pPr>
      <w:r>
        <w:rPr>
          <w:rFonts w:ascii="Arial" w:eastAsia="Times New Roman" w:hAnsi="Arial" w:cs="Arial"/>
          <w:color w:val="000000"/>
          <w:sz w:val="22"/>
          <w:szCs w:val="22"/>
          <w:lang w:val="fr-BE" w:eastAsia="en-GB"/>
        </w:rPr>
        <w:t>Avec d</w:t>
      </w:r>
      <w:r w:rsidR="002D37B0" w:rsidRPr="002D37B0">
        <w:rPr>
          <w:rFonts w:ascii="Arial" w:eastAsia="Times New Roman" w:hAnsi="Arial" w:cs="Arial"/>
          <w:color w:val="000000"/>
          <w:sz w:val="22"/>
          <w:szCs w:val="22"/>
          <w:lang w:val="fr-BE" w:eastAsia="en-GB"/>
        </w:rPr>
        <w:t>es albums plébiscités par la critique et le public, ainsi que de grands classiques</w:t>
      </w:r>
      <w:r>
        <w:rPr>
          <w:rFonts w:ascii="Arial" w:eastAsia="Times New Roman" w:hAnsi="Arial" w:cs="Arial"/>
          <w:color w:val="000000"/>
          <w:sz w:val="22"/>
          <w:szCs w:val="22"/>
          <w:lang w:val="fr-BE" w:eastAsia="en-GB"/>
        </w:rPr>
        <w:t xml:space="preserve">, comme </w:t>
      </w:r>
      <w:r w:rsidR="002D37B0" w:rsidRPr="002D37B0">
        <w:rPr>
          <w:rFonts w:ascii="Arial" w:eastAsia="Times New Roman" w:hAnsi="Arial" w:cs="Arial"/>
          <w:color w:val="000000"/>
          <w:sz w:val="22"/>
          <w:szCs w:val="22"/>
          <w:lang w:val="fr-BE" w:eastAsia="en-GB"/>
        </w:rPr>
        <w:t>« </w:t>
      </w:r>
      <w:r w:rsidR="002D37B0" w:rsidRPr="002D37B0">
        <w:rPr>
          <w:rFonts w:ascii="Arial" w:eastAsia="Times New Roman" w:hAnsi="Arial" w:cs="Arial"/>
          <w:i/>
          <w:iCs/>
          <w:color w:val="000000"/>
          <w:sz w:val="22"/>
          <w:szCs w:val="22"/>
          <w:lang w:val="fr-BE" w:eastAsia="en-GB"/>
        </w:rPr>
        <w:t>Hallelujah »</w:t>
      </w:r>
      <w:r w:rsidR="002D37B0" w:rsidRPr="002D37B0">
        <w:rPr>
          <w:rFonts w:ascii="Arial" w:eastAsia="Times New Roman" w:hAnsi="Arial" w:cs="Arial"/>
          <w:color w:val="000000"/>
          <w:sz w:val="22"/>
          <w:szCs w:val="22"/>
          <w:lang w:val="fr-BE" w:eastAsia="en-GB"/>
        </w:rPr>
        <w:t>, « </w:t>
      </w:r>
      <w:r w:rsidR="002D37B0" w:rsidRPr="002D37B0">
        <w:rPr>
          <w:rFonts w:ascii="Arial" w:eastAsia="Times New Roman" w:hAnsi="Arial" w:cs="Arial"/>
          <w:i/>
          <w:iCs/>
          <w:color w:val="000000"/>
          <w:sz w:val="22"/>
          <w:szCs w:val="22"/>
          <w:lang w:val="fr-BE" w:eastAsia="en-GB"/>
        </w:rPr>
        <w:t>Suzanne »</w:t>
      </w:r>
      <w:r w:rsidR="002D37B0" w:rsidRPr="002D37B0">
        <w:rPr>
          <w:rFonts w:ascii="Arial" w:eastAsia="Times New Roman" w:hAnsi="Arial" w:cs="Arial"/>
          <w:color w:val="000000"/>
          <w:sz w:val="22"/>
          <w:szCs w:val="22"/>
          <w:lang w:val="fr-BE" w:eastAsia="en-GB"/>
        </w:rPr>
        <w:t>, « </w:t>
      </w:r>
      <w:r w:rsidR="002D37B0" w:rsidRPr="002D37B0">
        <w:rPr>
          <w:rFonts w:ascii="Arial" w:eastAsia="Times New Roman" w:hAnsi="Arial" w:cs="Arial"/>
          <w:i/>
          <w:iCs/>
          <w:color w:val="000000"/>
          <w:sz w:val="22"/>
          <w:szCs w:val="22"/>
          <w:lang w:val="fr-BE" w:eastAsia="en-GB"/>
        </w:rPr>
        <w:t>Dance Me to the End of Love »</w:t>
      </w:r>
      <w:r w:rsidR="002D37B0" w:rsidRPr="002D37B0">
        <w:rPr>
          <w:rFonts w:ascii="Arial" w:eastAsia="Times New Roman" w:hAnsi="Arial" w:cs="Arial"/>
          <w:color w:val="000000"/>
          <w:sz w:val="22"/>
          <w:szCs w:val="22"/>
          <w:lang w:val="fr-BE" w:eastAsia="en-GB"/>
        </w:rPr>
        <w:t xml:space="preserve"> et « </w:t>
      </w:r>
      <w:r w:rsidR="002D37B0" w:rsidRPr="002D37B0">
        <w:rPr>
          <w:rFonts w:ascii="Arial" w:eastAsia="Times New Roman" w:hAnsi="Arial" w:cs="Arial"/>
          <w:i/>
          <w:iCs/>
          <w:color w:val="000000"/>
          <w:sz w:val="22"/>
          <w:szCs w:val="22"/>
          <w:lang w:val="fr-BE" w:eastAsia="en-GB"/>
        </w:rPr>
        <w:t>Everybody Knows »</w:t>
      </w:r>
      <w:r w:rsidR="002D37B0" w:rsidRPr="002D37B0">
        <w:rPr>
          <w:rFonts w:ascii="Arial" w:eastAsia="Times New Roman" w:hAnsi="Arial" w:cs="Arial"/>
          <w:color w:val="000000"/>
          <w:sz w:val="22"/>
          <w:szCs w:val="22"/>
          <w:lang w:val="fr-BE" w:eastAsia="en-GB"/>
        </w:rPr>
        <w:t xml:space="preserve">, l’auteur-compositeur-interprète canadien </w:t>
      </w:r>
      <w:r w:rsidR="002D37B0" w:rsidRPr="002D37B0">
        <w:rPr>
          <w:rFonts w:ascii="Arial" w:eastAsia="Times New Roman" w:hAnsi="Arial" w:cs="Arial"/>
          <w:b/>
          <w:bCs/>
          <w:color w:val="000000"/>
          <w:sz w:val="22"/>
          <w:szCs w:val="22"/>
          <w:lang w:val="fr-BE" w:eastAsia="en-GB"/>
        </w:rPr>
        <w:t>Leonard</w:t>
      </w:r>
      <w:r w:rsidR="002D37B0" w:rsidRPr="002D37B0">
        <w:rPr>
          <w:rFonts w:ascii="Arial" w:eastAsia="Times New Roman" w:hAnsi="Arial" w:cs="Arial"/>
          <w:color w:val="000000"/>
          <w:sz w:val="22"/>
          <w:szCs w:val="22"/>
          <w:lang w:val="fr-BE" w:eastAsia="en-GB"/>
        </w:rPr>
        <w:t xml:space="preserve"> </w:t>
      </w:r>
      <w:r w:rsidR="002D37B0" w:rsidRPr="002D37B0">
        <w:rPr>
          <w:rFonts w:ascii="Arial" w:eastAsia="Times New Roman" w:hAnsi="Arial" w:cs="Arial"/>
          <w:b/>
          <w:bCs/>
          <w:color w:val="000000"/>
          <w:sz w:val="22"/>
          <w:szCs w:val="22"/>
          <w:lang w:val="fr-BE" w:eastAsia="en-GB"/>
        </w:rPr>
        <w:t>Cohen</w:t>
      </w:r>
      <w:r w:rsidR="002D37B0" w:rsidRPr="002D37B0">
        <w:rPr>
          <w:rFonts w:ascii="Arial" w:eastAsia="Times New Roman" w:hAnsi="Arial" w:cs="Arial"/>
          <w:color w:val="000000"/>
          <w:sz w:val="22"/>
          <w:szCs w:val="22"/>
          <w:lang w:val="fr-BE" w:eastAsia="en-GB"/>
        </w:rPr>
        <w:t xml:space="preserve"> a laissé un héritage musical qui continue de résonner à travers le monde. Dans « </w:t>
      </w:r>
      <w:r w:rsidR="002D37B0" w:rsidRPr="002D37B0">
        <w:rPr>
          <w:rFonts w:ascii="Arial" w:eastAsia="Times New Roman" w:hAnsi="Arial" w:cs="Arial"/>
          <w:i/>
          <w:iCs/>
          <w:color w:val="000000"/>
          <w:sz w:val="22"/>
          <w:szCs w:val="22"/>
          <w:lang w:val="fr-BE" w:eastAsia="en-GB"/>
        </w:rPr>
        <w:t>Everybody Knows Leonard Cohen »</w:t>
      </w:r>
      <w:r w:rsidR="002D37B0" w:rsidRPr="002D37B0">
        <w:rPr>
          <w:rFonts w:ascii="Arial" w:eastAsia="Times New Roman" w:hAnsi="Arial" w:cs="Arial"/>
          <w:color w:val="000000"/>
          <w:sz w:val="22"/>
          <w:szCs w:val="22"/>
          <w:lang w:val="fr-BE" w:eastAsia="en-GB"/>
        </w:rPr>
        <w:t xml:space="preserve">, </w:t>
      </w:r>
      <w:r w:rsidR="002D37B0" w:rsidRPr="002D37B0">
        <w:rPr>
          <w:rFonts w:ascii="Arial" w:eastAsia="Times New Roman" w:hAnsi="Arial" w:cs="Arial"/>
          <w:b/>
          <w:bCs/>
          <w:color w:val="000000"/>
          <w:sz w:val="22"/>
          <w:szCs w:val="22"/>
          <w:lang w:val="fr-BE" w:eastAsia="en-GB"/>
        </w:rPr>
        <w:t>Adam Cohen</w:t>
      </w:r>
      <w:r w:rsidR="002D37B0" w:rsidRPr="002D37B0">
        <w:rPr>
          <w:rFonts w:ascii="Arial" w:eastAsia="Times New Roman" w:hAnsi="Arial" w:cs="Arial"/>
          <w:color w:val="000000"/>
          <w:sz w:val="22"/>
          <w:szCs w:val="22"/>
          <w:lang w:val="fr-BE" w:eastAsia="en-GB"/>
        </w:rPr>
        <w:t xml:space="preserve"> tisse une trame composée des chansons les plus </w:t>
      </w:r>
      <w:r>
        <w:rPr>
          <w:rFonts w:ascii="Arial" w:eastAsia="Times New Roman" w:hAnsi="Arial" w:cs="Arial"/>
          <w:color w:val="000000"/>
          <w:sz w:val="22"/>
          <w:szCs w:val="22"/>
          <w:lang w:val="fr-BE" w:eastAsia="en-GB"/>
        </w:rPr>
        <w:t xml:space="preserve">populaires </w:t>
      </w:r>
      <w:r w:rsidR="002D37B0" w:rsidRPr="002D37B0">
        <w:rPr>
          <w:rFonts w:ascii="Arial" w:eastAsia="Times New Roman" w:hAnsi="Arial" w:cs="Arial"/>
          <w:color w:val="000000"/>
          <w:sz w:val="22"/>
          <w:szCs w:val="22"/>
          <w:lang w:val="fr-BE" w:eastAsia="en-GB"/>
        </w:rPr>
        <w:t>de son père et d’images d’archives rares</w:t>
      </w:r>
      <w:r>
        <w:rPr>
          <w:rFonts w:ascii="Arial" w:eastAsia="Times New Roman" w:hAnsi="Arial" w:cs="Arial"/>
          <w:color w:val="000000"/>
          <w:sz w:val="22"/>
          <w:szCs w:val="22"/>
          <w:lang w:val="fr-BE" w:eastAsia="en-GB"/>
        </w:rPr>
        <w:t xml:space="preserve"> : </w:t>
      </w:r>
      <w:r w:rsidR="002D37B0" w:rsidRPr="002D37B0">
        <w:rPr>
          <w:rFonts w:ascii="Arial" w:eastAsia="Times New Roman" w:hAnsi="Arial" w:cs="Arial"/>
          <w:color w:val="000000"/>
          <w:sz w:val="22"/>
          <w:szCs w:val="22"/>
          <w:lang w:val="fr-BE" w:eastAsia="en-GB"/>
        </w:rPr>
        <w:t>un éclairage unique sur la vie privée et la carrière de Leonard</w:t>
      </w:r>
      <w:r w:rsidR="00482F02" w:rsidRPr="00A80CAB">
        <w:rPr>
          <w:rFonts w:ascii="Arial" w:eastAsia="Times New Roman" w:hAnsi="Arial" w:cs="Arial"/>
          <w:color w:val="000000"/>
          <w:sz w:val="22"/>
          <w:szCs w:val="22"/>
          <w:lang w:val="fr-FR" w:eastAsia="en-GB"/>
        </w:rPr>
        <w:t>.</w:t>
      </w:r>
    </w:p>
    <w:p w14:paraId="57333F77" w14:textId="77777777" w:rsidR="00482F02" w:rsidRPr="00A80CAB" w:rsidRDefault="00482F02" w:rsidP="00482F02">
      <w:pPr>
        <w:jc w:val="both"/>
        <w:rPr>
          <w:rFonts w:ascii="Times New Roman" w:eastAsia="Times New Roman" w:hAnsi="Times New Roman" w:cs="Times New Roman"/>
          <w:lang w:val="fr-FR" w:eastAsia="en-GB"/>
        </w:rPr>
      </w:pPr>
    </w:p>
    <w:p w14:paraId="64169B5C" w14:textId="3102F728" w:rsidR="00482F02" w:rsidRPr="00A80CAB" w:rsidRDefault="00227161" w:rsidP="00482F02">
      <w:pPr>
        <w:jc w:val="both"/>
        <w:rPr>
          <w:rFonts w:ascii="Times New Roman" w:eastAsia="Times New Roman" w:hAnsi="Times New Roman" w:cs="Times New Roman"/>
          <w:lang w:val="fr-FR" w:eastAsia="en-GB"/>
        </w:rPr>
      </w:pPr>
      <w:r w:rsidRPr="00227161">
        <w:rPr>
          <w:rFonts w:ascii="Arial" w:eastAsia="Times New Roman" w:hAnsi="Arial" w:cs="Arial"/>
          <w:color w:val="000000"/>
          <w:sz w:val="22"/>
          <w:szCs w:val="22"/>
          <w:lang w:val="fr-BE" w:eastAsia="en-GB"/>
        </w:rPr>
        <w:t>Après une tournée couronnée de succès au Canada, Adam Cohen débarquera en Europe début 2027, avec une escale à Anvers le dimanche 7 février. Une soirée que les fans fidèles de Leonard Cohen ne voudront manquer sous aucun prétexte</w:t>
      </w:r>
      <w:r w:rsidR="00482F02" w:rsidRPr="00A80CAB">
        <w:rPr>
          <w:rFonts w:ascii="Arial" w:eastAsia="Times New Roman" w:hAnsi="Arial" w:cs="Arial"/>
          <w:color w:val="000000"/>
          <w:sz w:val="22"/>
          <w:szCs w:val="22"/>
          <w:lang w:val="fr-FR" w:eastAsia="en-GB"/>
        </w:rPr>
        <w:t>.</w:t>
      </w:r>
    </w:p>
    <w:p w14:paraId="5252FE2C" w14:textId="77777777" w:rsidR="00482F02" w:rsidRPr="00A80CAB" w:rsidRDefault="00482F02" w:rsidP="00482F02">
      <w:pPr>
        <w:jc w:val="both"/>
        <w:rPr>
          <w:rFonts w:ascii="Times New Roman" w:eastAsia="Times New Roman" w:hAnsi="Times New Roman" w:cs="Times New Roman"/>
          <w:lang w:val="fr-FR" w:eastAsia="en-GB"/>
        </w:rPr>
      </w:pPr>
    </w:p>
    <w:p w14:paraId="3E71FC50" w14:textId="66A37FC1" w:rsidR="002D37B0" w:rsidRPr="00A80CAB" w:rsidRDefault="002D37B0" w:rsidP="002D37B0">
      <w:pPr>
        <w:jc w:val="both"/>
        <w:rPr>
          <w:rFonts w:ascii="Times New Roman" w:eastAsia="Times New Roman" w:hAnsi="Times New Roman" w:cs="Times New Roman"/>
          <w:lang w:val="fr-FR" w:eastAsia="en-GB"/>
        </w:rPr>
      </w:pPr>
      <w:r w:rsidRPr="002D37B0">
        <w:rPr>
          <w:rFonts w:ascii="Arial" w:eastAsia="Times New Roman" w:hAnsi="Arial" w:cs="Arial"/>
          <w:i/>
          <w:iCs/>
          <w:color w:val="000000"/>
          <w:sz w:val="22"/>
          <w:szCs w:val="22"/>
          <w:lang w:val="fr-BE" w:eastAsia="en-GB"/>
        </w:rPr>
        <w:t xml:space="preserve">Les billets seront en vente à partir du vendredi 6 novembre à 10 h 00 </w:t>
      </w:r>
      <w:r w:rsidR="00A45306">
        <w:rPr>
          <w:rFonts w:ascii="Arial" w:eastAsia="Times New Roman" w:hAnsi="Arial" w:cs="Arial"/>
          <w:i/>
          <w:iCs/>
          <w:color w:val="000000"/>
          <w:sz w:val="22"/>
          <w:szCs w:val="22"/>
          <w:lang w:val="fr-BE" w:eastAsia="en-GB"/>
        </w:rPr>
        <w:t>sur</w:t>
      </w:r>
      <w:r w:rsidRPr="002D37B0">
        <w:rPr>
          <w:rFonts w:ascii="Arial" w:eastAsia="Times New Roman" w:hAnsi="Arial" w:cs="Arial"/>
          <w:i/>
          <w:iCs/>
          <w:color w:val="000000"/>
          <w:sz w:val="22"/>
          <w:szCs w:val="22"/>
          <w:lang w:val="fr-BE" w:eastAsia="en-GB"/>
        </w:rPr>
        <w:t xml:space="preserve"> </w:t>
      </w:r>
      <w:hyperlink r:id="rId11" w:history="1">
        <w:r w:rsidRPr="002D37B0">
          <w:rPr>
            <w:rStyle w:val="Hyperlink"/>
            <w:rFonts w:ascii="Arial" w:eastAsia="Times New Roman" w:hAnsi="Arial" w:cs="Arial"/>
            <w:i/>
            <w:iCs/>
            <w:sz w:val="22"/>
            <w:szCs w:val="22"/>
            <w:lang w:val="fr-BE" w:eastAsia="en-GB"/>
          </w:rPr>
          <w:t>www.greenhousetalent.com</w:t>
        </w:r>
      </w:hyperlink>
      <w:r w:rsidR="00A80CAB" w:rsidRPr="00A80CAB">
        <w:rPr>
          <w:lang w:val="fr-FR"/>
        </w:rPr>
        <w:t>.</w:t>
      </w:r>
      <w:r w:rsidR="00482F02" w:rsidRPr="00A80CAB">
        <w:rPr>
          <w:rFonts w:ascii="Arial" w:eastAsia="Times New Roman" w:hAnsi="Arial" w:cs="Arial"/>
          <w:i/>
          <w:iCs/>
          <w:color w:val="000000"/>
          <w:sz w:val="22"/>
          <w:szCs w:val="22"/>
          <w:lang w:val="fr-FR" w:eastAsia="en-GB"/>
        </w:rPr>
        <w:t> </w:t>
      </w:r>
    </w:p>
    <w:p w14:paraId="35E9648D" w14:textId="77777777" w:rsidR="002D37B0" w:rsidRPr="002D37B0" w:rsidRDefault="002D37B0" w:rsidP="002D37B0">
      <w:pPr>
        <w:jc w:val="both"/>
        <w:rPr>
          <w:lang w:val="fr-BE"/>
        </w:rPr>
      </w:pPr>
    </w:p>
    <w:p w14:paraId="55C346BE" w14:textId="5FA2F4CC" w:rsidR="002D37B0" w:rsidRPr="002D37B0" w:rsidRDefault="002D37B0" w:rsidP="002D37B0">
      <w:pPr>
        <w:jc w:val="both"/>
        <w:rPr>
          <w:lang w:val="fr-BE"/>
        </w:rPr>
      </w:pPr>
    </w:p>
    <w:p w14:paraId="5C83D145" w14:textId="77777777" w:rsidR="00BE4973" w:rsidRPr="00A80CAB" w:rsidRDefault="00BE4973" w:rsidP="00482F02">
      <w:pPr>
        <w:jc w:val="both"/>
        <w:rPr>
          <w:lang w:val="fr-FR"/>
        </w:rPr>
      </w:pPr>
    </w:p>
    <w:sectPr w:rsidR="00BE4973" w:rsidRPr="00A80C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3BFF9A7" w14:textId="77777777" w:rsidR="0021391B" w:rsidRDefault="0021391B" w:rsidP="00A45306">
      <w:r>
        <w:separator/>
      </w:r>
    </w:p>
  </w:endnote>
  <w:endnote w:type="continuationSeparator" w:id="0">
    <w:p w14:paraId="25656AF1" w14:textId="77777777" w:rsidR="0021391B" w:rsidRDefault="0021391B" w:rsidP="00A45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97D90B2" w14:textId="77777777" w:rsidR="0021391B" w:rsidRDefault="0021391B" w:rsidP="00A45306">
      <w:r>
        <w:separator/>
      </w:r>
    </w:p>
  </w:footnote>
  <w:footnote w:type="continuationSeparator" w:id="0">
    <w:p w14:paraId="667DB2A5" w14:textId="77777777" w:rsidR="0021391B" w:rsidRDefault="0021391B" w:rsidP="00A45306"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7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F02"/>
    <w:rsid w:val="0020071D"/>
    <w:rsid w:val="0021391B"/>
    <w:rsid w:val="00227161"/>
    <w:rsid w:val="002B2D31"/>
    <w:rsid w:val="002D37B0"/>
    <w:rsid w:val="004763A8"/>
    <w:rsid w:val="00482F02"/>
    <w:rsid w:val="00594226"/>
    <w:rsid w:val="005C7DAD"/>
    <w:rsid w:val="006E37A7"/>
    <w:rsid w:val="0080313E"/>
    <w:rsid w:val="00A45306"/>
    <w:rsid w:val="00A70B71"/>
    <w:rsid w:val="00A72A07"/>
    <w:rsid w:val="00A80CAB"/>
    <w:rsid w:val="00B501F0"/>
    <w:rsid w:val="00BE4973"/>
    <w:rsid w:val="00C46B3A"/>
    <w:rsid w:val="00E65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9C5CCCE"/>
  <w15:chartTrackingRefBased/>
  <w15:docId w15:val="{90E97CD7-94B5-394D-8B91-BE292F0B6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nl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2F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2F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2F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2F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2F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2F0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2F0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2F0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2F0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2F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2F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2F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2F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2F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2F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2F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2F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2F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2F0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2F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2F0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2F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2F0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2F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2F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2F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2F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2F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2F0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82F0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482F0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37B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4530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5306"/>
  </w:style>
  <w:style w:type="paragraph" w:styleId="Footer">
    <w:name w:val="footer"/>
    <w:basedOn w:val="Normal"/>
    <w:link w:val="FooterChar"/>
    <w:uiPriority w:val="99"/>
    <w:unhideWhenUsed/>
    <w:rsid w:val="00A4530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5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greenhousetalent.com/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greenhousetalent.com/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696FFE57C52F45A7AFC25EAF5F20EB" ma:contentTypeVersion="20" ma:contentTypeDescription="Create a new document." ma:contentTypeScope="" ma:versionID="f32afe2ecb0db189ec1f052023b49108">
  <xsd:schema xmlns:xsd="http://www.w3.org/2001/XMLSchema" xmlns:xs="http://www.w3.org/2001/XMLSchema" xmlns:p="http://schemas.microsoft.com/office/2006/metadata/properties" xmlns:ns2="8212d87a-9b65-4231-9178-0f09e0eea6fc" xmlns:ns3="7ce6a450-ac3b-428b-aecc-2cabb99f449d" targetNamespace="http://schemas.microsoft.com/office/2006/metadata/properties" ma:root="true" ma:fieldsID="a6662ef37eefe9f19eb7b493b70ca3fe" ns2:_="" ns3:_="">
    <xsd:import namespace="8212d87a-9b65-4231-9178-0f09e0eea6fc"/>
    <xsd:import namespace="7ce6a450-ac3b-428b-aecc-2cabb99f449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link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12d87a-9b65-4231-9178-0f09e0eea6fc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5" nillable="true" ma:displayName="Taxonomy Catch All Column" ma:hidden="true" ma:list="{cd06db4c-b0ab-4b99-b3f4-5f23c7de3910}" ma:internalName="TaxCatchAll" ma:showField="CatchAllData" ma:web="8212d87a-9b65-4231-9178-0f09e0eea6f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e6a450-ac3b-428b-aecc-2cabb99f44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link" ma:index="13" nillable="true" ma:displayName="link" ma:format="Hyperlink" ma:internalName="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aeb44461-ec8f-4ebe-bd99-464367a5b9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nk xmlns="7ce6a450-ac3b-428b-aecc-2cabb99f449d">
      <Url xsi:nil="true"/>
      <Description xsi:nil="true"/>
    </link>
    <lcf76f155ced4ddcb4097134ff3c332f xmlns="7ce6a450-ac3b-428b-aecc-2cabb99f449d">
      <Terms xmlns="http://schemas.microsoft.com/office/infopath/2007/PartnerControls"/>
    </lcf76f155ced4ddcb4097134ff3c332f>
    <TaxCatchAll xmlns="8212d87a-9b65-4231-9178-0f09e0eea6fc" xsi:nil="true"/>
    <_dlc_DocId xmlns="8212d87a-9b65-4231-9178-0f09e0eea6fc">JSHFNDP6RVX7-1761333487-514432</_dlc_DocId>
    <_dlc_DocIdUrl xmlns="8212d87a-9b65-4231-9178-0f09e0eea6fc">
      <Url>https://upcbe63318.sharepoint.com/sites/Server/_layouts/15/DocIdRedir.aspx?ID=JSHFNDP6RVX7-1761333487-514432</Url>
      <Description>JSHFNDP6RVX7-1761333487-514432</Description>
    </_dlc_DocIdUrl>
  </documentManagement>
</p:properties>
</file>

<file path=customXml/itemProps1.xml><?xml version="1.0" encoding="utf-8"?>
<ds:datastoreItem xmlns:ds="http://schemas.openxmlformats.org/officeDocument/2006/customXml" ds:itemID="{3E951F1C-5834-4846-80FD-7BA4766604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12d87a-9b65-4231-9178-0f09e0eea6fc"/>
    <ds:schemaRef ds:uri="7ce6a450-ac3b-428b-aecc-2cabb99f44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C9A9EF-26A8-4655-873F-F2D408FF016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ED11F00-5AFA-44DD-AC49-F998FC209D7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1E9696B-7E6C-4197-AE4F-C7472BFCC7BE}">
  <ds:schemaRefs>
    <ds:schemaRef ds:uri="http://schemas.microsoft.com/office/2006/metadata/properties"/>
    <ds:schemaRef ds:uri="http://schemas.microsoft.com/office/infopath/2007/PartnerControls"/>
    <ds:schemaRef ds:uri="7ce6a450-ac3b-428b-aecc-2cabb99f449d"/>
    <ds:schemaRef ds:uri="8212d87a-9b65-4231-9178-0f09e0eea6f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Vangestel</dc:creator>
  <cp:keywords/>
  <dc:description/>
  <cp:lastModifiedBy>Naomi Vangestel</cp:lastModifiedBy>
  <cp:revision>5</cp:revision>
  <dcterms:created xsi:type="dcterms:W3CDTF">2026-10-30T08:42:00Z</dcterms:created>
  <dcterms:modified xsi:type="dcterms:W3CDTF">2026-11-02T17:47:00Z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0x010100E1696FFE57C52F45A7AFC25EAF5F20EB</vt:lpwstr>
  </property>
  <property fmtid="{D5CDD505-2E9C-101B-9397-08002B2CF9AE}" pid="3" name="_dlc_DocIdItemGuid">
    <vt:lpwstr>b2326f58-92cc-4fe1-a9f4-cae56e0a5a2d</vt:lpwstr>
  </property>
  <property fmtid="{D5CDD505-2E9C-101B-9397-08002B2CF9AE}" pid="4" name="MediaServiceImageTags">
    <vt:lpwstr/>
  </property>
</Properties>
</file>