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9E025" w14:textId="704878EF" w:rsidR="002337BE" w:rsidRPr="00172A78" w:rsidRDefault="00172A78" w:rsidP="00B7127C">
      <w:pPr>
        <w:pStyle w:val="paragraph"/>
        <w:spacing w:before="0" w:beforeAutospacing="0" w:after="0" w:afterAutospacing="0" w:line="360" w:lineRule="auto"/>
        <w:textAlignment w:val="baseline"/>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pPr>
      <w:r w:rsidRPr="00172A78">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t>Des cadeaux qui sonnent juste</w:t>
      </w:r>
      <w:r>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t> !</w:t>
      </w:r>
    </w:p>
    <w:p w14:paraId="669B4C89" w14:textId="7ABC2D9C" w:rsidR="00B7127C" w:rsidRPr="00172A78" w:rsidRDefault="002337BE" w:rsidP="00B7127C">
      <w:pPr>
        <w:pStyle w:val="paragraph"/>
        <w:spacing w:before="0" w:beforeAutospacing="0" w:after="0" w:afterAutospacing="0" w:line="360" w:lineRule="auto"/>
        <w:textAlignment w:val="baselin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pPr>
      <w:r>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w:t>
      </w:r>
      <w:r w:rsidR="00172A78" w:rsidRPr="00172A78">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Du studio à la création de contenu, Sennheiser propose </w:t>
      </w:r>
      <w:proofErr w:type="gramStart"/>
      <w:r w:rsidR="00172A78">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s</w:t>
      </w:r>
      <w:r w:rsidR="00172A78" w:rsidRPr="00172A78">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es solutions audio</w:t>
      </w:r>
      <w:proofErr w:type="gramEnd"/>
      <w:r w:rsidR="00172A78" w:rsidRPr="00172A78">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pour un Noël sans fausse note</w:t>
      </w:r>
      <w:r w:rsidR="00172A78">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w:t>
      </w:r>
    </w:p>
    <w:p w14:paraId="2FDD1592" w14:textId="0FC3D3A6" w:rsidR="008E2866" w:rsidRPr="002337BE" w:rsidRDefault="008E2866" w:rsidP="008E2866">
      <w:pPr>
        <w:pStyle w:val="paragraph"/>
        <w:spacing w:before="0" w:beforeAutospacing="0" w:after="0" w:afterAutospacing="0"/>
        <w:textAlignment w:val="baseline"/>
        <w:rPr>
          <w:rFonts w:ascii="Sennheiser Office" w:hAnsi="Sennheiser Office" w:cs="Segoe UI"/>
          <w:color w:val="000000"/>
          <w:sz w:val="22"/>
          <w:szCs w:val="22"/>
          <w:lang w:val="fr-FR"/>
        </w:rPr>
      </w:pPr>
      <w:r w:rsidRPr="002337BE">
        <w:rPr>
          <w:rStyle w:val="eop"/>
          <w:rFonts w:ascii="Sennheiser Office" w:hAnsi="Sennheiser Office" w:cs="Segoe UI"/>
          <w:color w:val="000000"/>
          <w:sz w:val="20"/>
          <w:szCs w:val="20"/>
          <w:lang w:val="fr-FR"/>
        </w:rPr>
        <w:t> </w:t>
      </w:r>
    </w:p>
    <w:p w14:paraId="138E6361" w14:textId="77D5A024" w:rsidR="00DD3CB1" w:rsidRPr="00DD1E20" w:rsidRDefault="00B7127C" w:rsidP="00D94265">
      <w:pPr>
        <w:spacing w:line="360" w:lineRule="auto"/>
        <w:rPr>
          <w:rFonts w:ascii="Sennheiser Office" w:hAnsi="Sennheiser Office" w:cs="Segoe UI"/>
          <w:b/>
          <w:bCs/>
          <w:color w:val="000000" w:themeColor="text1"/>
          <w:sz w:val="20"/>
          <w:szCs w:val="20"/>
          <w:lang w:val="fr-FR"/>
        </w:rPr>
      </w:pPr>
      <w:r w:rsidRPr="00B7127C">
        <w:rPr>
          <w:rStyle w:val="normaltextrun"/>
          <w:rFonts w:ascii="Sennheiser Office" w:hAnsi="Sennheiser Office" w:cs="Segoe UI"/>
          <w:b/>
          <w:bCs/>
          <w:color w:val="000000" w:themeColor="text1"/>
          <w:sz w:val="20"/>
          <w:szCs w:val="20"/>
          <w:lang w:val="fr-FR"/>
        </w:rPr>
        <w:t xml:space="preserve">Paris, </w:t>
      </w:r>
      <w:proofErr w:type="gramStart"/>
      <w:r w:rsidRPr="00B7127C">
        <w:rPr>
          <w:rStyle w:val="normaltextrun"/>
          <w:rFonts w:ascii="Sennheiser Office" w:hAnsi="Sennheiser Office" w:cs="Segoe UI"/>
          <w:b/>
          <w:bCs/>
          <w:color w:val="000000" w:themeColor="text1"/>
          <w:sz w:val="20"/>
          <w:szCs w:val="20"/>
          <w:lang w:val="fr-FR"/>
        </w:rPr>
        <w:t>France</w:t>
      </w:r>
      <w:r w:rsidR="170AC8FF" w:rsidRPr="00B7127C">
        <w:rPr>
          <w:rStyle w:val="normaltextrun"/>
          <w:rFonts w:ascii="Sennheiser Office" w:hAnsi="Sennheiser Office" w:cs="Segoe UI"/>
          <w:b/>
          <w:bCs/>
          <w:color w:val="000000" w:themeColor="text1"/>
          <w:sz w:val="20"/>
          <w:szCs w:val="20"/>
          <w:lang w:val="fr-FR"/>
        </w:rPr>
        <w:t xml:space="preserve"> </w:t>
      </w:r>
      <w:r w:rsidR="00172A78">
        <w:rPr>
          <w:rStyle w:val="normaltextrun"/>
          <w:rFonts w:ascii="Sennheiser Office" w:hAnsi="Sennheiser Office" w:cs="Segoe UI"/>
          <w:b/>
          <w:bCs/>
          <w:color w:val="000000" w:themeColor="text1"/>
          <w:sz w:val="20"/>
          <w:szCs w:val="20"/>
          <w:lang w:val="fr-FR"/>
        </w:rPr>
        <w:t xml:space="preserve"> -</w:t>
      </w:r>
      <w:proofErr w:type="gramEnd"/>
      <w:r w:rsidR="00172A78">
        <w:rPr>
          <w:rStyle w:val="normaltextrun"/>
          <w:rFonts w:ascii="Sennheiser Office" w:hAnsi="Sennheiser Office" w:cs="Segoe UI"/>
          <w:b/>
          <w:bCs/>
          <w:color w:val="000000" w:themeColor="text1"/>
          <w:sz w:val="20"/>
          <w:szCs w:val="20"/>
          <w:lang w:val="fr-FR"/>
        </w:rPr>
        <w:t xml:space="preserve"> </w:t>
      </w:r>
      <w:r w:rsidR="008D71CA">
        <w:rPr>
          <w:rStyle w:val="normaltextrun"/>
          <w:rFonts w:ascii="Sennheiser Office" w:hAnsi="Sennheiser Office" w:cs="Segoe UI"/>
          <w:b/>
          <w:bCs/>
          <w:color w:val="000000" w:themeColor="text1"/>
          <w:sz w:val="20"/>
          <w:szCs w:val="20"/>
          <w:lang w:val="fr-FR"/>
        </w:rPr>
        <w:t>19</w:t>
      </w:r>
      <w:r w:rsidRPr="00B7127C">
        <w:rPr>
          <w:rStyle w:val="normaltextrun"/>
          <w:rFonts w:ascii="Sennheiser Office" w:hAnsi="Sennheiser Office" w:cs="Segoe UI"/>
          <w:b/>
          <w:bCs/>
          <w:color w:val="000000" w:themeColor="text1"/>
          <w:sz w:val="20"/>
          <w:szCs w:val="20"/>
          <w:lang w:val="fr-FR"/>
        </w:rPr>
        <w:t xml:space="preserve"> novembre</w:t>
      </w:r>
      <w:r w:rsidR="68CA07AF" w:rsidRPr="00B7127C">
        <w:rPr>
          <w:rStyle w:val="normaltextrun"/>
          <w:rFonts w:ascii="Sennheiser Office" w:hAnsi="Sennheiser Office" w:cs="Segoe UI"/>
          <w:b/>
          <w:bCs/>
          <w:color w:val="000000" w:themeColor="text1"/>
          <w:sz w:val="20"/>
          <w:szCs w:val="20"/>
          <w:lang w:val="fr-FR"/>
        </w:rPr>
        <w:t xml:space="preserve"> </w:t>
      </w:r>
      <w:r w:rsidR="771B4998" w:rsidRPr="00B7127C">
        <w:rPr>
          <w:rStyle w:val="normaltextrun"/>
          <w:rFonts w:ascii="Sennheiser Office" w:hAnsi="Sennheiser Office" w:cs="Segoe UI"/>
          <w:b/>
          <w:bCs/>
          <w:color w:val="000000" w:themeColor="text1"/>
          <w:sz w:val="20"/>
          <w:szCs w:val="20"/>
          <w:lang w:val="fr-FR"/>
        </w:rPr>
        <w:t>202</w:t>
      </w:r>
      <w:r w:rsidR="08369514" w:rsidRPr="00B7127C">
        <w:rPr>
          <w:rStyle w:val="normaltextrun"/>
          <w:rFonts w:ascii="Sennheiser Office" w:hAnsi="Sennheiser Office" w:cs="Segoe UI"/>
          <w:b/>
          <w:bCs/>
          <w:color w:val="000000" w:themeColor="text1"/>
          <w:sz w:val="20"/>
          <w:szCs w:val="20"/>
          <w:lang w:val="fr-FR"/>
        </w:rPr>
        <w:t>4</w:t>
      </w:r>
      <w:r w:rsidR="771B4998" w:rsidRPr="00B7127C">
        <w:rPr>
          <w:rStyle w:val="normaltextrun"/>
          <w:rFonts w:ascii="Sennheiser Office" w:hAnsi="Sennheiser Office" w:cs="Segoe UI"/>
          <w:b/>
          <w:bCs/>
          <w:color w:val="000000" w:themeColor="text1"/>
          <w:sz w:val="20"/>
          <w:szCs w:val="20"/>
          <w:lang w:val="fr-FR"/>
        </w:rPr>
        <w:t xml:space="preserve"> </w:t>
      </w:r>
      <w:r w:rsidR="00A16861" w:rsidRPr="00B7127C">
        <w:rPr>
          <w:rStyle w:val="normaltextrun"/>
          <w:rFonts w:ascii="Sennheiser Office" w:hAnsi="Sennheiser Office" w:cs="Segoe UI"/>
          <w:b/>
          <w:bCs/>
          <w:color w:val="000000" w:themeColor="text1"/>
          <w:sz w:val="20"/>
          <w:szCs w:val="20"/>
          <w:lang w:val="fr-FR"/>
        </w:rPr>
        <w:t xml:space="preserve">— </w:t>
      </w:r>
      <w:r w:rsidR="00172A78" w:rsidRPr="00172A78">
        <w:rPr>
          <w:rFonts w:ascii="Sennheiser Office" w:hAnsi="Sennheiser Office" w:cs="Segoe UI"/>
          <w:b/>
          <w:bCs/>
          <w:color w:val="000000" w:themeColor="text1"/>
          <w:sz w:val="20"/>
          <w:szCs w:val="20"/>
          <w:lang w:val="fr-FR"/>
        </w:rPr>
        <w:t xml:space="preserve">À l'approche des fêtes de fin d'année, Sennheiser dévoile des solutions audio pensées pour inspirer les créateurs, sublimer les performances, et célébrer la passion du son sous toutes ses formes. Chaque produit, du système sans fil Profile Wireless au légendaire MD 421 revisité, </w:t>
      </w:r>
      <w:r w:rsidR="00DD1E20" w:rsidRPr="00DD1E20">
        <w:rPr>
          <w:rFonts w:ascii="Sennheiser Office" w:hAnsi="Sennheiser Office" w:cs="Segoe UI"/>
          <w:b/>
          <w:bCs/>
          <w:color w:val="000000" w:themeColor="text1"/>
          <w:sz w:val="20"/>
          <w:szCs w:val="20"/>
          <w:lang w:val="fr-FR"/>
        </w:rPr>
        <w:t>traduit la volonté de Sennheiser de porter l’expérience sonore au plus haut niveau, pour que chaque détail devienne une véritable signature artistique</w:t>
      </w:r>
      <w:r w:rsidR="00172A78" w:rsidRPr="00172A78">
        <w:rPr>
          <w:rFonts w:ascii="Sennheiser Office" w:hAnsi="Sennheiser Office" w:cs="Segoe UI"/>
          <w:b/>
          <w:bCs/>
          <w:color w:val="000000" w:themeColor="text1"/>
          <w:sz w:val="20"/>
          <w:szCs w:val="20"/>
          <w:lang w:val="fr-FR"/>
        </w:rPr>
        <w:t xml:space="preserve">. </w:t>
      </w:r>
      <w:r w:rsidR="00DD1E20">
        <w:rPr>
          <w:rFonts w:ascii="Sennheiser Office" w:hAnsi="Sennheiser Office" w:cs="Segoe UI"/>
          <w:b/>
          <w:bCs/>
          <w:color w:val="000000" w:themeColor="text1"/>
          <w:sz w:val="20"/>
          <w:szCs w:val="20"/>
          <w:lang w:val="fr-FR"/>
        </w:rPr>
        <w:t>Ainsi, q</w:t>
      </w:r>
      <w:r w:rsidR="00DD1E20" w:rsidRPr="00172A78">
        <w:rPr>
          <w:rFonts w:ascii="Sennheiser Office" w:hAnsi="Sennheiser Office" w:cs="Segoe UI"/>
          <w:b/>
          <w:bCs/>
          <w:color w:val="000000" w:themeColor="text1"/>
          <w:sz w:val="20"/>
          <w:szCs w:val="20"/>
          <w:lang w:val="fr-FR"/>
        </w:rPr>
        <w:t xml:space="preserve">ue </w:t>
      </w:r>
      <w:r w:rsidR="00DD1E20">
        <w:rPr>
          <w:rFonts w:ascii="Sennheiser Office" w:hAnsi="Sennheiser Office" w:cs="Segoe UI"/>
          <w:b/>
          <w:bCs/>
          <w:color w:val="000000" w:themeColor="text1"/>
          <w:sz w:val="20"/>
          <w:szCs w:val="20"/>
          <w:lang w:val="fr-FR"/>
        </w:rPr>
        <w:t>l’on soit</w:t>
      </w:r>
      <w:r w:rsidR="00DD1E20" w:rsidRPr="00172A78">
        <w:rPr>
          <w:rFonts w:ascii="Sennheiser Office" w:hAnsi="Sennheiser Office" w:cs="Segoe UI"/>
          <w:b/>
          <w:bCs/>
          <w:color w:val="000000" w:themeColor="text1"/>
          <w:sz w:val="20"/>
          <w:szCs w:val="20"/>
          <w:lang w:val="fr-FR"/>
        </w:rPr>
        <w:t xml:space="preserve"> en quête d’une idée de cadeau pour un passionné ou d’un équipement de confiance pour des projets d'envergure, Sennheiser</w:t>
      </w:r>
      <w:r w:rsidR="00DD1E20">
        <w:rPr>
          <w:rFonts w:ascii="Sennheiser Office" w:hAnsi="Sennheiser Office" w:cs="Segoe UI"/>
          <w:b/>
          <w:bCs/>
          <w:color w:val="000000" w:themeColor="text1"/>
          <w:sz w:val="20"/>
          <w:szCs w:val="20"/>
          <w:lang w:val="fr-FR"/>
        </w:rPr>
        <w:t xml:space="preserve"> propose le meilleur pour </w:t>
      </w:r>
      <w:r w:rsidR="00172A78" w:rsidRPr="00172A78">
        <w:rPr>
          <w:rFonts w:ascii="Sennheiser Office" w:hAnsi="Sennheiser Office" w:cs="Segoe UI"/>
          <w:b/>
          <w:bCs/>
          <w:color w:val="000000" w:themeColor="text1"/>
          <w:sz w:val="20"/>
          <w:szCs w:val="20"/>
          <w:lang w:val="fr-FR"/>
        </w:rPr>
        <w:t>capter une voix avec finesse, enrichir un mix ou maîtriser les subtilités d’un enregistrement.</w:t>
      </w:r>
    </w:p>
    <w:p w14:paraId="5F1D149A" w14:textId="77777777" w:rsidR="00172A78" w:rsidRDefault="00172A78" w:rsidP="00D94265">
      <w:pPr>
        <w:spacing w:line="360" w:lineRule="auto"/>
        <w:rPr>
          <w:rFonts w:ascii="Sennheiser Office" w:hAnsi="Sennheiser Office" w:cs="Calibri"/>
          <w:sz w:val="20"/>
          <w:szCs w:val="20"/>
          <w:lang w:val="fr-FR"/>
        </w:rPr>
      </w:pPr>
    </w:p>
    <w:p w14:paraId="17D62354" w14:textId="139FB0F0" w:rsidR="00C45C77" w:rsidRDefault="00C45C77" w:rsidP="00C45C77">
      <w:pPr>
        <w:spacing w:line="360" w:lineRule="auto"/>
        <w:rPr>
          <w:rFonts w:ascii="Sennheiser Office" w:hAnsi="Sennheiser Office" w:cs="Calibri"/>
          <w:b/>
          <w:bCs/>
          <w:sz w:val="20"/>
          <w:szCs w:val="20"/>
          <w:lang w:val="fr-FR"/>
        </w:rPr>
      </w:pPr>
      <w:r>
        <w:rPr>
          <w:rFonts w:ascii="Sennheiser Office" w:hAnsi="Sennheiser Office" w:cs="Calibri"/>
          <w:b/>
          <w:bCs/>
          <w:sz w:val="20"/>
          <w:szCs w:val="20"/>
          <w:lang w:val="fr-FR"/>
        </w:rPr>
        <w:t>Un micro s</w:t>
      </w:r>
      <w:r w:rsidRPr="00C45C77">
        <w:rPr>
          <w:rFonts w:ascii="Sennheiser Office" w:hAnsi="Sennheiser Office" w:cs="Calibri"/>
          <w:b/>
          <w:bCs/>
          <w:sz w:val="20"/>
          <w:szCs w:val="20"/>
          <w:lang w:val="fr-FR"/>
        </w:rPr>
        <w:t xml:space="preserve">ans </w:t>
      </w:r>
      <w:r>
        <w:rPr>
          <w:rFonts w:ascii="Sennheiser Office" w:hAnsi="Sennheiser Office" w:cs="Calibri"/>
          <w:b/>
          <w:bCs/>
          <w:sz w:val="20"/>
          <w:szCs w:val="20"/>
          <w:lang w:val="fr-FR"/>
        </w:rPr>
        <w:t>f</w:t>
      </w:r>
      <w:r w:rsidRPr="00C45C77">
        <w:rPr>
          <w:rFonts w:ascii="Sennheiser Office" w:hAnsi="Sennheiser Office" w:cs="Calibri"/>
          <w:b/>
          <w:bCs/>
          <w:sz w:val="20"/>
          <w:szCs w:val="20"/>
          <w:lang w:val="fr-FR"/>
        </w:rPr>
        <w:t xml:space="preserve">il et </w:t>
      </w:r>
      <w:r>
        <w:rPr>
          <w:rFonts w:ascii="Sennheiser Office" w:hAnsi="Sennheiser Office" w:cs="Calibri"/>
          <w:b/>
          <w:bCs/>
          <w:sz w:val="20"/>
          <w:szCs w:val="20"/>
          <w:lang w:val="fr-FR"/>
        </w:rPr>
        <w:t>s</w:t>
      </w:r>
      <w:r w:rsidRPr="00C45C77">
        <w:rPr>
          <w:rFonts w:ascii="Sennheiser Office" w:hAnsi="Sennheiser Office" w:cs="Calibri"/>
          <w:b/>
          <w:bCs/>
          <w:sz w:val="20"/>
          <w:szCs w:val="20"/>
          <w:lang w:val="fr-FR"/>
        </w:rPr>
        <w:t xml:space="preserve">ans </w:t>
      </w:r>
      <w:r>
        <w:rPr>
          <w:rFonts w:ascii="Sennheiser Office" w:hAnsi="Sennheiser Office" w:cs="Calibri"/>
          <w:b/>
          <w:bCs/>
          <w:sz w:val="20"/>
          <w:szCs w:val="20"/>
          <w:lang w:val="fr-FR"/>
        </w:rPr>
        <w:t>f</w:t>
      </w:r>
      <w:r w:rsidRPr="00C45C77">
        <w:rPr>
          <w:rFonts w:ascii="Sennheiser Office" w:hAnsi="Sennheiser Office" w:cs="Calibri"/>
          <w:b/>
          <w:bCs/>
          <w:sz w:val="20"/>
          <w:szCs w:val="20"/>
          <w:lang w:val="fr-FR"/>
        </w:rPr>
        <w:t xml:space="preserve">aille </w:t>
      </w:r>
    </w:p>
    <w:p w14:paraId="0B513B0D" w14:textId="49853F31" w:rsidR="00C45C77" w:rsidRDefault="00C45C77" w:rsidP="00C45C77">
      <w:pPr>
        <w:spacing w:line="360" w:lineRule="auto"/>
        <w:rPr>
          <w:rFonts w:ascii="Sennheiser Office" w:hAnsi="Sennheiser Office" w:cs="Calibri"/>
          <w:sz w:val="20"/>
          <w:szCs w:val="20"/>
          <w:lang w:val="fr-FR"/>
        </w:rPr>
      </w:pPr>
      <w:r w:rsidRPr="00C45C77">
        <w:rPr>
          <w:rFonts w:ascii="Sennheiser Office" w:hAnsi="Sennheiser Office" w:cs="Calibri"/>
          <w:sz w:val="20"/>
          <w:szCs w:val="20"/>
          <w:lang w:val="fr-FR"/>
        </w:rPr>
        <w:t xml:space="preserve">Le </w:t>
      </w:r>
      <w:r w:rsidRPr="00C45C77">
        <w:rPr>
          <w:rFonts w:ascii="Sennheiser Office" w:hAnsi="Sennheiser Office" w:cs="Calibri"/>
          <w:b/>
          <w:bCs/>
          <w:sz w:val="20"/>
          <w:szCs w:val="20"/>
          <w:lang w:val="fr-FR"/>
        </w:rPr>
        <w:t>Profile Wireless</w:t>
      </w:r>
      <w:r w:rsidRPr="00C45C77">
        <w:rPr>
          <w:rFonts w:ascii="Sennheiser Office" w:hAnsi="Sennheiser Office" w:cs="Calibri"/>
          <w:sz w:val="20"/>
          <w:szCs w:val="20"/>
          <w:lang w:val="fr-FR"/>
        </w:rPr>
        <w:t xml:space="preserve"> est bien plus qu'un micro sans fil. Ce système </w:t>
      </w:r>
      <w:proofErr w:type="spellStart"/>
      <w:r w:rsidRPr="00C45C77">
        <w:rPr>
          <w:rFonts w:ascii="Sennheiser Office" w:hAnsi="Sennheiser Office" w:cs="Calibri"/>
          <w:sz w:val="20"/>
          <w:szCs w:val="20"/>
          <w:lang w:val="fr-FR"/>
        </w:rPr>
        <w:t>bicanal</w:t>
      </w:r>
      <w:proofErr w:type="spellEnd"/>
      <w:r w:rsidRPr="00C45C77">
        <w:rPr>
          <w:rFonts w:ascii="Sennheiser Office" w:hAnsi="Sennheiser Office" w:cs="Calibri"/>
          <w:sz w:val="20"/>
          <w:szCs w:val="20"/>
          <w:lang w:val="fr-FR"/>
        </w:rPr>
        <w:t xml:space="preserve"> 2,4 GHz est un allié fiable pour les créateurs de contenu, qu’ils soient en déplacement ou en studio. Léger et compact, il s'adapte aux smartphones, caméras et ordinateurs, se transformant en micro clipsable, à main ou de bureau en un clin d'œil. Avec son design élégant et sa trousse de transport, il accompagne </w:t>
      </w:r>
      <w:r>
        <w:rPr>
          <w:rFonts w:ascii="Sennheiser Office" w:hAnsi="Sennheiser Office" w:cs="Calibri"/>
          <w:sz w:val="20"/>
          <w:szCs w:val="20"/>
          <w:lang w:val="fr-FR"/>
        </w:rPr>
        <w:t xml:space="preserve">son utilisateur </w:t>
      </w:r>
      <w:r w:rsidRPr="00C45C77">
        <w:rPr>
          <w:rFonts w:ascii="Sennheiser Office" w:hAnsi="Sennheiser Office" w:cs="Calibri"/>
          <w:sz w:val="20"/>
          <w:szCs w:val="20"/>
          <w:lang w:val="fr-FR"/>
        </w:rPr>
        <w:t>partout, des interviews aux vlogs en passant par les tournages improvisés.</w:t>
      </w:r>
    </w:p>
    <w:p w14:paraId="40946868" w14:textId="77777777" w:rsidR="00C45C77" w:rsidRPr="00C45C77" w:rsidRDefault="00C45C77" w:rsidP="00C45C77">
      <w:pPr>
        <w:spacing w:line="360" w:lineRule="auto"/>
        <w:rPr>
          <w:rFonts w:ascii="Sennheiser Office" w:hAnsi="Sennheiser Office" w:cs="Calibri"/>
          <w:sz w:val="20"/>
          <w:szCs w:val="20"/>
          <w:lang w:val="fr-FR"/>
        </w:rPr>
      </w:pPr>
    </w:p>
    <w:p w14:paraId="46531832" w14:textId="77777777" w:rsidR="00C45C77" w:rsidRDefault="00C45C77" w:rsidP="00C45C77">
      <w:pPr>
        <w:spacing w:line="360" w:lineRule="auto"/>
        <w:rPr>
          <w:rFonts w:ascii="Sennheiser Office" w:hAnsi="Sennheiser Office" w:cs="Calibri"/>
          <w:sz w:val="20"/>
          <w:szCs w:val="20"/>
          <w:lang w:val="fr-FR"/>
        </w:rPr>
      </w:pPr>
      <w:r w:rsidRPr="00C45C77">
        <w:rPr>
          <w:rFonts w:ascii="Sennheiser Office" w:hAnsi="Sennheiser Office" w:cs="Calibri"/>
          <w:b/>
          <w:bCs/>
          <w:sz w:val="20"/>
          <w:szCs w:val="20"/>
          <w:lang w:val="fr-FR"/>
        </w:rPr>
        <w:t>Technologie et sécurité sonore</w:t>
      </w:r>
      <w:r w:rsidRPr="00C45C77">
        <w:rPr>
          <w:rFonts w:ascii="Sennheiser Office" w:hAnsi="Sennheiser Office" w:cs="Calibri"/>
          <w:sz w:val="20"/>
          <w:szCs w:val="20"/>
          <w:lang w:val="fr-FR"/>
        </w:rPr>
        <w:t xml:space="preserve"> : Doté de 16 Go de mémoire interne par micro et d’un mode de </w:t>
      </w:r>
      <w:proofErr w:type="gramStart"/>
      <w:r w:rsidRPr="00C45C77">
        <w:rPr>
          <w:rFonts w:ascii="Sennheiser Office" w:hAnsi="Sennheiser Office" w:cs="Calibri"/>
          <w:sz w:val="20"/>
          <w:szCs w:val="20"/>
          <w:lang w:val="fr-FR"/>
        </w:rPr>
        <w:t>sauvegarde</w:t>
      </w:r>
      <w:proofErr w:type="gramEnd"/>
      <w:r w:rsidRPr="00C45C77">
        <w:rPr>
          <w:rFonts w:ascii="Sennheiser Office" w:hAnsi="Sennheiser Office" w:cs="Calibri"/>
          <w:sz w:val="20"/>
          <w:szCs w:val="20"/>
          <w:lang w:val="fr-FR"/>
        </w:rPr>
        <w:t xml:space="preserve"> automatique, le Profile Wireless offre une prise de son fluide et sécurisée, même dans des environnements bruyants. Un mode Backup </w:t>
      </w:r>
      <w:proofErr w:type="spellStart"/>
      <w:r w:rsidRPr="00C45C77">
        <w:rPr>
          <w:rFonts w:ascii="Sennheiser Office" w:hAnsi="Sennheiser Office" w:cs="Calibri"/>
          <w:sz w:val="20"/>
          <w:szCs w:val="20"/>
          <w:lang w:val="fr-FR"/>
        </w:rPr>
        <w:t>Recording</w:t>
      </w:r>
      <w:proofErr w:type="spellEnd"/>
      <w:r w:rsidRPr="00C45C77">
        <w:rPr>
          <w:rFonts w:ascii="Sennheiser Office" w:hAnsi="Sennheiser Office" w:cs="Calibri"/>
          <w:sz w:val="20"/>
          <w:szCs w:val="20"/>
          <w:lang w:val="fr-FR"/>
        </w:rPr>
        <w:t xml:space="preserve"> enregistre en continu pour parer aux pertes de signal, tandis que le </w:t>
      </w:r>
      <w:proofErr w:type="spellStart"/>
      <w:r w:rsidRPr="00C45C77">
        <w:rPr>
          <w:rFonts w:ascii="Sennheiser Office" w:hAnsi="Sennheiser Office" w:cs="Calibri"/>
          <w:sz w:val="20"/>
          <w:szCs w:val="20"/>
          <w:lang w:val="fr-FR"/>
        </w:rPr>
        <w:t>Safety</w:t>
      </w:r>
      <w:proofErr w:type="spellEnd"/>
      <w:r w:rsidRPr="00C45C77">
        <w:rPr>
          <w:rFonts w:ascii="Sennheiser Office" w:hAnsi="Sennheiser Office" w:cs="Calibri"/>
          <w:sz w:val="20"/>
          <w:szCs w:val="20"/>
          <w:lang w:val="fr-FR"/>
        </w:rPr>
        <w:t xml:space="preserve"> Channel Mode enregistre une version de secours à volume réduit, assurant une qualité sans faille.</w:t>
      </w:r>
    </w:p>
    <w:p w14:paraId="08F32F70" w14:textId="77777777" w:rsidR="00C45C77" w:rsidRPr="00C45C77" w:rsidRDefault="00C45C77" w:rsidP="00C45C77">
      <w:pPr>
        <w:spacing w:line="360" w:lineRule="auto"/>
        <w:rPr>
          <w:rFonts w:ascii="Sennheiser Office" w:hAnsi="Sennheiser Office" w:cs="Calibri"/>
          <w:sz w:val="20"/>
          <w:szCs w:val="20"/>
          <w:lang w:val="fr-FR"/>
        </w:rPr>
      </w:pPr>
    </w:p>
    <w:p w14:paraId="3EBC6023" w14:textId="0D5E78FF" w:rsidR="00C45C77" w:rsidRDefault="00C45C77" w:rsidP="00C45C77">
      <w:pPr>
        <w:spacing w:line="360" w:lineRule="auto"/>
        <w:rPr>
          <w:rFonts w:ascii="Sennheiser Office" w:hAnsi="Sennheiser Office" w:cs="Calibri"/>
          <w:sz w:val="20"/>
          <w:szCs w:val="20"/>
          <w:lang w:val="fr-FR"/>
        </w:rPr>
      </w:pPr>
      <w:r w:rsidRPr="00C45C77">
        <w:rPr>
          <w:rFonts w:ascii="Sennheiser Office" w:hAnsi="Sennheiser Office" w:cs="Calibri"/>
          <w:i/>
          <w:iCs/>
          <w:sz w:val="20"/>
          <w:szCs w:val="20"/>
          <w:lang w:val="fr-FR"/>
        </w:rPr>
        <w:t>Disponibilité :</w:t>
      </w:r>
      <w:r w:rsidRPr="00C45C77">
        <w:rPr>
          <w:rFonts w:ascii="Sennheiser Office" w:hAnsi="Sennheiser Office" w:cs="Calibri"/>
          <w:sz w:val="20"/>
          <w:szCs w:val="20"/>
          <w:lang w:val="fr-FR"/>
        </w:rPr>
        <w:t xml:space="preserve"> Précommandes ouvertes d</w:t>
      </w:r>
      <w:r>
        <w:rPr>
          <w:rFonts w:ascii="Sennheiser Office" w:hAnsi="Sennheiser Office" w:cs="Calibri"/>
          <w:sz w:val="20"/>
          <w:szCs w:val="20"/>
          <w:lang w:val="fr-FR"/>
        </w:rPr>
        <w:t>epuis</w:t>
      </w:r>
      <w:r w:rsidRPr="00C45C77">
        <w:rPr>
          <w:rFonts w:ascii="Sennheiser Office" w:hAnsi="Sennheiser Office" w:cs="Calibri"/>
          <w:sz w:val="20"/>
          <w:szCs w:val="20"/>
          <w:lang w:val="fr-FR"/>
        </w:rPr>
        <w:t xml:space="preserve"> le 30 octobre 2024, pour une commercialisation au dernier trimestre, </w:t>
      </w:r>
      <w:r w:rsidR="00B920D4">
        <w:rPr>
          <w:rFonts w:ascii="Sennheiser Office" w:hAnsi="Sennheiser Office" w:cs="Calibri"/>
          <w:sz w:val="20"/>
          <w:szCs w:val="20"/>
          <w:lang w:val="fr-FR"/>
        </w:rPr>
        <w:t xml:space="preserve">au </w:t>
      </w:r>
      <w:r w:rsidR="00B920D4" w:rsidRPr="00B920D4">
        <w:rPr>
          <w:rFonts w:ascii="Sennheiser Office" w:hAnsi="Sennheiser Office" w:cs="Calibri"/>
          <w:sz w:val="20"/>
          <w:szCs w:val="20"/>
          <w:lang w:val="fr-FR"/>
        </w:rPr>
        <w:t>prix public conseillé de</w:t>
      </w:r>
      <w:r w:rsidRPr="00C45C77">
        <w:rPr>
          <w:rFonts w:ascii="Sennheiser Office" w:hAnsi="Sennheiser Office" w:cs="Calibri"/>
          <w:sz w:val="20"/>
          <w:szCs w:val="20"/>
          <w:lang w:val="fr-FR"/>
        </w:rPr>
        <w:t xml:space="preserve"> de 299 euros</w:t>
      </w:r>
      <w:r>
        <w:rPr>
          <w:rFonts w:ascii="Sennheiser Office" w:hAnsi="Sennheiser Office" w:cs="Calibri"/>
          <w:sz w:val="20"/>
          <w:szCs w:val="20"/>
          <w:lang w:val="fr-FR"/>
        </w:rPr>
        <w:t xml:space="preserve"> TTC</w:t>
      </w:r>
    </w:p>
    <w:p w14:paraId="3CE0C9EF" w14:textId="32C82AB7" w:rsidR="00670BDF" w:rsidRPr="00C45C77" w:rsidRDefault="00670BDF" w:rsidP="00C45C77">
      <w:pPr>
        <w:spacing w:line="360" w:lineRule="auto"/>
        <w:rPr>
          <w:rFonts w:ascii="Sennheiser Office" w:hAnsi="Sennheiser Office" w:cs="Calibri"/>
          <w:sz w:val="20"/>
          <w:szCs w:val="20"/>
          <w:lang w:val="fr-FR"/>
        </w:rPr>
      </w:pPr>
      <w:r w:rsidRPr="00670BDF">
        <w:rPr>
          <w:rFonts w:ascii="Sennheiser Office" w:hAnsi="Sennheiser Office" w:cs="Calibri"/>
          <w:noProof/>
          <w:sz w:val="18"/>
          <w:szCs w:val="18"/>
          <w:lang w:val="fr-FR"/>
        </w:rPr>
        <w:drawing>
          <wp:anchor distT="0" distB="0" distL="114300" distR="114300" simplePos="0" relativeHeight="251658240" behindDoc="1" locked="0" layoutInCell="1" allowOverlap="1" wp14:anchorId="1A000A9A" wp14:editId="3794638C">
            <wp:simplePos x="0" y="0"/>
            <wp:positionH relativeFrom="column">
              <wp:posOffset>58420</wp:posOffset>
            </wp:positionH>
            <wp:positionV relativeFrom="paragraph">
              <wp:posOffset>115570</wp:posOffset>
            </wp:positionV>
            <wp:extent cx="2076580" cy="1384300"/>
            <wp:effectExtent l="0" t="0" r="6350" b="0"/>
            <wp:wrapTight wrapText="bothSides">
              <wp:wrapPolygon edited="0">
                <wp:start x="0" y="0"/>
                <wp:lineTo x="0" y="21402"/>
                <wp:lineTo x="21534" y="21402"/>
                <wp:lineTo x="21534" y="0"/>
                <wp:lineTo x="0" y="0"/>
              </wp:wrapPolygon>
            </wp:wrapTight>
            <wp:docPr id="148365483" name="Image 1" descr="Une image contenant caméra, intérieur, hiv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5483" name="Image 1" descr="Une image contenant caméra, intérieur, hiver&#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580" cy="1384300"/>
                    </a:xfrm>
                    <a:prstGeom prst="rect">
                      <a:avLst/>
                    </a:prstGeom>
                  </pic:spPr>
                </pic:pic>
              </a:graphicData>
            </a:graphic>
            <wp14:sizeRelH relativeFrom="page">
              <wp14:pctWidth>0</wp14:pctWidth>
            </wp14:sizeRelH>
            <wp14:sizeRelV relativeFrom="page">
              <wp14:pctHeight>0</wp14:pctHeight>
            </wp14:sizeRelV>
          </wp:anchor>
        </w:drawing>
      </w:r>
    </w:p>
    <w:p w14:paraId="07C7F270" w14:textId="77777777" w:rsidR="00670BDF" w:rsidRDefault="00670BDF" w:rsidP="00D94265">
      <w:pPr>
        <w:spacing w:line="360" w:lineRule="auto"/>
        <w:rPr>
          <w:rFonts w:ascii="Sennheiser Office" w:hAnsi="Sennheiser Office" w:cs="Calibri"/>
          <w:sz w:val="20"/>
          <w:szCs w:val="20"/>
          <w:lang w:val="fr-FR"/>
        </w:rPr>
      </w:pPr>
    </w:p>
    <w:p w14:paraId="1B6DFB3A" w14:textId="7D64291D" w:rsidR="00670BDF" w:rsidRDefault="00670BDF" w:rsidP="00D94265">
      <w:pPr>
        <w:spacing w:line="360" w:lineRule="auto"/>
        <w:rPr>
          <w:rFonts w:ascii="Sennheiser Office" w:hAnsi="Sennheiser Office" w:cs="Calibri"/>
          <w:sz w:val="20"/>
          <w:szCs w:val="20"/>
          <w:lang w:val="fr-FR"/>
        </w:rPr>
      </w:pPr>
    </w:p>
    <w:p w14:paraId="238D0CF7" w14:textId="77777777" w:rsidR="00670BDF" w:rsidRDefault="00670BDF" w:rsidP="00D94265">
      <w:pPr>
        <w:spacing w:line="360" w:lineRule="auto"/>
        <w:rPr>
          <w:rFonts w:ascii="Sennheiser Office" w:hAnsi="Sennheiser Office" w:cs="Calibri"/>
          <w:sz w:val="20"/>
          <w:szCs w:val="20"/>
          <w:lang w:val="fr-FR"/>
        </w:rPr>
      </w:pPr>
    </w:p>
    <w:p w14:paraId="7F68AA94" w14:textId="3677F393" w:rsidR="00670BDF" w:rsidRPr="00670BDF" w:rsidRDefault="00670BDF" w:rsidP="00D94265">
      <w:pPr>
        <w:spacing w:line="360" w:lineRule="auto"/>
        <w:rPr>
          <w:rFonts w:ascii="Sennheiser Office" w:hAnsi="Sennheiser Office" w:cs="Calibri"/>
          <w:sz w:val="18"/>
          <w:szCs w:val="18"/>
          <w:lang w:val="fr-FR"/>
        </w:rPr>
      </w:pPr>
      <w:r w:rsidRPr="00670BDF">
        <w:rPr>
          <w:rFonts w:ascii="Sennheiser Office" w:hAnsi="Sennheiser Office" w:cs="Calibri"/>
          <w:i/>
          <w:iCs/>
          <w:sz w:val="18"/>
          <w:szCs w:val="18"/>
          <w:lang w:val="fr-FR"/>
        </w:rPr>
        <w:t>Le Profile Wireless, conçu pour les créateurs nomades, est un micro polyvalent, compact, et prêt à enregistrer en toute situation.</w:t>
      </w:r>
    </w:p>
    <w:p w14:paraId="014F8AB9" w14:textId="33D25E56" w:rsidR="00C45C77" w:rsidRPr="00C45C77" w:rsidRDefault="00C45C77" w:rsidP="00D94265">
      <w:pPr>
        <w:spacing w:line="360" w:lineRule="auto"/>
        <w:rPr>
          <w:rFonts w:ascii="Sennheiser Office" w:hAnsi="Sennheiser Office" w:cs="Calibri"/>
          <w:b/>
          <w:bCs/>
          <w:sz w:val="20"/>
          <w:szCs w:val="20"/>
          <w:lang w:val="fr-FR"/>
        </w:rPr>
      </w:pPr>
      <w:r>
        <w:rPr>
          <w:rFonts w:ascii="Sennheiser Office" w:hAnsi="Sennheiser Office" w:cs="Calibri"/>
          <w:b/>
          <w:bCs/>
          <w:sz w:val="20"/>
          <w:szCs w:val="20"/>
          <w:lang w:val="fr-FR"/>
        </w:rPr>
        <w:lastRenderedPageBreak/>
        <w:t>U</w:t>
      </w:r>
      <w:r w:rsidRPr="00C45C77">
        <w:rPr>
          <w:rFonts w:ascii="Sennheiser Office" w:hAnsi="Sennheiser Office" w:cs="Calibri"/>
          <w:b/>
          <w:bCs/>
          <w:sz w:val="20"/>
          <w:szCs w:val="20"/>
          <w:lang w:val="fr-FR"/>
        </w:rPr>
        <w:t xml:space="preserve">n son de légende, au format </w:t>
      </w:r>
      <w:r>
        <w:rPr>
          <w:rFonts w:ascii="Sennheiser Office" w:hAnsi="Sennheiser Office" w:cs="Calibri"/>
          <w:b/>
          <w:bCs/>
          <w:sz w:val="20"/>
          <w:szCs w:val="20"/>
          <w:lang w:val="fr-FR"/>
        </w:rPr>
        <w:t>de p</w:t>
      </w:r>
      <w:r w:rsidRPr="00C45C77">
        <w:rPr>
          <w:rFonts w:ascii="Sennheiser Office" w:hAnsi="Sennheiser Office" w:cs="Calibri"/>
          <w:b/>
          <w:bCs/>
          <w:sz w:val="20"/>
          <w:szCs w:val="20"/>
          <w:lang w:val="fr-FR"/>
        </w:rPr>
        <w:t>oche</w:t>
      </w:r>
    </w:p>
    <w:p w14:paraId="040B16A9" w14:textId="58864516" w:rsidR="00C45C77" w:rsidRDefault="00C45C77" w:rsidP="00C45C77">
      <w:pPr>
        <w:spacing w:line="360" w:lineRule="auto"/>
        <w:rPr>
          <w:rFonts w:ascii="Sennheiser Office" w:hAnsi="Sennheiser Office" w:cs="Calibri"/>
          <w:sz w:val="20"/>
          <w:szCs w:val="20"/>
          <w:lang w:val="fr-FR"/>
        </w:rPr>
      </w:pPr>
      <w:r w:rsidRPr="00C45C77">
        <w:rPr>
          <w:rFonts w:ascii="Sennheiser Office" w:hAnsi="Sennheiser Office" w:cs="Calibri"/>
          <w:sz w:val="20"/>
          <w:szCs w:val="20"/>
          <w:lang w:val="fr-FR"/>
        </w:rPr>
        <w:t xml:space="preserve">Véritable icône dans le monde de la production sonore depuis des décennies, le MD 421 est réinventé dans une version plus compacte avec le </w:t>
      </w:r>
      <w:r w:rsidRPr="00C45C77">
        <w:rPr>
          <w:rFonts w:ascii="Sennheiser Office" w:hAnsi="Sennheiser Office" w:cs="Calibri"/>
          <w:b/>
          <w:bCs/>
          <w:sz w:val="20"/>
          <w:szCs w:val="20"/>
          <w:lang w:val="fr-FR"/>
        </w:rPr>
        <w:t xml:space="preserve">MD 421 </w:t>
      </w:r>
      <w:proofErr w:type="spellStart"/>
      <w:r w:rsidRPr="00C45C77">
        <w:rPr>
          <w:rFonts w:ascii="Sennheiser Office" w:hAnsi="Sennheiser Office" w:cs="Calibri"/>
          <w:b/>
          <w:bCs/>
          <w:sz w:val="20"/>
          <w:szCs w:val="20"/>
          <w:lang w:val="fr-FR"/>
        </w:rPr>
        <w:t>Kompakt</w:t>
      </w:r>
      <w:proofErr w:type="spellEnd"/>
      <w:r w:rsidRPr="00C45C77">
        <w:rPr>
          <w:rFonts w:ascii="Sennheiser Office" w:hAnsi="Sennheiser Office" w:cs="Calibri"/>
          <w:sz w:val="20"/>
          <w:szCs w:val="20"/>
          <w:lang w:val="fr-FR"/>
        </w:rPr>
        <w:t>. Conçu pour s’intégrer aussi bien dans un studio moderne que dans une salle de spectacle ou même un espace de travail à domicile, ce microphone conserve la signature sonore riche et précise qui a fait sa réputation.</w:t>
      </w:r>
    </w:p>
    <w:p w14:paraId="7404CE1E" w14:textId="77777777" w:rsidR="00C45C77" w:rsidRPr="00C45C77" w:rsidRDefault="00C45C77" w:rsidP="00C45C77">
      <w:pPr>
        <w:spacing w:line="360" w:lineRule="auto"/>
        <w:rPr>
          <w:rFonts w:ascii="Sennheiser Office" w:hAnsi="Sennheiser Office" w:cs="Calibri"/>
          <w:sz w:val="20"/>
          <w:szCs w:val="20"/>
          <w:lang w:val="fr-FR"/>
        </w:rPr>
      </w:pPr>
    </w:p>
    <w:p w14:paraId="38711282" w14:textId="77777777" w:rsidR="00C45C77" w:rsidRDefault="00C45C77" w:rsidP="00C45C77">
      <w:pPr>
        <w:spacing w:line="360" w:lineRule="auto"/>
        <w:rPr>
          <w:rFonts w:ascii="Sennheiser Office" w:hAnsi="Sennheiser Office" w:cs="Calibri"/>
          <w:sz w:val="20"/>
          <w:szCs w:val="20"/>
          <w:lang w:val="fr-FR"/>
        </w:rPr>
      </w:pPr>
      <w:r w:rsidRPr="00C45C77">
        <w:rPr>
          <w:rFonts w:ascii="Sennheiser Office" w:hAnsi="Sennheiser Office" w:cs="Calibri"/>
          <w:b/>
          <w:bCs/>
          <w:sz w:val="20"/>
          <w:szCs w:val="20"/>
          <w:lang w:val="fr-FR"/>
        </w:rPr>
        <w:t>Un design robuste et performant</w:t>
      </w:r>
      <w:r w:rsidRPr="00C45C77">
        <w:rPr>
          <w:rFonts w:ascii="Sennheiser Office" w:hAnsi="Sennheiser Office" w:cs="Calibri"/>
          <w:sz w:val="20"/>
          <w:szCs w:val="20"/>
          <w:lang w:val="fr-FR"/>
        </w:rPr>
        <w:t xml:space="preserve"> : Le MD 421 </w:t>
      </w:r>
      <w:proofErr w:type="spellStart"/>
      <w:r w:rsidRPr="00C45C77">
        <w:rPr>
          <w:rFonts w:ascii="Sennheiser Office" w:hAnsi="Sennheiser Office" w:cs="Calibri"/>
          <w:sz w:val="20"/>
          <w:szCs w:val="20"/>
          <w:lang w:val="fr-FR"/>
        </w:rPr>
        <w:t>Kompakt</w:t>
      </w:r>
      <w:proofErr w:type="spellEnd"/>
      <w:r w:rsidRPr="00C45C77">
        <w:rPr>
          <w:rFonts w:ascii="Sennheiser Office" w:hAnsi="Sennheiser Office" w:cs="Calibri"/>
          <w:sz w:val="20"/>
          <w:szCs w:val="20"/>
          <w:lang w:val="fr-FR"/>
        </w:rPr>
        <w:t xml:space="preserve"> offre une directivité cardioïde et une réponse en fréquence de 30 Hz à 17 kHz, capturant des basses profondes et des aigus cristallins. Grâce à sa nouvelle pince intégrée, il se fixe facilement, que ce soit pour enregistrer des percussions, des guitares ou des voix. En studio comme sur scène, ce microphone compact conjugue esthétique et fiabilité pour des performances sonores sans compromis.</w:t>
      </w:r>
    </w:p>
    <w:p w14:paraId="5ACC0A1C" w14:textId="77777777" w:rsidR="00C45C77" w:rsidRPr="00C45C77" w:rsidRDefault="00C45C77" w:rsidP="00C45C77">
      <w:pPr>
        <w:spacing w:line="360" w:lineRule="auto"/>
        <w:rPr>
          <w:rFonts w:ascii="Sennheiser Office" w:hAnsi="Sennheiser Office" w:cs="Calibri"/>
          <w:sz w:val="20"/>
          <w:szCs w:val="20"/>
          <w:lang w:val="fr-FR"/>
        </w:rPr>
      </w:pPr>
    </w:p>
    <w:p w14:paraId="64DFD925" w14:textId="7B9E30AD" w:rsidR="00C45C77" w:rsidRDefault="00C45C77" w:rsidP="00C45C77">
      <w:pPr>
        <w:spacing w:line="360" w:lineRule="auto"/>
        <w:rPr>
          <w:rFonts w:ascii="Sennheiser Office" w:hAnsi="Sennheiser Office" w:cs="Calibri"/>
          <w:sz w:val="20"/>
          <w:szCs w:val="20"/>
          <w:lang w:val="fr-FR"/>
        </w:rPr>
      </w:pPr>
      <w:r w:rsidRPr="00C45C77">
        <w:rPr>
          <w:rFonts w:ascii="Sennheiser Office" w:hAnsi="Sennheiser Office" w:cs="Calibri"/>
          <w:i/>
          <w:iCs/>
          <w:sz w:val="20"/>
          <w:szCs w:val="20"/>
          <w:lang w:val="fr-FR"/>
        </w:rPr>
        <w:t>Disponibilité :</w:t>
      </w:r>
      <w:r w:rsidRPr="00C45C77">
        <w:rPr>
          <w:rFonts w:ascii="Sennheiser Office" w:hAnsi="Sennheiser Office" w:cs="Calibri"/>
          <w:sz w:val="20"/>
          <w:szCs w:val="20"/>
          <w:lang w:val="fr-FR"/>
        </w:rPr>
        <w:t xml:space="preserve"> Disponible dès maintenant </w:t>
      </w:r>
      <w:r w:rsidR="00B920D4">
        <w:rPr>
          <w:rFonts w:ascii="Sennheiser Office" w:hAnsi="Sennheiser Office" w:cs="Calibri"/>
          <w:sz w:val="20"/>
          <w:szCs w:val="20"/>
          <w:lang w:val="fr-FR"/>
        </w:rPr>
        <w:t xml:space="preserve">au </w:t>
      </w:r>
      <w:r w:rsidR="00B920D4" w:rsidRPr="00B920D4">
        <w:rPr>
          <w:rFonts w:ascii="Sennheiser Office" w:hAnsi="Sennheiser Office" w:cs="Calibri"/>
          <w:sz w:val="20"/>
          <w:szCs w:val="20"/>
          <w:lang w:val="fr-FR"/>
        </w:rPr>
        <w:t>prix public conseillé de</w:t>
      </w:r>
      <w:r w:rsidRPr="00C45C77">
        <w:rPr>
          <w:rFonts w:ascii="Sennheiser Office" w:hAnsi="Sennheiser Office" w:cs="Calibri"/>
          <w:sz w:val="20"/>
          <w:szCs w:val="20"/>
          <w:lang w:val="fr-FR"/>
        </w:rPr>
        <w:t xml:space="preserve"> 279 euros</w:t>
      </w:r>
      <w:r>
        <w:rPr>
          <w:rFonts w:ascii="Sennheiser Office" w:hAnsi="Sennheiser Office" w:cs="Calibri"/>
          <w:sz w:val="20"/>
          <w:szCs w:val="20"/>
          <w:lang w:val="fr-FR"/>
        </w:rPr>
        <w:t xml:space="preserve"> TTC</w:t>
      </w:r>
      <w:r w:rsidRPr="00C45C77">
        <w:rPr>
          <w:rFonts w:ascii="Sennheiser Office" w:hAnsi="Sennheiser Office" w:cs="Calibri"/>
          <w:sz w:val="20"/>
          <w:szCs w:val="20"/>
          <w:lang w:val="fr-FR"/>
        </w:rPr>
        <w:t xml:space="preserve"> (version batterie avec pince MZH à 299 euros</w:t>
      </w:r>
      <w:r>
        <w:rPr>
          <w:rFonts w:ascii="Sennheiser Office" w:hAnsi="Sennheiser Office" w:cs="Calibri"/>
          <w:sz w:val="20"/>
          <w:szCs w:val="20"/>
          <w:lang w:val="fr-FR"/>
        </w:rPr>
        <w:t xml:space="preserve"> TTC</w:t>
      </w:r>
      <w:r w:rsidRPr="00C45C77">
        <w:rPr>
          <w:rFonts w:ascii="Sennheiser Office" w:hAnsi="Sennheiser Office" w:cs="Calibri"/>
          <w:sz w:val="20"/>
          <w:szCs w:val="20"/>
          <w:lang w:val="fr-FR"/>
        </w:rPr>
        <w:t>).</w:t>
      </w:r>
    </w:p>
    <w:p w14:paraId="27594151" w14:textId="414CEC2F" w:rsidR="00B920D4" w:rsidRDefault="00670BDF" w:rsidP="00C45C77">
      <w:pPr>
        <w:spacing w:line="360" w:lineRule="auto"/>
        <w:rPr>
          <w:rFonts w:ascii="Sennheiser Office" w:hAnsi="Sennheiser Office" w:cs="Calibri"/>
          <w:sz w:val="20"/>
          <w:szCs w:val="20"/>
          <w:lang w:val="fr-FR"/>
        </w:rPr>
      </w:pPr>
      <w:r>
        <w:rPr>
          <w:rFonts w:ascii="Sennheiser Office" w:hAnsi="Sennheiser Office" w:cs="Calibri"/>
          <w:noProof/>
          <w:sz w:val="20"/>
          <w:szCs w:val="20"/>
          <w:lang w:val="fr-FR"/>
        </w:rPr>
        <w:drawing>
          <wp:anchor distT="0" distB="0" distL="114300" distR="114300" simplePos="0" relativeHeight="251659264" behindDoc="1" locked="0" layoutInCell="1" allowOverlap="1" wp14:anchorId="6EA5FD62" wp14:editId="1B8E27AA">
            <wp:simplePos x="0" y="0"/>
            <wp:positionH relativeFrom="column">
              <wp:posOffset>1270</wp:posOffset>
            </wp:positionH>
            <wp:positionV relativeFrom="paragraph">
              <wp:posOffset>169545</wp:posOffset>
            </wp:positionV>
            <wp:extent cx="2133600" cy="1422400"/>
            <wp:effectExtent l="0" t="0" r="0" b="0"/>
            <wp:wrapTight wrapText="bothSides">
              <wp:wrapPolygon edited="0">
                <wp:start x="0" y="0"/>
                <wp:lineTo x="0" y="21407"/>
                <wp:lineTo x="21471" y="21407"/>
                <wp:lineTo x="21471" y="0"/>
                <wp:lineTo x="0" y="0"/>
              </wp:wrapPolygon>
            </wp:wrapTight>
            <wp:docPr id="1465175778" name="Image 2" descr="Une image contenant microphone,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75778" name="Image 2" descr="Une image contenant microphone, lége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14:sizeRelH relativeFrom="page">
              <wp14:pctWidth>0</wp14:pctWidth>
            </wp14:sizeRelH>
            <wp14:sizeRelV relativeFrom="page">
              <wp14:pctHeight>0</wp14:pctHeight>
            </wp14:sizeRelV>
          </wp:anchor>
        </w:drawing>
      </w:r>
    </w:p>
    <w:p w14:paraId="43CDBD0E" w14:textId="66ED867A" w:rsidR="00670BDF" w:rsidRDefault="00670BDF" w:rsidP="00C45C77">
      <w:pPr>
        <w:spacing w:line="360" w:lineRule="auto"/>
        <w:rPr>
          <w:rFonts w:ascii="Sennheiser Office" w:hAnsi="Sennheiser Office" w:cs="Calibri"/>
          <w:sz w:val="20"/>
          <w:szCs w:val="20"/>
          <w:lang w:val="fr-FR"/>
        </w:rPr>
      </w:pPr>
    </w:p>
    <w:p w14:paraId="6E0791F1" w14:textId="77777777" w:rsidR="00670BDF" w:rsidRDefault="00670BDF" w:rsidP="00C45C77">
      <w:pPr>
        <w:spacing w:line="360" w:lineRule="auto"/>
        <w:rPr>
          <w:rFonts w:ascii="Sennheiser Office" w:hAnsi="Sennheiser Office" w:cs="Calibri"/>
          <w:sz w:val="20"/>
          <w:szCs w:val="20"/>
          <w:lang w:val="fr-FR"/>
        </w:rPr>
      </w:pPr>
    </w:p>
    <w:p w14:paraId="55FB5F44" w14:textId="77777777" w:rsidR="00670BDF" w:rsidRDefault="00670BDF" w:rsidP="00C45C77">
      <w:pPr>
        <w:spacing w:line="360" w:lineRule="auto"/>
        <w:rPr>
          <w:rFonts w:ascii="Sennheiser Office" w:hAnsi="Sennheiser Office" w:cs="Calibri"/>
          <w:sz w:val="20"/>
          <w:szCs w:val="20"/>
          <w:lang w:val="fr-FR"/>
        </w:rPr>
      </w:pPr>
    </w:p>
    <w:p w14:paraId="4FAD8136" w14:textId="77777777" w:rsidR="00670BDF" w:rsidRDefault="00670BDF" w:rsidP="00C45C77">
      <w:pPr>
        <w:spacing w:line="360" w:lineRule="auto"/>
        <w:rPr>
          <w:rFonts w:ascii="Sennheiser Office" w:hAnsi="Sennheiser Office" w:cs="Calibri"/>
          <w:sz w:val="20"/>
          <w:szCs w:val="20"/>
          <w:lang w:val="fr-FR"/>
        </w:rPr>
      </w:pPr>
    </w:p>
    <w:p w14:paraId="6F69DE90" w14:textId="60A6BB95" w:rsidR="00670BDF" w:rsidRPr="00670BDF" w:rsidRDefault="00670BDF" w:rsidP="00C45C77">
      <w:pPr>
        <w:spacing w:line="360" w:lineRule="auto"/>
        <w:rPr>
          <w:rFonts w:ascii="Sennheiser Office" w:hAnsi="Sennheiser Office" w:cs="Calibri"/>
          <w:i/>
          <w:iCs/>
          <w:sz w:val="18"/>
          <w:szCs w:val="18"/>
          <w:lang w:val="fr-FR"/>
        </w:rPr>
      </w:pPr>
      <w:r w:rsidRPr="00670BDF">
        <w:rPr>
          <w:rFonts w:ascii="Sennheiser Office" w:hAnsi="Sennheiser Office" w:cs="Calibri"/>
          <w:i/>
          <w:iCs/>
          <w:sz w:val="18"/>
          <w:szCs w:val="18"/>
          <w:lang w:val="fr-FR"/>
        </w:rPr>
        <w:t>Le son iconique du MD 421 dans une version compacte – une légende repensée pour capturer chaque détail.</w:t>
      </w:r>
    </w:p>
    <w:p w14:paraId="5EF312B2" w14:textId="77777777" w:rsidR="00172A78" w:rsidRDefault="00172A78" w:rsidP="00D94265">
      <w:pPr>
        <w:spacing w:line="360" w:lineRule="auto"/>
        <w:rPr>
          <w:rFonts w:ascii="Sennheiser Office" w:hAnsi="Sennheiser Office" w:cs="Calibri"/>
          <w:sz w:val="20"/>
          <w:szCs w:val="20"/>
          <w:lang w:val="fr-FR"/>
        </w:rPr>
      </w:pPr>
    </w:p>
    <w:p w14:paraId="7490F94B" w14:textId="77777777" w:rsidR="00670BDF" w:rsidRDefault="00670BDF" w:rsidP="00D94265">
      <w:pPr>
        <w:spacing w:line="360" w:lineRule="auto"/>
        <w:rPr>
          <w:rFonts w:ascii="Sennheiser Office" w:hAnsi="Sennheiser Office" w:cs="Calibri"/>
          <w:b/>
          <w:bCs/>
          <w:sz w:val="20"/>
          <w:szCs w:val="20"/>
          <w:lang w:val="fr-FR"/>
        </w:rPr>
      </w:pPr>
    </w:p>
    <w:p w14:paraId="4A73BDA2" w14:textId="4E42D277" w:rsidR="00172A78" w:rsidRDefault="00C45C77" w:rsidP="00D94265">
      <w:pPr>
        <w:spacing w:line="360" w:lineRule="auto"/>
        <w:rPr>
          <w:rFonts w:ascii="Sennheiser Office" w:hAnsi="Sennheiser Office" w:cs="Calibri"/>
          <w:b/>
          <w:bCs/>
          <w:sz w:val="20"/>
          <w:szCs w:val="20"/>
          <w:lang w:val="fr-FR"/>
        </w:rPr>
      </w:pPr>
      <w:r w:rsidRPr="00C45C77">
        <w:rPr>
          <w:rFonts w:ascii="Sennheiser Office" w:hAnsi="Sennheiser Office" w:cs="Calibri"/>
          <w:b/>
          <w:bCs/>
          <w:sz w:val="20"/>
          <w:szCs w:val="20"/>
          <w:lang w:val="fr-FR"/>
        </w:rPr>
        <w:t>Un casque qui révèle tout</w:t>
      </w:r>
    </w:p>
    <w:p w14:paraId="03CC9DC3" w14:textId="77777777" w:rsidR="00B920D4" w:rsidRDefault="00B920D4" w:rsidP="00B920D4">
      <w:pPr>
        <w:spacing w:line="360" w:lineRule="auto"/>
        <w:rPr>
          <w:rFonts w:ascii="Sennheiser Office" w:hAnsi="Sennheiser Office" w:cs="Calibri"/>
          <w:sz w:val="20"/>
          <w:szCs w:val="20"/>
          <w:lang w:val="fr-FR"/>
        </w:rPr>
      </w:pPr>
      <w:r w:rsidRPr="00B920D4">
        <w:rPr>
          <w:rFonts w:ascii="Sennheiser Office" w:hAnsi="Sennheiser Office" w:cs="Calibri"/>
          <w:sz w:val="20"/>
          <w:szCs w:val="20"/>
          <w:lang w:val="fr-FR"/>
        </w:rPr>
        <w:t xml:space="preserve">Le </w:t>
      </w:r>
      <w:r w:rsidRPr="00B920D4">
        <w:rPr>
          <w:rFonts w:ascii="Sennheiser Office" w:hAnsi="Sennheiser Office" w:cs="Calibri"/>
          <w:b/>
          <w:bCs/>
          <w:sz w:val="20"/>
          <w:szCs w:val="20"/>
          <w:lang w:val="fr-FR"/>
        </w:rPr>
        <w:t xml:space="preserve">HD 490 PRO </w:t>
      </w:r>
      <w:r w:rsidRPr="00B920D4">
        <w:rPr>
          <w:rFonts w:ascii="Sennheiser Office" w:hAnsi="Sennheiser Office" w:cs="Calibri"/>
          <w:sz w:val="20"/>
          <w:szCs w:val="20"/>
          <w:lang w:val="fr-FR"/>
        </w:rPr>
        <w:t xml:space="preserve">s’adresse aux musiciens, producteurs et ingénieurs du son en quête d’un casque de studio offrant une écoute </w:t>
      </w:r>
      <w:proofErr w:type="spellStart"/>
      <w:r w:rsidRPr="00B920D4">
        <w:rPr>
          <w:rFonts w:ascii="Sennheiser Office" w:hAnsi="Sennheiser Office" w:cs="Calibri"/>
          <w:sz w:val="20"/>
          <w:szCs w:val="20"/>
          <w:lang w:val="fr-FR"/>
        </w:rPr>
        <w:t>ultra-précise</w:t>
      </w:r>
      <w:proofErr w:type="spellEnd"/>
      <w:r w:rsidRPr="00B920D4">
        <w:rPr>
          <w:rFonts w:ascii="Sennheiser Office" w:hAnsi="Sennheiser Office" w:cs="Calibri"/>
          <w:sz w:val="20"/>
          <w:szCs w:val="20"/>
          <w:lang w:val="fr-FR"/>
        </w:rPr>
        <w:t xml:space="preserve">. Sa technologie avancée assure une image sonore spacieuse, capturant chaque détail et offrant une restitution fidèle des basses et des aigus, pour un contrôle total sur le mixage et le </w:t>
      </w:r>
      <w:proofErr w:type="spellStart"/>
      <w:r w:rsidRPr="00B920D4">
        <w:rPr>
          <w:rFonts w:ascii="Sennheiser Office" w:hAnsi="Sennheiser Office" w:cs="Calibri"/>
          <w:sz w:val="20"/>
          <w:szCs w:val="20"/>
          <w:lang w:val="fr-FR"/>
        </w:rPr>
        <w:t>mastering</w:t>
      </w:r>
      <w:proofErr w:type="spellEnd"/>
      <w:r w:rsidRPr="00B920D4">
        <w:rPr>
          <w:rFonts w:ascii="Sennheiser Office" w:hAnsi="Sennheiser Office" w:cs="Calibri"/>
          <w:sz w:val="20"/>
          <w:szCs w:val="20"/>
          <w:lang w:val="fr-FR"/>
        </w:rPr>
        <w:t>.</w:t>
      </w:r>
    </w:p>
    <w:p w14:paraId="31BBF75E" w14:textId="77777777" w:rsidR="00B920D4" w:rsidRPr="00B920D4" w:rsidRDefault="00B920D4" w:rsidP="00B920D4">
      <w:pPr>
        <w:spacing w:line="360" w:lineRule="auto"/>
        <w:rPr>
          <w:rFonts w:ascii="Sennheiser Office" w:hAnsi="Sennheiser Office" w:cs="Calibri"/>
          <w:sz w:val="20"/>
          <w:szCs w:val="20"/>
          <w:lang w:val="fr-FR"/>
        </w:rPr>
      </w:pPr>
    </w:p>
    <w:p w14:paraId="5BCD056C" w14:textId="77777777" w:rsidR="00B920D4" w:rsidRDefault="00B920D4" w:rsidP="00B920D4">
      <w:pPr>
        <w:spacing w:line="360" w:lineRule="auto"/>
        <w:rPr>
          <w:rFonts w:ascii="Sennheiser Office" w:hAnsi="Sennheiser Office" w:cs="Calibri"/>
          <w:sz w:val="20"/>
          <w:szCs w:val="20"/>
          <w:lang w:val="fr-FR"/>
        </w:rPr>
      </w:pPr>
      <w:r w:rsidRPr="00B920D4">
        <w:rPr>
          <w:rFonts w:ascii="Sennheiser Office" w:hAnsi="Sennheiser Office" w:cs="Calibri"/>
          <w:b/>
          <w:bCs/>
          <w:sz w:val="20"/>
          <w:szCs w:val="20"/>
          <w:lang w:val="fr-FR"/>
        </w:rPr>
        <w:t xml:space="preserve">Design et confort haut de gamme : </w:t>
      </w:r>
      <w:r w:rsidRPr="00B920D4">
        <w:rPr>
          <w:rFonts w:ascii="Sennheiser Office" w:hAnsi="Sennheiser Office" w:cs="Calibri"/>
          <w:sz w:val="20"/>
          <w:szCs w:val="20"/>
          <w:lang w:val="fr-FR"/>
        </w:rPr>
        <w:t xml:space="preserve">Pensé pour des sessions prolongées, le HD 490 PRO associe confort et ergonomie. Doté de coussinets en velours et d’un arceau léger qui épouse parfaitement la tête, il est conçu pour réduire les points de pression. Les coussinets interchangeables offrent une écoute personnalisée : les coussinets en velours réchauffent le </w:t>
      </w:r>
      <w:proofErr w:type="spellStart"/>
      <w:r w:rsidRPr="00B920D4">
        <w:rPr>
          <w:rFonts w:ascii="Sennheiser Office" w:hAnsi="Sennheiser Office" w:cs="Calibri"/>
          <w:sz w:val="20"/>
          <w:szCs w:val="20"/>
          <w:lang w:val="fr-FR"/>
        </w:rPr>
        <w:t>son</w:t>
      </w:r>
      <w:proofErr w:type="spellEnd"/>
      <w:r w:rsidRPr="00B920D4">
        <w:rPr>
          <w:rFonts w:ascii="Sennheiser Office" w:hAnsi="Sennheiser Office" w:cs="Calibri"/>
          <w:sz w:val="20"/>
          <w:szCs w:val="20"/>
          <w:lang w:val="fr-FR"/>
        </w:rPr>
        <w:t xml:space="preserve"> pour la production, tandis que les coussinets en tissu offrent une neutralité idéale pour le mixage.</w:t>
      </w:r>
    </w:p>
    <w:p w14:paraId="0D4C24A1" w14:textId="77777777" w:rsidR="00B920D4" w:rsidRPr="00B920D4" w:rsidRDefault="00B920D4" w:rsidP="00B920D4">
      <w:pPr>
        <w:spacing w:line="360" w:lineRule="auto"/>
        <w:rPr>
          <w:rFonts w:ascii="Sennheiser Office" w:hAnsi="Sennheiser Office" w:cs="Calibri"/>
          <w:sz w:val="20"/>
          <w:szCs w:val="20"/>
          <w:lang w:val="fr-FR"/>
        </w:rPr>
      </w:pPr>
    </w:p>
    <w:p w14:paraId="6355FA4A" w14:textId="01F3C8A9" w:rsidR="00B920D4" w:rsidRPr="00B920D4" w:rsidRDefault="00B920D4" w:rsidP="00B920D4">
      <w:pPr>
        <w:spacing w:line="360" w:lineRule="auto"/>
        <w:rPr>
          <w:rFonts w:ascii="Sennheiser Office" w:hAnsi="Sennheiser Office" w:cs="Calibri"/>
          <w:sz w:val="20"/>
          <w:szCs w:val="20"/>
          <w:lang w:val="fr-FR"/>
        </w:rPr>
      </w:pPr>
      <w:r w:rsidRPr="00B920D4">
        <w:rPr>
          <w:rFonts w:ascii="Sennheiser Office" w:hAnsi="Sennheiser Office" w:cs="Calibri"/>
          <w:i/>
          <w:iCs/>
          <w:sz w:val="20"/>
          <w:szCs w:val="20"/>
          <w:lang w:val="fr-FR"/>
        </w:rPr>
        <w:t>Disponibilité :</w:t>
      </w:r>
      <w:r w:rsidRPr="00B920D4">
        <w:rPr>
          <w:rFonts w:ascii="Sennheiser Office" w:hAnsi="Sennheiser Office" w:cs="Calibri"/>
          <w:sz w:val="20"/>
          <w:szCs w:val="20"/>
          <w:lang w:val="fr-FR"/>
        </w:rPr>
        <w:t xml:space="preserve"> </w:t>
      </w:r>
      <w:r>
        <w:rPr>
          <w:rFonts w:ascii="Sennheiser Office" w:hAnsi="Sennheiser Office" w:cs="Calibri"/>
          <w:sz w:val="20"/>
          <w:szCs w:val="20"/>
          <w:lang w:val="fr-FR"/>
        </w:rPr>
        <w:t xml:space="preserve">Disponible dès maintenant au </w:t>
      </w:r>
      <w:r w:rsidRPr="00B920D4">
        <w:rPr>
          <w:rFonts w:ascii="Sennheiser Office" w:hAnsi="Sennheiser Office" w:cs="Calibri"/>
          <w:sz w:val="20"/>
          <w:szCs w:val="20"/>
          <w:lang w:val="fr-FR"/>
        </w:rPr>
        <w:t xml:space="preserve">prix public conseillé de 399 euros </w:t>
      </w:r>
      <w:r>
        <w:rPr>
          <w:rFonts w:ascii="Sennheiser Office" w:hAnsi="Sennheiser Office" w:cs="Calibri"/>
          <w:sz w:val="20"/>
          <w:szCs w:val="20"/>
          <w:lang w:val="fr-FR"/>
        </w:rPr>
        <w:t xml:space="preserve">TTC </w:t>
      </w:r>
      <w:r w:rsidRPr="00B920D4">
        <w:rPr>
          <w:rFonts w:ascii="Sennheiser Office" w:hAnsi="Sennheiser Office" w:cs="Calibri"/>
          <w:sz w:val="20"/>
          <w:szCs w:val="20"/>
          <w:lang w:val="fr-FR"/>
        </w:rPr>
        <w:t>(version Plus à 479 euros</w:t>
      </w:r>
      <w:r>
        <w:rPr>
          <w:rFonts w:ascii="Sennheiser Office" w:hAnsi="Sennheiser Office" w:cs="Calibri"/>
          <w:sz w:val="20"/>
          <w:szCs w:val="20"/>
          <w:lang w:val="fr-FR"/>
        </w:rPr>
        <w:t xml:space="preserve"> TTC</w:t>
      </w:r>
      <w:r w:rsidRPr="00B920D4">
        <w:rPr>
          <w:rFonts w:ascii="Sennheiser Office" w:hAnsi="Sennheiser Office" w:cs="Calibri"/>
          <w:sz w:val="20"/>
          <w:szCs w:val="20"/>
          <w:lang w:val="fr-FR"/>
        </w:rPr>
        <w:t>).</w:t>
      </w:r>
    </w:p>
    <w:p w14:paraId="51BD64CD" w14:textId="36507532" w:rsidR="00B920D4" w:rsidRPr="00C45C77" w:rsidRDefault="00670BDF" w:rsidP="00D94265">
      <w:pPr>
        <w:spacing w:line="360" w:lineRule="auto"/>
        <w:rPr>
          <w:rFonts w:ascii="Sennheiser Office" w:hAnsi="Sennheiser Office" w:cs="Calibri"/>
          <w:b/>
          <w:bCs/>
          <w:sz w:val="20"/>
          <w:szCs w:val="20"/>
          <w:lang w:val="fr-FR"/>
        </w:rPr>
      </w:pPr>
      <w:r>
        <w:rPr>
          <w:rFonts w:ascii="Sennheiser Office" w:hAnsi="Sennheiser Office" w:cs="Calibri"/>
          <w:b/>
          <w:bCs/>
          <w:noProof/>
          <w:sz w:val="20"/>
          <w:szCs w:val="20"/>
          <w:lang w:val="fr-FR"/>
        </w:rPr>
        <w:drawing>
          <wp:anchor distT="0" distB="0" distL="114300" distR="114300" simplePos="0" relativeHeight="251660288" behindDoc="1" locked="0" layoutInCell="1" allowOverlap="1" wp14:anchorId="47ACC5D2" wp14:editId="4E1876B0">
            <wp:simplePos x="0" y="0"/>
            <wp:positionH relativeFrom="column">
              <wp:posOffset>1270</wp:posOffset>
            </wp:positionH>
            <wp:positionV relativeFrom="paragraph">
              <wp:posOffset>-3810</wp:posOffset>
            </wp:positionV>
            <wp:extent cx="2184400" cy="1592109"/>
            <wp:effectExtent l="0" t="0" r="0" b="0"/>
            <wp:wrapTight wrapText="bothSides">
              <wp:wrapPolygon edited="0">
                <wp:start x="0" y="0"/>
                <wp:lineTo x="0" y="21367"/>
                <wp:lineTo x="21474" y="21367"/>
                <wp:lineTo x="21474" y="0"/>
                <wp:lineTo x="0" y="0"/>
              </wp:wrapPolygon>
            </wp:wrapTight>
            <wp:docPr id="857689154" name="Image 3" descr="Une image contenant Casqu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89154" name="Image 3" descr="Une image contenant Casques&#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4400" cy="1592109"/>
                    </a:xfrm>
                    <a:prstGeom prst="rect">
                      <a:avLst/>
                    </a:prstGeom>
                  </pic:spPr>
                </pic:pic>
              </a:graphicData>
            </a:graphic>
            <wp14:sizeRelH relativeFrom="page">
              <wp14:pctWidth>0</wp14:pctWidth>
            </wp14:sizeRelH>
            <wp14:sizeRelV relativeFrom="page">
              <wp14:pctHeight>0</wp14:pctHeight>
            </wp14:sizeRelV>
          </wp:anchor>
        </w:drawing>
      </w:r>
    </w:p>
    <w:p w14:paraId="432F8D27" w14:textId="77777777" w:rsidR="00172A78" w:rsidRDefault="00172A78" w:rsidP="00D94265">
      <w:pPr>
        <w:spacing w:line="360" w:lineRule="auto"/>
        <w:rPr>
          <w:rFonts w:ascii="Calibri" w:hAnsi="Calibri" w:cs="Calibri"/>
          <w:sz w:val="20"/>
          <w:szCs w:val="20"/>
          <w:lang w:val="fr-FR"/>
        </w:rPr>
      </w:pPr>
    </w:p>
    <w:p w14:paraId="4D457ECE" w14:textId="77777777" w:rsidR="00670BDF" w:rsidRDefault="00670BDF" w:rsidP="00D94265">
      <w:pPr>
        <w:spacing w:line="360" w:lineRule="auto"/>
        <w:rPr>
          <w:rFonts w:ascii="Calibri" w:hAnsi="Calibri" w:cs="Calibri"/>
          <w:sz w:val="20"/>
          <w:szCs w:val="20"/>
          <w:lang w:val="fr-FR"/>
        </w:rPr>
      </w:pPr>
    </w:p>
    <w:p w14:paraId="08B0EB9F" w14:textId="77777777" w:rsidR="00670BDF" w:rsidRDefault="00670BDF" w:rsidP="00D94265">
      <w:pPr>
        <w:spacing w:line="360" w:lineRule="auto"/>
        <w:rPr>
          <w:rFonts w:ascii="Calibri" w:hAnsi="Calibri" w:cs="Calibri"/>
          <w:sz w:val="20"/>
          <w:szCs w:val="20"/>
          <w:lang w:val="fr-FR"/>
        </w:rPr>
      </w:pPr>
    </w:p>
    <w:p w14:paraId="71F74FA4" w14:textId="77777777" w:rsidR="00670BDF" w:rsidRDefault="00670BDF" w:rsidP="00D94265">
      <w:pPr>
        <w:spacing w:line="360" w:lineRule="auto"/>
        <w:rPr>
          <w:rFonts w:ascii="Calibri" w:hAnsi="Calibri" w:cs="Calibri"/>
          <w:sz w:val="20"/>
          <w:szCs w:val="20"/>
          <w:lang w:val="fr-FR"/>
        </w:rPr>
      </w:pPr>
    </w:p>
    <w:p w14:paraId="768D5CAF" w14:textId="1FD36211" w:rsidR="00670BDF" w:rsidRPr="00670BDF" w:rsidRDefault="00670BDF" w:rsidP="00D94265">
      <w:pPr>
        <w:spacing w:line="360" w:lineRule="auto"/>
        <w:rPr>
          <w:rFonts w:ascii="Calibri" w:hAnsi="Calibri" w:cs="Calibri"/>
          <w:i/>
          <w:iCs/>
          <w:sz w:val="18"/>
          <w:szCs w:val="18"/>
          <w:lang w:val="fr-FR"/>
        </w:rPr>
      </w:pPr>
      <w:r w:rsidRPr="00670BDF">
        <w:rPr>
          <w:rFonts w:ascii="Calibri" w:hAnsi="Calibri" w:cs="Calibri"/>
          <w:i/>
          <w:iCs/>
          <w:sz w:val="18"/>
          <w:szCs w:val="18"/>
          <w:lang w:val="fr-FR"/>
        </w:rPr>
        <w:t>Un casque de studio de référence pour une immersion sonore totale : clarté, confort et précision réunis</w:t>
      </w:r>
    </w:p>
    <w:p w14:paraId="21367F12" w14:textId="77777777" w:rsidR="00670BDF" w:rsidRDefault="00670BDF" w:rsidP="00D94265">
      <w:pPr>
        <w:spacing w:line="360" w:lineRule="auto"/>
        <w:rPr>
          <w:rFonts w:ascii="Calibri" w:hAnsi="Calibri" w:cs="Calibri"/>
          <w:sz w:val="20"/>
          <w:szCs w:val="20"/>
          <w:lang w:val="fr-FR"/>
        </w:rPr>
      </w:pPr>
    </w:p>
    <w:p w14:paraId="4DA8DE56" w14:textId="77777777" w:rsidR="00670BDF" w:rsidRDefault="00670BDF" w:rsidP="00D94265">
      <w:pPr>
        <w:spacing w:line="360" w:lineRule="auto"/>
        <w:rPr>
          <w:rFonts w:ascii="Calibri" w:hAnsi="Calibri" w:cs="Calibri"/>
          <w:sz w:val="20"/>
          <w:szCs w:val="20"/>
          <w:lang w:val="fr-FR"/>
        </w:rPr>
      </w:pPr>
    </w:p>
    <w:p w14:paraId="0AD4A6BF" w14:textId="77777777" w:rsidR="00670BDF" w:rsidRPr="00B7127C" w:rsidRDefault="00670BDF" w:rsidP="00D94265">
      <w:pPr>
        <w:spacing w:line="360" w:lineRule="auto"/>
        <w:rPr>
          <w:rFonts w:ascii="Calibri" w:hAnsi="Calibri" w:cs="Calibri"/>
          <w:sz w:val="20"/>
          <w:szCs w:val="20"/>
          <w:lang w:val="fr-FR"/>
        </w:rPr>
      </w:pPr>
    </w:p>
    <w:p w14:paraId="1FFC66E6" w14:textId="1D3EE3C8" w:rsidR="00605E69" w:rsidRPr="00172A78"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lang w:val="fr-FR"/>
        </w:rPr>
      </w:pPr>
      <w:r w:rsidRPr="00172A78">
        <w:rPr>
          <w:rFonts w:ascii="Sennheiser Office" w:hAnsi="Sennheiser Office" w:cs="Segoe UI"/>
          <w:color w:val="000000"/>
          <w:sz w:val="20"/>
          <w:szCs w:val="20"/>
          <w:lang w:val="fr-FR"/>
        </w:rPr>
        <w:t>###</w:t>
      </w:r>
    </w:p>
    <w:p w14:paraId="614FD56B" w14:textId="77777777" w:rsidR="00F723A9" w:rsidRPr="00172A78" w:rsidRDefault="00F723A9" w:rsidP="002F7DAF">
      <w:pPr>
        <w:pStyle w:val="Body"/>
        <w:spacing w:line="240" w:lineRule="auto"/>
        <w:rPr>
          <w:sz w:val="20"/>
          <w:szCs w:val="20"/>
          <w:lang w:val="fr-FR"/>
        </w:rPr>
      </w:pPr>
    </w:p>
    <w:p w14:paraId="7D6DE36F" w14:textId="399BA201" w:rsidR="00B7127C" w:rsidRPr="00B7127C" w:rsidRDefault="00B7127C" w:rsidP="00B7127C">
      <w:pPr>
        <w:pStyle w:val="About"/>
        <w:rPr>
          <w:b/>
          <w:bCs/>
          <w:lang w:val="fr-FR"/>
        </w:rPr>
      </w:pPr>
      <w:r w:rsidRPr="003275E7">
        <w:rPr>
          <w:b/>
          <w:bCs/>
          <w:lang w:val="fr-FR"/>
        </w:rPr>
        <w:t>À propos du Groupe Sennheiser</w:t>
      </w:r>
    </w:p>
    <w:p w14:paraId="7BBB219E" w14:textId="77777777" w:rsidR="00B7127C" w:rsidRPr="003275E7" w:rsidRDefault="00B7127C" w:rsidP="00B7127C">
      <w:pPr>
        <w:pStyle w:val="About"/>
        <w:rPr>
          <w:lang w:val="fr-FR"/>
        </w:rPr>
      </w:pPr>
      <w:r w:rsidRPr="003275E7">
        <w:rPr>
          <w:lang w:val="fr-FR"/>
        </w:rPr>
        <w:t xml:space="preserve">Construire l'avenir de l'audio et créer des expériences sonores uniques pour les clients - voilà l'aspiration qui unit les employés du Groupe Sennheiser dans le monde entier. L'entreprise familiale indépendante Sennheiser, dirigée en troisième génération par le Dr Andreas Sennheiser et Daniel Sennheiser, a été fondée en 1945 et est aujourd'hui l'un des principaux fabricants dans le domaine de la technologie audio professionnelle. </w:t>
      </w:r>
    </w:p>
    <w:p w14:paraId="550593D2" w14:textId="77777777" w:rsidR="00B7127C" w:rsidRPr="003275E7" w:rsidRDefault="00B7127C" w:rsidP="00B7127C">
      <w:pPr>
        <w:pStyle w:val="About"/>
        <w:rPr>
          <w:lang w:val="fr-FR"/>
        </w:rPr>
      </w:pPr>
    </w:p>
    <w:p w14:paraId="5204CF02" w14:textId="77777777" w:rsidR="00B7127C" w:rsidRDefault="00B7127C" w:rsidP="00B7127C">
      <w:pPr>
        <w:pStyle w:val="About"/>
        <w:rPr>
          <w:rStyle w:val="Lienhypertexte"/>
          <w:color w:val="000000" w:themeColor="text1"/>
          <w:lang w:val="fr-FR"/>
        </w:rPr>
      </w:pPr>
      <w:hyperlink r:id="rId13" w:history="1">
        <w:r w:rsidRPr="003275E7">
          <w:rPr>
            <w:rStyle w:val="Lienhypertexte"/>
            <w:color w:val="000000" w:themeColor="text1"/>
            <w:lang w:val="fr-FR"/>
          </w:rPr>
          <w:t>sennheiser.com</w:t>
        </w:r>
      </w:hyperlink>
      <w:r w:rsidRPr="003275E7">
        <w:rPr>
          <w:color w:val="000000" w:themeColor="text1"/>
          <w:lang w:val="fr-FR"/>
        </w:rPr>
        <w:t xml:space="preserve"> | </w:t>
      </w:r>
      <w:hyperlink r:id="rId14" w:history="1">
        <w:r w:rsidRPr="003275E7">
          <w:rPr>
            <w:rStyle w:val="Lienhypertexte"/>
            <w:color w:val="000000" w:themeColor="text1"/>
            <w:lang w:val="fr-FR"/>
          </w:rPr>
          <w:t>neumann.com</w:t>
        </w:r>
      </w:hyperlink>
      <w:r w:rsidRPr="003275E7">
        <w:rPr>
          <w:color w:val="000000" w:themeColor="text1"/>
          <w:lang w:val="fr-FR"/>
        </w:rPr>
        <w:t xml:space="preserve"> |</w:t>
      </w:r>
      <w:r w:rsidRPr="003275E7">
        <w:rPr>
          <w:rStyle w:val="Lienhypertexte"/>
          <w:color w:val="000000" w:themeColor="text1"/>
          <w:lang w:val="fr-FR"/>
        </w:rPr>
        <w:t xml:space="preserve"> dear-reality.com </w:t>
      </w:r>
      <w:r w:rsidRPr="003275E7">
        <w:rPr>
          <w:color w:val="000000" w:themeColor="text1"/>
          <w:lang w:val="fr-FR"/>
        </w:rPr>
        <w:t xml:space="preserve">| </w:t>
      </w:r>
      <w:hyperlink r:id="rId15" w:history="1">
        <w:r w:rsidRPr="003275E7">
          <w:rPr>
            <w:rStyle w:val="Lienhypertexte"/>
            <w:color w:val="000000" w:themeColor="text1"/>
            <w:lang w:val="fr-FR"/>
          </w:rPr>
          <w:t>merging.com</w:t>
        </w:r>
      </w:hyperlink>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B7127C" w:rsidRPr="00333770" w14:paraId="3A9FF155" w14:textId="77777777" w:rsidTr="00387010">
        <w:trPr>
          <w:cantSplit/>
          <w:trHeight w:val="1550"/>
        </w:trPr>
        <w:tc>
          <w:tcPr>
            <w:tcW w:w="3965" w:type="dxa"/>
            <w:tcBorders>
              <w:top w:val="nil"/>
              <w:left w:val="nil"/>
              <w:bottom w:val="nil"/>
              <w:right w:val="nil"/>
            </w:tcBorders>
          </w:tcPr>
          <w:p w14:paraId="1D8652E6"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lang w:val="fr-FR"/>
              </w:rPr>
              <w:t>Contact Local</w:t>
            </w:r>
          </w:p>
          <w:p w14:paraId="45270CDC" w14:textId="77777777" w:rsidR="00B7127C" w:rsidRPr="00333770" w:rsidRDefault="00B7127C" w:rsidP="00387010">
            <w:pPr>
              <w:rPr>
                <w:rFonts w:ascii="Sennheiser Office" w:hAnsi="Sennheiser Office"/>
                <w:sz w:val="16"/>
                <w:szCs w:val="16"/>
                <w:lang w:val="fr-FR"/>
              </w:rPr>
            </w:pPr>
          </w:p>
          <w:p w14:paraId="06251C75"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lang w:val="fr-FR"/>
              </w:rPr>
              <w:t>L’Agence Marie-Antoinette</w:t>
            </w:r>
          </w:p>
          <w:p w14:paraId="58C16163" w14:textId="77777777" w:rsidR="00B7127C" w:rsidRPr="00333770" w:rsidRDefault="00B7127C" w:rsidP="00387010">
            <w:pPr>
              <w:outlineLvl w:val="0"/>
              <w:rPr>
                <w:rFonts w:ascii="Sennheiser Office" w:hAnsi="Sennheiser Office"/>
                <w:caps/>
                <w:color w:val="0095D5"/>
                <w:sz w:val="16"/>
                <w:szCs w:val="16"/>
                <w:lang w:val="fr-FR"/>
              </w:rPr>
            </w:pPr>
            <w:r w:rsidRPr="00333770">
              <w:rPr>
                <w:rFonts w:ascii="Sennheiser Office" w:hAnsi="Sennheiser Office"/>
                <w:color w:val="0095D5"/>
                <w:sz w:val="16"/>
                <w:szCs w:val="16"/>
                <w:lang w:val="fr-FR"/>
              </w:rPr>
              <w:t xml:space="preserve">Julien </w:t>
            </w:r>
            <w:proofErr w:type="spellStart"/>
            <w:r w:rsidRPr="00333770">
              <w:rPr>
                <w:rFonts w:ascii="Sennheiser Office" w:hAnsi="Sennheiser Office"/>
                <w:color w:val="0095D5"/>
                <w:sz w:val="16"/>
                <w:szCs w:val="16"/>
                <w:lang w:val="fr-FR"/>
              </w:rPr>
              <w:t>Vermessen</w:t>
            </w:r>
            <w:proofErr w:type="spellEnd"/>
          </w:p>
          <w:p w14:paraId="0DC1E53D" w14:textId="77777777" w:rsidR="00B7127C" w:rsidRPr="006E0367" w:rsidRDefault="00B7127C" w:rsidP="00387010">
            <w:pPr>
              <w:rPr>
                <w:rFonts w:ascii="Sennheiser Office" w:hAnsi="Sennheiser Office"/>
                <w:sz w:val="16"/>
                <w:szCs w:val="16"/>
                <w:lang w:val="de-DE"/>
              </w:rPr>
            </w:pPr>
            <w:proofErr w:type="gramStart"/>
            <w:r w:rsidRPr="006E0367">
              <w:rPr>
                <w:rFonts w:ascii="Sennheiser Office" w:hAnsi="Sennheiser Office"/>
                <w:sz w:val="16"/>
                <w:szCs w:val="16"/>
                <w:lang w:val="de-DE"/>
              </w:rPr>
              <w:t>Tel :</w:t>
            </w:r>
            <w:proofErr w:type="gramEnd"/>
            <w:r w:rsidRPr="006E0367">
              <w:rPr>
                <w:rFonts w:ascii="Sennheiser Office" w:hAnsi="Sennheiser Office"/>
                <w:sz w:val="16"/>
                <w:szCs w:val="16"/>
                <w:lang w:val="de-DE"/>
              </w:rPr>
              <w:t xml:space="preserve"> 01 55 04 86 44</w:t>
            </w:r>
          </w:p>
          <w:p w14:paraId="62841991" w14:textId="77777777" w:rsidR="00B7127C" w:rsidRPr="006E0367" w:rsidRDefault="00B7127C" w:rsidP="00387010">
            <w:pPr>
              <w:rPr>
                <w:rFonts w:ascii="Sennheiser Office" w:hAnsi="Sennheiser Office"/>
                <w:sz w:val="16"/>
                <w:szCs w:val="16"/>
                <w:lang w:val="de-DE"/>
              </w:rPr>
            </w:pPr>
            <w:hyperlink r:id="rId16" w:history="1">
              <w:r w:rsidRPr="006E0367">
                <w:rPr>
                  <w:rStyle w:val="Lienhypertexte"/>
                  <w:rFonts w:ascii="Sennheiser Office" w:hAnsi="Sennheiser Office"/>
                  <w:sz w:val="16"/>
                  <w:szCs w:val="16"/>
                  <w:lang w:val="de-DE"/>
                </w:rPr>
                <w:t>julien.v@marie-antoinette.fr</w:t>
              </w:r>
            </w:hyperlink>
            <w:r w:rsidRPr="006E0367">
              <w:rPr>
                <w:rFonts w:ascii="Sennheiser Office" w:hAnsi="Sennheiser Office"/>
                <w:sz w:val="16"/>
                <w:szCs w:val="16"/>
                <w:lang w:val="de-DE"/>
              </w:rPr>
              <w:t xml:space="preserve"> </w:t>
            </w:r>
          </w:p>
        </w:tc>
        <w:tc>
          <w:tcPr>
            <w:tcW w:w="4236" w:type="dxa"/>
            <w:tcBorders>
              <w:top w:val="nil"/>
              <w:left w:val="nil"/>
              <w:bottom w:val="nil"/>
              <w:right w:val="nil"/>
            </w:tcBorders>
          </w:tcPr>
          <w:p w14:paraId="00D5C9AA" w14:textId="77777777" w:rsidR="00B7127C" w:rsidRPr="00333770" w:rsidRDefault="00B7127C" w:rsidP="00387010">
            <w:pPr>
              <w:rPr>
                <w:rFonts w:ascii="Sennheiser Office" w:hAnsi="Sennheiser Office"/>
                <w:b/>
                <w:bCs/>
                <w:sz w:val="16"/>
                <w:szCs w:val="16"/>
              </w:rPr>
            </w:pPr>
            <w:r w:rsidRPr="00333770">
              <w:rPr>
                <w:rFonts w:ascii="Sennheiser Office" w:hAnsi="Sennheiser Office"/>
                <w:b/>
                <w:bCs/>
                <w:sz w:val="16"/>
                <w:szCs w:val="16"/>
              </w:rPr>
              <w:t>Contact Global</w:t>
            </w:r>
          </w:p>
          <w:p w14:paraId="24A62725" w14:textId="77777777" w:rsidR="00B7127C" w:rsidRPr="00333770" w:rsidRDefault="00B7127C" w:rsidP="00387010">
            <w:pPr>
              <w:rPr>
                <w:rFonts w:ascii="Sennheiser Office" w:hAnsi="Sennheiser Office"/>
                <w:sz w:val="16"/>
                <w:szCs w:val="16"/>
              </w:rPr>
            </w:pPr>
          </w:p>
          <w:p w14:paraId="15388C9D"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rPr>
              <w:t xml:space="preserve">Sennheiser electronic GmbH &amp; Co. </w:t>
            </w:r>
            <w:r w:rsidRPr="00333770">
              <w:rPr>
                <w:rFonts w:ascii="Sennheiser Office" w:hAnsi="Sennheiser Office"/>
                <w:b/>
                <w:bCs/>
                <w:sz w:val="16"/>
                <w:szCs w:val="16"/>
                <w:lang w:val="fr-FR"/>
              </w:rPr>
              <w:t>KG</w:t>
            </w:r>
          </w:p>
          <w:p w14:paraId="35771DAB" w14:textId="77777777" w:rsidR="00B7127C" w:rsidRPr="00793BE8" w:rsidRDefault="00B7127C" w:rsidP="00387010">
            <w:pPr>
              <w:outlineLvl w:val="0"/>
              <w:rPr>
                <w:rFonts w:ascii="Sennheiser Office" w:hAnsi="Sennheiser Office"/>
                <w:color w:val="0095D5"/>
                <w:sz w:val="16"/>
                <w:szCs w:val="16"/>
              </w:rPr>
            </w:pPr>
            <w:r w:rsidRPr="00793BE8">
              <w:rPr>
                <w:rFonts w:ascii="Sennheiser Office" w:hAnsi="Sennheiser Office"/>
                <w:color w:val="0095D5"/>
                <w:sz w:val="16"/>
                <w:szCs w:val="16"/>
              </w:rPr>
              <w:t>V</w:t>
            </w:r>
            <w:r>
              <w:rPr>
                <w:rFonts w:ascii="Sennheiser Office" w:hAnsi="Sennheiser Office"/>
                <w:color w:val="0095D5"/>
                <w:sz w:val="16"/>
                <w:szCs w:val="16"/>
              </w:rPr>
              <w:t xml:space="preserve">alentine </w:t>
            </w:r>
            <w:proofErr w:type="spellStart"/>
            <w:r>
              <w:rPr>
                <w:rFonts w:ascii="Sennheiser Office" w:hAnsi="Sennheiser Office"/>
                <w:color w:val="0095D5"/>
                <w:sz w:val="16"/>
                <w:szCs w:val="16"/>
              </w:rPr>
              <w:t>Vialis</w:t>
            </w:r>
            <w:proofErr w:type="spellEnd"/>
          </w:p>
          <w:p w14:paraId="35B9F4E9" w14:textId="77777777" w:rsidR="00B7127C" w:rsidRPr="00793BE8" w:rsidRDefault="00B7127C" w:rsidP="00387010">
            <w:pPr>
              <w:rPr>
                <w:rFonts w:ascii="Sennheiser Office" w:hAnsi="Sennheiser Office"/>
                <w:sz w:val="16"/>
                <w:szCs w:val="16"/>
              </w:rPr>
            </w:pPr>
            <w:r w:rsidRPr="00793BE8">
              <w:rPr>
                <w:rFonts w:ascii="Sennheiser Office" w:hAnsi="Sennheiser Office"/>
                <w:sz w:val="16"/>
                <w:szCs w:val="16"/>
              </w:rPr>
              <w:t xml:space="preserve">Communications and </w:t>
            </w:r>
            <w:r>
              <w:rPr>
                <w:rFonts w:ascii="Sennheiser Office" w:hAnsi="Sennheiser Office"/>
                <w:sz w:val="16"/>
                <w:szCs w:val="16"/>
              </w:rPr>
              <w:t>Local Coordinator France</w:t>
            </w:r>
          </w:p>
          <w:p w14:paraId="39F57153" w14:textId="77777777" w:rsidR="00B7127C" w:rsidRDefault="00B7127C" w:rsidP="00387010">
            <w:pPr>
              <w:rPr>
                <w:rFonts w:ascii="Sennheiser Office" w:hAnsi="Sennheiser Office"/>
                <w:sz w:val="16"/>
                <w:szCs w:val="16"/>
              </w:rPr>
            </w:pPr>
            <w:proofErr w:type="gramStart"/>
            <w:r w:rsidRPr="00793BE8">
              <w:rPr>
                <w:rFonts w:ascii="Sennheiser Office" w:hAnsi="Sennheiser Office"/>
                <w:sz w:val="16"/>
                <w:szCs w:val="16"/>
              </w:rPr>
              <w:t>Tel :</w:t>
            </w:r>
            <w:proofErr w:type="gramEnd"/>
            <w:r w:rsidRPr="00793BE8">
              <w:rPr>
                <w:rFonts w:ascii="Sennheiser Office" w:hAnsi="Sennheiser Office"/>
                <w:sz w:val="16"/>
                <w:szCs w:val="16"/>
              </w:rPr>
              <w:t xml:space="preserve"> 01 49 87 </w:t>
            </w:r>
            <w:r>
              <w:rPr>
                <w:rFonts w:ascii="Sennheiser Office" w:hAnsi="Sennheiser Office"/>
                <w:sz w:val="16"/>
                <w:szCs w:val="16"/>
              </w:rPr>
              <w:t>03 08</w:t>
            </w:r>
          </w:p>
          <w:p w14:paraId="18095F76" w14:textId="77777777" w:rsidR="00B7127C" w:rsidRPr="00793BE8" w:rsidRDefault="00B7127C" w:rsidP="00387010">
            <w:pPr>
              <w:rPr>
                <w:rFonts w:ascii="Sennheiser Office" w:hAnsi="Sennheiser Office"/>
                <w:sz w:val="16"/>
                <w:szCs w:val="16"/>
              </w:rPr>
            </w:pPr>
            <w:hyperlink r:id="rId17" w:history="1">
              <w:r w:rsidRPr="00B94630">
                <w:rPr>
                  <w:rStyle w:val="Lienhypertexte"/>
                  <w:rFonts w:ascii="Sennheiser Office" w:hAnsi="Sennheiser Office"/>
                  <w:sz w:val="16"/>
                  <w:szCs w:val="16"/>
                </w:rPr>
                <w:t>valentine.vialis@sennheiser.com</w:t>
              </w:r>
            </w:hyperlink>
          </w:p>
        </w:tc>
      </w:tr>
    </w:tbl>
    <w:p w14:paraId="68ABAB85" w14:textId="252CDE84" w:rsidR="00F723A9" w:rsidRPr="00A2691C" w:rsidRDefault="00F723A9" w:rsidP="00B7127C">
      <w:pPr>
        <w:pStyle w:val="About"/>
        <w:rPr>
          <w:b/>
        </w:rPr>
      </w:pPr>
    </w:p>
    <w:sectPr w:rsidR="00F723A9" w:rsidRPr="00A2691C" w:rsidSect="00B920D4">
      <w:headerReference w:type="default" r:id="rId18"/>
      <w:footerReference w:type="default" r:id="rId19"/>
      <w:headerReference w:type="first" r:id="rId20"/>
      <w:footerReference w:type="first" r:id="rId21"/>
      <w:pgSz w:w="11900" w:h="16840"/>
      <w:pgMar w:top="2026" w:right="2608" w:bottom="936"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BF89" w14:textId="77777777" w:rsidR="00941570" w:rsidRDefault="00941570">
      <w:r>
        <w:separator/>
      </w:r>
    </w:p>
  </w:endnote>
  <w:endnote w:type="continuationSeparator" w:id="0">
    <w:p w14:paraId="1C272923" w14:textId="77777777" w:rsidR="00941570" w:rsidRDefault="00941570">
      <w:r>
        <w:continuationSeparator/>
      </w:r>
    </w:p>
  </w:endnote>
  <w:endnote w:type="continuationNotice" w:id="1">
    <w:p w14:paraId="34DFAC1B" w14:textId="77777777" w:rsidR="00941570" w:rsidRDefault="00941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0"/>
      <w:gridCol w:w="2620"/>
      <w:gridCol w:w="2620"/>
    </w:tblGrid>
    <w:tr w:rsidR="7E4104B4" w14:paraId="2DEBB76B" w14:textId="77777777" w:rsidTr="7E4104B4">
      <w:trPr>
        <w:trHeight w:val="300"/>
      </w:trPr>
      <w:tc>
        <w:tcPr>
          <w:tcW w:w="2620" w:type="dxa"/>
        </w:tcPr>
        <w:p w14:paraId="7C49D1C5" w14:textId="1BF79D95" w:rsidR="7E4104B4" w:rsidRDefault="7E4104B4" w:rsidP="7E4104B4">
          <w:pPr>
            <w:pStyle w:val="En-tte"/>
            <w:ind w:left="-115"/>
            <w:jc w:val="left"/>
          </w:pPr>
        </w:p>
      </w:tc>
      <w:tc>
        <w:tcPr>
          <w:tcW w:w="2620" w:type="dxa"/>
        </w:tcPr>
        <w:p w14:paraId="335781F9" w14:textId="3F7B83B0" w:rsidR="7E4104B4" w:rsidRDefault="7E4104B4" w:rsidP="7E4104B4">
          <w:pPr>
            <w:pStyle w:val="En-tte"/>
            <w:jc w:val="center"/>
          </w:pPr>
        </w:p>
      </w:tc>
      <w:tc>
        <w:tcPr>
          <w:tcW w:w="2620" w:type="dxa"/>
        </w:tcPr>
        <w:p w14:paraId="193C712E" w14:textId="18AFEA62" w:rsidR="7E4104B4" w:rsidRDefault="7E4104B4" w:rsidP="7E4104B4">
          <w:pPr>
            <w:pStyle w:val="En-tte"/>
            <w:ind w:right="-115"/>
          </w:pPr>
        </w:p>
      </w:tc>
    </w:tr>
  </w:tbl>
  <w:p w14:paraId="4FAF308B" w14:textId="3062D5DC" w:rsidR="7E4104B4" w:rsidRDefault="7E4104B4" w:rsidP="7E4104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Pieddepage"/>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BF0A7" w14:textId="77777777" w:rsidR="00941570" w:rsidRDefault="00941570">
      <w:r>
        <w:separator/>
      </w:r>
    </w:p>
  </w:footnote>
  <w:footnote w:type="continuationSeparator" w:id="0">
    <w:p w14:paraId="6C5DC3A3" w14:textId="77777777" w:rsidR="00941570" w:rsidRDefault="00941570">
      <w:r>
        <w:continuationSeparator/>
      </w:r>
    </w:p>
  </w:footnote>
  <w:footnote w:type="continuationNotice" w:id="1">
    <w:p w14:paraId="5005BF3A" w14:textId="77777777" w:rsidR="00941570" w:rsidRDefault="00941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2CD977B2" w:rsidR="00F723A9" w:rsidRDefault="002B2A66">
    <w:pPr>
      <w:pStyle w:val="En-tte"/>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sidR="00B7127C">
      <w:rPr>
        <w:noProof/>
        <w:color w:val="2B579A"/>
        <w:shd w:val="clear" w:color="auto" w:fill="E6E6E6"/>
      </w:rPr>
      <w:t>communiqué de presse</w:t>
    </w:r>
  </w:p>
  <w:p w14:paraId="7C5832BC" w14:textId="77777777" w:rsidR="00F723A9" w:rsidRDefault="002B2A66">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0E41D4B1" w:rsidR="00F723A9" w:rsidRDefault="002B2A66">
    <w:pPr>
      <w:pStyle w:val="En-tte"/>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sidR="00B7127C">
      <w:rPr>
        <w:noProof/>
        <w:color w:val="2B579A"/>
        <w:shd w:val="clear" w:color="auto" w:fill="E6E6E6"/>
      </w:rPr>
      <w:t>communiqué de presse</w:t>
    </w:r>
  </w:p>
  <w:p w14:paraId="573E9146" w14:textId="77777777" w:rsidR="00F723A9" w:rsidRDefault="002B2A66">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357DA"/>
    <w:multiLevelType w:val="multilevel"/>
    <w:tmpl w:val="37B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5"/>
  </w:num>
  <w:num w:numId="4" w16cid:durableId="520582713">
    <w:abstractNumId w:val="3"/>
  </w:num>
  <w:num w:numId="5" w16cid:durableId="331957849">
    <w:abstractNumId w:val="2"/>
  </w:num>
  <w:num w:numId="6" w16cid:durableId="855000781">
    <w:abstractNumId w:val="6"/>
  </w:num>
  <w:num w:numId="7" w16cid:durableId="42284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1309"/>
    <w:rsid w:val="00016F9A"/>
    <w:rsid w:val="00033C22"/>
    <w:rsid w:val="000439F8"/>
    <w:rsid w:val="00051360"/>
    <w:rsid w:val="00053181"/>
    <w:rsid w:val="00061564"/>
    <w:rsid w:val="00065253"/>
    <w:rsid w:val="00077212"/>
    <w:rsid w:val="0008100D"/>
    <w:rsid w:val="0008396E"/>
    <w:rsid w:val="00084091"/>
    <w:rsid w:val="00086D15"/>
    <w:rsid w:val="000905A0"/>
    <w:rsid w:val="0009488C"/>
    <w:rsid w:val="000A5220"/>
    <w:rsid w:val="000A54E1"/>
    <w:rsid w:val="000A7179"/>
    <w:rsid w:val="000C0F95"/>
    <w:rsid w:val="000D6C01"/>
    <w:rsid w:val="000E06C3"/>
    <w:rsid w:val="000E14D9"/>
    <w:rsid w:val="000E42FC"/>
    <w:rsid w:val="000E5BF1"/>
    <w:rsid w:val="000F2E6F"/>
    <w:rsid w:val="000F5193"/>
    <w:rsid w:val="0011553E"/>
    <w:rsid w:val="00126371"/>
    <w:rsid w:val="00126902"/>
    <w:rsid w:val="00130492"/>
    <w:rsid w:val="00131886"/>
    <w:rsid w:val="00134850"/>
    <w:rsid w:val="00134852"/>
    <w:rsid w:val="001361F2"/>
    <w:rsid w:val="00145797"/>
    <w:rsid w:val="001577D8"/>
    <w:rsid w:val="00165448"/>
    <w:rsid w:val="00172A78"/>
    <w:rsid w:val="00175041"/>
    <w:rsid w:val="00180AE5"/>
    <w:rsid w:val="00181B1C"/>
    <w:rsid w:val="00184C1D"/>
    <w:rsid w:val="00187482"/>
    <w:rsid w:val="0019241A"/>
    <w:rsid w:val="00193364"/>
    <w:rsid w:val="001C444F"/>
    <w:rsid w:val="001C4577"/>
    <w:rsid w:val="001C4EA7"/>
    <w:rsid w:val="001C57F5"/>
    <w:rsid w:val="001C710A"/>
    <w:rsid w:val="001D282E"/>
    <w:rsid w:val="001E269D"/>
    <w:rsid w:val="001E2EED"/>
    <w:rsid w:val="001E65B8"/>
    <w:rsid w:val="001F0A41"/>
    <w:rsid w:val="001F1AE3"/>
    <w:rsid w:val="0020601D"/>
    <w:rsid w:val="00206C97"/>
    <w:rsid w:val="00212F86"/>
    <w:rsid w:val="002165F2"/>
    <w:rsid w:val="00216689"/>
    <w:rsid w:val="00217E79"/>
    <w:rsid w:val="0023286D"/>
    <w:rsid w:val="002337BE"/>
    <w:rsid w:val="002339B9"/>
    <w:rsid w:val="002359F5"/>
    <w:rsid w:val="00266121"/>
    <w:rsid w:val="00272847"/>
    <w:rsid w:val="00274D36"/>
    <w:rsid w:val="0028064C"/>
    <w:rsid w:val="00281E66"/>
    <w:rsid w:val="00284EC1"/>
    <w:rsid w:val="002A2A33"/>
    <w:rsid w:val="002B2A66"/>
    <w:rsid w:val="002B3B38"/>
    <w:rsid w:val="002B6324"/>
    <w:rsid w:val="002C272B"/>
    <w:rsid w:val="002C714D"/>
    <w:rsid w:val="002D5380"/>
    <w:rsid w:val="002D6CD2"/>
    <w:rsid w:val="002F30A9"/>
    <w:rsid w:val="002F3BC8"/>
    <w:rsid w:val="002F55CB"/>
    <w:rsid w:val="002F7DAF"/>
    <w:rsid w:val="0030416F"/>
    <w:rsid w:val="00304ED2"/>
    <w:rsid w:val="003108F6"/>
    <w:rsid w:val="00311CA1"/>
    <w:rsid w:val="00312BB0"/>
    <w:rsid w:val="00314945"/>
    <w:rsid w:val="00316A90"/>
    <w:rsid w:val="00316DE5"/>
    <w:rsid w:val="003179ED"/>
    <w:rsid w:val="003200FD"/>
    <w:rsid w:val="0032026A"/>
    <w:rsid w:val="00327998"/>
    <w:rsid w:val="00332D1E"/>
    <w:rsid w:val="003334D7"/>
    <w:rsid w:val="00337C9D"/>
    <w:rsid w:val="003462BB"/>
    <w:rsid w:val="00347232"/>
    <w:rsid w:val="003475E0"/>
    <w:rsid w:val="00352900"/>
    <w:rsid w:val="0035313E"/>
    <w:rsid w:val="003603EB"/>
    <w:rsid w:val="00370F94"/>
    <w:rsid w:val="0037308F"/>
    <w:rsid w:val="00385162"/>
    <w:rsid w:val="00392407"/>
    <w:rsid w:val="003A21BE"/>
    <w:rsid w:val="003C4631"/>
    <w:rsid w:val="003D56A0"/>
    <w:rsid w:val="003E04E3"/>
    <w:rsid w:val="003E47CF"/>
    <w:rsid w:val="003E6414"/>
    <w:rsid w:val="003F0DCD"/>
    <w:rsid w:val="003F77E0"/>
    <w:rsid w:val="00403092"/>
    <w:rsid w:val="00407D0E"/>
    <w:rsid w:val="00410E82"/>
    <w:rsid w:val="0041631A"/>
    <w:rsid w:val="0042303F"/>
    <w:rsid w:val="00423E32"/>
    <w:rsid w:val="00426461"/>
    <w:rsid w:val="00431394"/>
    <w:rsid w:val="00433681"/>
    <w:rsid w:val="00443489"/>
    <w:rsid w:val="00445397"/>
    <w:rsid w:val="004502E9"/>
    <w:rsid w:val="004527BE"/>
    <w:rsid w:val="0045308F"/>
    <w:rsid w:val="00460C29"/>
    <w:rsid w:val="00475C03"/>
    <w:rsid w:val="0048372E"/>
    <w:rsid w:val="004852CC"/>
    <w:rsid w:val="004876D4"/>
    <w:rsid w:val="004A01AD"/>
    <w:rsid w:val="004B1803"/>
    <w:rsid w:val="004B364E"/>
    <w:rsid w:val="004E0893"/>
    <w:rsid w:val="004E0A15"/>
    <w:rsid w:val="004E60A6"/>
    <w:rsid w:val="004E7DAC"/>
    <w:rsid w:val="004F0DF1"/>
    <w:rsid w:val="005023D5"/>
    <w:rsid w:val="0051370D"/>
    <w:rsid w:val="00516946"/>
    <w:rsid w:val="00520A09"/>
    <w:rsid w:val="00522B2B"/>
    <w:rsid w:val="00540B13"/>
    <w:rsid w:val="00551003"/>
    <w:rsid w:val="00555C2E"/>
    <w:rsid w:val="00561C22"/>
    <w:rsid w:val="00564D90"/>
    <w:rsid w:val="0058358D"/>
    <w:rsid w:val="00597382"/>
    <w:rsid w:val="005A4A6E"/>
    <w:rsid w:val="005A4E7C"/>
    <w:rsid w:val="005A7274"/>
    <w:rsid w:val="005B0FCD"/>
    <w:rsid w:val="005B1949"/>
    <w:rsid w:val="005B516A"/>
    <w:rsid w:val="005B6CF9"/>
    <w:rsid w:val="005B79EB"/>
    <w:rsid w:val="005D37D0"/>
    <w:rsid w:val="005D54E7"/>
    <w:rsid w:val="005D557A"/>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55F7E"/>
    <w:rsid w:val="00661DC9"/>
    <w:rsid w:val="00667666"/>
    <w:rsid w:val="00667EB2"/>
    <w:rsid w:val="00670BDF"/>
    <w:rsid w:val="006773DF"/>
    <w:rsid w:val="00680F46"/>
    <w:rsid w:val="006A7FF6"/>
    <w:rsid w:val="006B1699"/>
    <w:rsid w:val="006C0EE4"/>
    <w:rsid w:val="006C2996"/>
    <w:rsid w:val="006C493D"/>
    <w:rsid w:val="006D70B9"/>
    <w:rsid w:val="00700227"/>
    <w:rsid w:val="00700304"/>
    <w:rsid w:val="0070075A"/>
    <w:rsid w:val="00712906"/>
    <w:rsid w:val="00717DA9"/>
    <w:rsid w:val="0072259B"/>
    <w:rsid w:val="00726493"/>
    <w:rsid w:val="007278E8"/>
    <w:rsid w:val="00727C4B"/>
    <w:rsid w:val="007317C7"/>
    <w:rsid w:val="00735760"/>
    <w:rsid w:val="007412C1"/>
    <w:rsid w:val="007600FC"/>
    <w:rsid w:val="007609D4"/>
    <w:rsid w:val="0076177B"/>
    <w:rsid w:val="00772FA2"/>
    <w:rsid w:val="00775C7F"/>
    <w:rsid w:val="00782BFD"/>
    <w:rsid w:val="007841F2"/>
    <w:rsid w:val="007900BC"/>
    <w:rsid w:val="00790EE6"/>
    <w:rsid w:val="007A092B"/>
    <w:rsid w:val="007B38D1"/>
    <w:rsid w:val="007B7DCD"/>
    <w:rsid w:val="007C03AE"/>
    <w:rsid w:val="007C4F59"/>
    <w:rsid w:val="007D0449"/>
    <w:rsid w:val="007D24B4"/>
    <w:rsid w:val="007E0B43"/>
    <w:rsid w:val="007E1D2A"/>
    <w:rsid w:val="007F7815"/>
    <w:rsid w:val="008139D2"/>
    <w:rsid w:val="00814EF7"/>
    <w:rsid w:val="00817A98"/>
    <w:rsid w:val="008229B0"/>
    <w:rsid w:val="00822A52"/>
    <w:rsid w:val="00831182"/>
    <w:rsid w:val="00842D69"/>
    <w:rsid w:val="00846168"/>
    <w:rsid w:val="008510C6"/>
    <w:rsid w:val="008671C8"/>
    <w:rsid w:val="008722B2"/>
    <w:rsid w:val="0087778F"/>
    <w:rsid w:val="00883FC3"/>
    <w:rsid w:val="00886739"/>
    <w:rsid w:val="00897C8F"/>
    <w:rsid w:val="008A53FE"/>
    <w:rsid w:val="008A64CB"/>
    <w:rsid w:val="008B13AE"/>
    <w:rsid w:val="008B459E"/>
    <w:rsid w:val="008C7951"/>
    <w:rsid w:val="008D71CA"/>
    <w:rsid w:val="008E2866"/>
    <w:rsid w:val="008E3477"/>
    <w:rsid w:val="008E505B"/>
    <w:rsid w:val="008E637A"/>
    <w:rsid w:val="008E66B0"/>
    <w:rsid w:val="008E789C"/>
    <w:rsid w:val="008F089D"/>
    <w:rsid w:val="008F51C5"/>
    <w:rsid w:val="009311D8"/>
    <w:rsid w:val="0093448C"/>
    <w:rsid w:val="00941570"/>
    <w:rsid w:val="009459C3"/>
    <w:rsid w:val="0094604E"/>
    <w:rsid w:val="00947A95"/>
    <w:rsid w:val="0095213B"/>
    <w:rsid w:val="009558FC"/>
    <w:rsid w:val="00955A9E"/>
    <w:rsid w:val="00971F55"/>
    <w:rsid w:val="009825DB"/>
    <w:rsid w:val="00982619"/>
    <w:rsid w:val="009924A5"/>
    <w:rsid w:val="00992DA4"/>
    <w:rsid w:val="009966BE"/>
    <w:rsid w:val="00996A22"/>
    <w:rsid w:val="009B43C6"/>
    <w:rsid w:val="009B4855"/>
    <w:rsid w:val="009B7A06"/>
    <w:rsid w:val="009C2CB2"/>
    <w:rsid w:val="009D047B"/>
    <w:rsid w:val="009D6A65"/>
    <w:rsid w:val="009E0C15"/>
    <w:rsid w:val="009E56C7"/>
    <w:rsid w:val="009E61A3"/>
    <w:rsid w:val="009F41F5"/>
    <w:rsid w:val="009F7769"/>
    <w:rsid w:val="00A064F1"/>
    <w:rsid w:val="00A103DB"/>
    <w:rsid w:val="00A1494A"/>
    <w:rsid w:val="00A16861"/>
    <w:rsid w:val="00A16F5A"/>
    <w:rsid w:val="00A175AE"/>
    <w:rsid w:val="00A25057"/>
    <w:rsid w:val="00A2691C"/>
    <w:rsid w:val="00A26947"/>
    <w:rsid w:val="00A370E1"/>
    <w:rsid w:val="00A3749A"/>
    <w:rsid w:val="00A37AA9"/>
    <w:rsid w:val="00A45182"/>
    <w:rsid w:val="00A4728E"/>
    <w:rsid w:val="00A5068B"/>
    <w:rsid w:val="00A52FB5"/>
    <w:rsid w:val="00A63E36"/>
    <w:rsid w:val="00A6689B"/>
    <w:rsid w:val="00A674A5"/>
    <w:rsid w:val="00A67544"/>
    <w:rsid w:val="00A752ED"/>
    <w:rsid w:val="00A80DB0"/>
    <w:rsid w:val="00A83641"/>
    <w:rsid w:val="00A8660F"/>
    <w:rsid w:val="00A92CF5"/>
    <w:rsid w:val="00AA4EE9"/>
    <w:rsid w:val="00AB03D5"/>
    <w:rsid w:val="00AB458F"/>
    <w:rsid w:val="00AB5F4C"/>
    <w:rsid w:val="00AB7244"/>
    <w:rsid w:val="00AC0F3B"/>
    <w:rsid w:val="00AC1D68"/>
    <w:rsid w:val="00AD2C71"/>
    <w:rsid w:val="00AD51D0"/>
    <w:rsid w:val="00AD6E34"/>
    <w:rsid w:val="00AE713E"/>
    <w:rsid w:val="00AF74B4"/>
    <w:rsid w:val="00B040D9"/>
    <w:rsid w:val="00B0640D"/>
    <w:rsid w:val="00B1478E"/>
    <w:rsid w:val="00B15A05"/>
    <w:rsid w:val="00B16DDA"/>
    <w:rsid w:val="00B173D1"/>
    <w:rsid w:val="00B205C0"/>
    <w:rsid w:val="00B3574A"/>
    <w:rsid w:val="00B357C1"/>
    <w:rsid w:val="00B4038A"/>
    <w:rsid w:val="00B675E2"/>
    <w:rsid w:val="00B7127C"/>
    <w:rsid w:val="00B716A0"/>
    <w:rsid w:val="00B71F75"/>
    <w:rsid w:val="00B81DE6"/>
    <w:rsid w:val="00B837C8"/>
    <w:rsid w:val="00B920D4"/>
    <w:rsid w:val="00BA1E38"/>
    <w:rsid w:val="00BA22A7"/>
    <w:rsid w:val="00BA5DFC"/>
    <w:rsid w:val="00BD0970"/>
    <w:rsid w:val="00BD101B"/>
    <w:rsid w:val="00BD569B"/>
    <w:rsid w:val="00BD6D40"/>
    <w:rsid w:val="00BD7779"/>
    <w:rsid w:val="00BE149A"/>
    <w:rsid w:val="00BE336C"/>
    <w:rsid w:val="00BF3A31"/>
    <w:rsid w:val="00C02EC1"/>
    <w:rsid w:val="00C13115"/>
    <w:rsid w:val="00C26EFB"/>
    <w:rsid w:val="00C32895"/>
    <w:rsid w:val="00C33091"/>
    <w:rsid w:val="00C35BB5"/>
    <w:rsid w:val="00C3674F"/>
    <w:rsid w:val="00C426FF"/>
    <w:rsid w:val="00C43A0D"/>
    <w:rsid w:val="00C45C77"/>
    <w:rsid w:val="00C57856"/>
    <w:rsid w:val="00C6126D"/>
    <w:rsid w:val="00C65DB3"/>
    <w:rsid w:val="00C71AEE"/>
    <w:rsid w:val="00C771B3"/>
    <w:rsid w:val="00C80A18"/>
    <w:rsid w:val="00C84695"/>
    <w:rsid w:val="00C86D99"/>
    <w:rsid w:val="00C96B14"/>
    <w:rsid w:val="00CA3E66"/>
    <w:rsid w:val="00CA7A6B"/>
    <w:rsid w:val="00CE2E89"/>
    <w:rsid w:val="00D01F7B"/>
    <w:rsid w:val="00D070E8"/>
    <w:rsid w:val="00D23C1F"/>
    <w:rsid w:val="00D2691F"/>
    <w:rsid w:val="00D30F4F"/>
    <w:rsid w:val="00D50A73"/>
    <w:rsid w:val="00D51BF7"/>
    <w:rsid w:val="00D530A3"/>
    <w:rsid w:val="00D5747B"/>
    <w:rsid w:val="00D601F5"/>
    <w:rsid w:val="00D610E2"/>
    <w:rsid w:val="00D6116E"/>
    <w:rsid w:val="00D61388"/>
    <w:rsid w:val="00D61A30"/>
    <w:rsid w:val="00D71767"/>
    <w:rsid w:val="00D86316"/>
    <w:rsid w:val="00D93C12"/>
    <w:rsid w:val="00D94265"/>
    <w:rsid w:val="00D945DF"/>
    <w:rsid w:val="00D9713F"/>
    <w:rsid w:val="00DA042D"/>
    <w:rsid w:val="00DA610C"/>
    <w:rsid w:val="00DA6A7F"/>
    <w:rsid w:val="00DC696E"/>
    <w:rsid w:val="00DD1819"/>
    <w:rsid w:val="00DD1DD2"/>
    <w:rsid w:val="00DD1E20"/>
    <w:rsid w:val="00DD3967"/>
    <w:rsid w:val="00DD3CB1"/>
    <w:rsid w:val="00DF1194"/>
    <w:rsid w:val="00E23411"/>
    <w:rsid w:val="00E34753"/>
    <w:rsid w:val="00E40941"/>
    <w:rsid w:val="00E40DAC"/>
    <w:rsid w:val="00E41E49"/>
    <w:rsid w:val="00E421BE"/>
    <w:rsid w:val="00E55EBA"/>
    <w:rsid w:val="00E56288"/>
    <w:rsid w:val="00E60B45"/>
    <w:rsid w:val="00E96467"/>
    <w:rsid w:val="00EA0FBA"/>
    <w:rsid w:val="00EB144B"/>
    <w:rsid w:val="00EB3EB2"/>
    <w:rsid w:val="00EB3F7A"/>
    <w:rsid w:val="00ED3D21"/>
    <w:rsid w:val="00EE57D0"/>
    <w:rsid w:val="00EE75E9"/>
    <w:rsid w:val="00EE7CA6"/>
    <w:rsid w:val="00EF7EF5"/>
    <w:rsid w:val="00F0659B"/>
    <w:rsid w:val="00F0662C"/>
    <w:rsid w:val="00F16EA7"/>
    <w:rsid w:val="00F208F3"/>
    <w:rsid w:val="00F276CD"/>
    <w:rsid w:val="00F34FF3"/>
    <w:rsid w:val="00F40048"/>
    <w:rsid w:val="00F41FEB"/>
    <w:rsid w:val="00F424D2"/>
    <w:rsid w:val="00F46111"/>
    <w:rsid w:val="00F47CB2"/>
    <w:rsid w:val="00F6063A"/>
    <w:rsid w:val="00F610ED"/>
    <w:rsid w:val="00F723A9"/>
    <w:rsid w:val="00F76A1B"/>
    <w:rsid w:val="00F8188A"/>
    <w:rsid w:val="00F831B8"/>
    <w:rsid w:val="00F84082"/>
    <w:rsid w:val="00F8551A"/>
    <w:rsid w:val="00F873D8"/>
    <w:rsid w:val="00F87D2B"/>
    <w:rsid w:val="00FA6F40"/>
    <w:rsid w:val="00FB5307"/>
    <w:rsid w:val="00FB5689"/>
    <w:rsid w:val="00FC2CA7"/>
    <w:rsid w:val="00FC4FD5"/>
    <w:rsid w:val="00FD4170"/>
    <w:rsid w:val="00FD49EF"/>
    <w:rsid w:val="00FD7618"/>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4104B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ieddepage">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Lienhypertexte"/>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Policepardfaut"/>
    <w:rsid w:val="008E2866"/>
  </w:style>
  <w:style w:type="character" w:customStyle="1" w:styleId="normaltextrun">
    <w:name w:val="normaltextrun"/>
    <w:basedOn w:val="Policepardfaut"/>
    <w:rsid w:val="008E2866"/>
  </w:style>
  <w:style w:type="character" w:styleId="Mentionnonrsolue">
    <w:name w:val="Unresolved Mention"/>
    <w:basedOn w:val="Policepardfaut"/>
    <w:uiPriority w:val="99"/>
    <w:semiHidden/>
    <w:unhideWhenUsed/>
    <w:rsid w:val="000905A0"/>
    <w:rPr>
      <w:color w:val="605E5C"/>
      <w:shd w:val="clear" w:color="auto" w:fill="E1DFDD"/>
    </w:rPr>
  </w:style>
  <w:style w:type="character" w:styleId="Lienhypertextesuivivisit">
    <w:name w:val="FollowedHyperlink"/>
    <w:basedOn w:val="Policepardfaut"/>
    <w:uiPriority w:val="99"/>
    <w:semiHidden/>
    <w:unhideWhenUsed/>
    <w:rsid w:val="00605E69"/>
    <w:rPr>
      <w:color w:val="FF00FF" w:themeColor="followedHyperlink"/>
      <w:u w:val="single"/>
    </w:rPr>
  </w:style>
  <w:style w:type="character" w:styleId="Marquedecommentaire">
    <w:name w:val="annotation reference"/>
    <w:basedOn w:val="Policepardfaut"/>
    <w:uiPriority w:val="99"/>
    <w:semiHidden/>
    <w:unhideWhenUsed/>
    <w:rsid w:val="00281E66"/>
    <w:rPr>
      <w:sz w:val="16"/>
      <w:szCs w:val="16"/>
    </w:rPr>
  </w:style>
  <w:style w:type="paragraph" w:styleId="Commentaire">
    <w:name w:val="annotation text"/>
    <w:basedOn w:val="Normal"/>
    <w:link w:val="CommentaireCar"/>
    <w:uiPriority w:val="99"/>
    <w:unhideWhenUsed/>
    <w:rsid w:val="00281E66"/>
    <w:rPr>
      <w:sz w:val="20"/>
      <w:szCs w:val="20"/>
    </w:rPr>
  </w:style>
  <w:style w:type="character" w:customStyle="1" w:styleId="CommentaireCar">
    <w:name w:val="Commentaire Car"/>
    <w:basedOn w:val="Policepardfaut"/>
    <w:link w:val="Commentaire"/>
    <w:uiPriority w:val="99"/>
    <w:rsid w:val="00281E66"/>
    <w:rPr>
      <w:lang w:val="en-US" w:eastAsia="en-US"/>
    </w:rPr>
  </w:style>
  <w:style w:type="paragraph" w:styleId="Objetducommentaire">
    <w:name w:val="annotation subject"/>
    <w:basedOn w:val="Commentaire"/>
    <w:next w:val="Commentaire"/>
    <w:link w:val="ObjetducommentaireCar"/>
    <w:uiPriority w:val="99"/>
    <w:semiHidden/>
    <w:unhideWhenUsed/>
    <w:rsid w:val="00281E66"/>
    <w:rPr>
      <w:b/>
      <w:bCs/>
    </w:rPr>
  </w:style>
  <w:style w:type="character" w:customStyle="1" w:styleId="ObjetducommentaireCar">
    <w:name w:val="Objet du commentaire Car"/>
    <w:basedOn w:val="CommentaireCar"/>
    <w:link w:val="Objetducommentaire"/>
    <w:uiPriority w:val="99"/>
    <w:semiHidden/>
    <w:rsid w:val="00281E66"/>
    <w:rPr>
      <w:b/>
      <w:bCs/>
      <w:lang w:val="en-US" w:eastAsia="en-US"/>
    </w:rPr>
  </w:style>
  <w:style w:type="table" w:styleId="Grilledutableau">
    <w:name w:val="Table Grid"/>
    <w:basedOn w:val="Tableau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B716A0"/>
    <w:rPr>
      <w:color w:val="2B579A"/>
      <w:shd w:val="clear" w:color="auto" w:fill="E6E6E6"/>
    </w:rPr>
  </w:style>
  <w:style w:type="paragraph" w:styleId="Paragraphedeliste">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NormalWeb">
    <w:name w:val="Normal (Web)"/>
    <w:basedOn w:val="Normal"/>
    <w:uiPriority w:val="99"/>
    <w:semiHidden/>
    <w:unhideWhenUsed/>
    <w:rsid w:val="0045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83">
      <w:bodyDiv w:val="1"/>
      <w:marLeft w:val="0"/>
      <w:marRight w:val="0"/>
      <w:marTop w:val="0"/>
      <w:marBottom w:val="0"/>
      <w:divBdr>
        <w:top w:val="none" w:sz="0" w:space="0" w:color="auto"/>
        <w:left w:val="none" w:sz="0" w:space="0" w:color="auto"/>
        <w:bottom w:val="none" w:sz="0" w:space="0" w:color="auto"/>
        <w:right w:val="none" w:sz="0" w:space="0" w:color="auto"/>
      </w:divBdr>
    </w:div>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54008078">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109473386">
      <w:bodyDiv w:val="1"/>
      <w:marLeft w:val="0"/>
      <w:marRight w:val="0"/>
      <w:marTop w:val="0"/>
      <w:marBottom w:val="0"/>
      <w:divBdr>
        <w:top w:val="none" w:sz="0" w:space="0" w:color="auto"/>
        <w:left w:val="none" w:sz="0" w:space="0" w:color="auto"/>
        <w:bottom w:val="none" w:sz="0" w:space="0" w:color="auto"/>
        <w:right w:val="none" w:sz="0" w:space="0" w:color="auto"/>
      </w:divBdr>
    </w:div>
    <w:div w:id="176309088">
      <w:bodyDiv w:val="1"/>
      <w:marLeft w:val="0"/>
      <w:marRight w:val="0"/>
      <w:marTop w:val="0"/>
      <w:marBottom w:val="0"/>
      <w:divBdr>
        <w:top w:val="none" w:sz="0" w:space="0" w:color="auto"/>
        <w:left w:val="none" w:sz="0" w:space="0" w:color="auto"/>
        <w:bottom w:val="none" w:sz="0" w:space="0" w:color="auto"/>
        <w:right w:val="none" w:sz="0" w:space="0" w:color="auto"/>
      </w:divBdr>
    </w:div>
    <w:div w:id="251356107">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405348355">
      <w:bodyDiv w:val="1"/>
      <w:marLeft w:val="0"/>
      <w:marRight w:val="0"/>
      <w:marTop w:val="0"/>
      <w:marBottom w:val="0"/>
      <w:divBdr>
        <w:top w:val="none" w:sz="0" w:space="0" w:color="auto"/>
        <w:left w:val="none" w:sz="0" w:space="0" w:color="auto"/>
        <w:bottom w:val="none" w:sz="0" w:space="0" w:color="auto"/>
        <w:right w:val="none" w:sz="0" w:space="0" w:color="auto"/>
      </w:divBdr>
    </w:div>
    <w:div w:id="446852042">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34061833">
      <w:bodyDiv w:val="1"/>
      <w:marLeft w:val="0"/>
      <w:marRight w:val="0"/>
      <w:marTop w:val="0"/>
      <w:marBottom w:val="0"/>
      <w:divBdr>
        <w:top w:val="none" w:sz="0" w:space="0" w:color="auto"/>
        <w:left w:val="none" w:sz="0" w:space="0" w:color="auto"/>
        <w:bottom w:val="none" w:sz="0" w:space="0" w:color="auto"/>
        <w:right w:val="none" w:sz="0" w:space="0" w:color="auto"/>
      </w:divBdr>
    </w:div>
    <w:div w:id="662775911">
      <w:bodyDiv w:val="1"/>
      <w:marLeft w:val="0"/>
      <w:marRight w:val="0"/>
      <w:marTop w:val="0"/>
      <w:marBottom w:val="0"/>
      <w:divBdr>
        <w:top w:val="none" w:sz="0" w:space="0" w:color="auto"/>
        <w:left w:val="none" w:sz="0" w:space="0" w:color="auto"/>
        <w:bottom w:val="none" w:sz="0" w:space="0" w:color="auto"/>
        <w:right w:val="none" w:sz="0" w:space="0" w:color="auto"/>
      </w:divBdr>
    </w:div>
    <w:div w:id="745304231">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9609422">
      <w:bodyDiv w:val="1"/>
      <w:marLeft w:val="0"/>
      <w:marRight w:val="0"/>
      <w:marTop w:val="0"/>
      <w:marBottom w:val="0"/>
      <w:divBdr>
        <w:top w:val="none" w:sz="0" w:space="0" w:color="auto"/>
        <w:left w:val="none" w:sz="0" w:space="0" w:color="auto"/>
        <w:bottom w:val="none" w:sz="0" w:space="0" w:color="auto"/>
        <w:right w:val="none" w:sz="0" w:space="0" w:color="auto"/>
      </w:divBdr>
    </w:div>
    <w:div w:id="974019491">
      <w:bodyDiv w:val="1"/>
      <w:marLeft w:val="0"/>
      <w:marRight w:val="0"/>
      <w:marTop w:val="0"/>
      <w:marBottom w:val="0"/>
      <w:divBdr>
        <w:top w:val="none" w:sz="0" w:space="0" w:color="auto"/>
        <w:left w:val="none" w:sz="0" w:space="0" w:color="auto"/>
        <w:bottom w:val="none" w:sz="0" w:space="0" w:color="auto"/>
        <w:right w:val="none" w:sz="0" w:space="0" w:color="auto"/>
      </w:divBdr>
    </w:div>
    <w:div w:id="98547743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850726646">
          <w:marLeft w:val="0"/>
          <w:marRight w:val="0"/>
          <w:marTop w:val="0"/>
          <w:marBottom w:val="0"/>
          <w:divBdr>
            <w:top w:val="none" w:sz="0" w:space="0" w:color="auto"/>
            <w:left w:val="none" w:sz="0" w:space="0" w:color="auto"/>
            <w:bottom w:val="none" w:sz="0" w:space="0" w:color="auto"/>
            <w:right w:val="none" w:sz="0" w:space="0" w:color="auto"/>
          </w:divBdr>
        </w:div>
        <w:div w:id="213004815">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516923140">
      <w:bodyDiv w:val="1"/>
      <w:marLeft w:val="0"/>
      <w:marRight w:val="0"/>
      <w:marTop w:val="0"/>
      <w:marBottom w:val="0"/>
      <w:divBdr>
        <w:top w:val="none" w:sz="0" w:space="0" w:color="auto"/>
        <w:left w:val="none" w:sz="0" w:space="0" w:color="auto"/>
        <w:bottom w:val="none" w:sz="0" w:space="0" w:color="auto"/>
        <w:right w:val="none" w:sz="0" w:space="0" w:color="auto"/>
      </w:divBdr>
    </w:div>
    <w:div w:id="1645548793">
      <w:bodyDiv w:val="1"/>
      <w:marLeft w:val="0"/>
      <w:marRight w:val="0"/>
      <w:marTop w:val="0"/>
      <w:marBottom w:val="0"/>
      <w:divBdr>
        <w:top w:val="none" w:sz="0" w:space="0" w:color="auto"/>
        <w:left w:val="none" w:sz="0" w:space="0" w:color="auto"/>
        <w:bottom w:val="none" w:sz="0" w:space="0" w:color="auto"/>
        <w:right w:val="none" w:sz="0" w:space="0" w:color="auto"/>
      </w:divBdr>
    </w:div>
    <w:div w:id="1646618191">
      <w:bodyDiv w:val="1"/>
      <w:marLeft w:val="0"/>
      <w:marRight w:val="0"/>
      <w:marTop w:val="0"/>
      <w:marBottom w:val="0"/>
      <w:divBdr>
        <w:top w:val="none" w:sz="0" w:space="0" w:color="auto"/>
        <w:left w:val="none" w:sz="0" w:space="0" w:color="auto"/>
        <w:bottom w:val="none" w:sz="0" w:space="0" w:color="auto"/>
        <w:right w:val="none" w:sz="0" w:space="0" w:color="auto"/>
      </w:divBdr>
    </w:div>
    <w:div w:id="1839878815">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 w:id="210707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eu.mimecast.com/s/lUszCgxgJHAZzmKWSo3cGI?domain=sennheis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valentine.vialis@sennheiser.com" TargetMode="External"/><Relationship Id="rId2" Type="http://schemas.openxmlformats.org/officeDocument/2006/relationships/customXml" Target="../customXml/item2.xml"/><Relationship Id="rId16" Type="http://schemas.openxmlformats.org/officeDocument/2006/relationships/hyperlink" Target="mailto:julien.v@marie-antoinette.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merging.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eu.mimecast.com/s/hW3dCm2oZUjNQA8YSDwLrJ?domain=neumann.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eate a new document." ma:contentTypeScope="" ma:versionID="263072faa1016a3185d0791ef4896e0f">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ba6a3872b0f517a7d5e796d496429696"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2FB4FDFE-5C43-4593-8946-580DCDD1F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Julien Vermessen</cp:lastModifiedBy>
  <cp:revision>6</cp:revision>
  <cp:lastPrinted>2024-08-19T22:06:00Z</cp:lastPrinted>
  <dcterms:created xsi:type="dcterms:W3CDTF">2024-11-07T15:22:00Z</dcterms:created>
  <dcterms:modified xsi:type="dcterms:W3CDTF">2024-11-19T10:35:00Z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y fmtid="{D5CDD505-2E9C-101B-9397-08002B2CF9AE}" pid="4" name="MSIP_Label_c8f49a32-fde3-48a5-9266-b5b0972a22dc_Enabled">
    <vt:lpwstr>true</vt:lpwstr>
  </property>
  <property fmtid="{D5CDD505-2E9C-101B-9397-08002B2CF9AE}" pid="5" name="MSIP_Label_c8f49a32-fde3-48a5-9266-b5b0972a22dc_SetDate">
    <vt:lpwstr>2024-09-26T15:45:51Z</vt:lpwstr>
  </property>
  <property fmtid="{D5CDD505-2E9C-101B-9397-08002B2CF9AE}" pid="6" name="MSIP_Label_c8f49a32-fde3-48a5-9266-b5b0972a22dc_Method">
    <vt:lpwstr>Standard</vt:lpwstr>
  </property>
  <property fmtid="{D5CDD505-2E9C-101B-9397-08002B2CF9AE}" pid="7" name="MSIP_Label_c8f49a32-fde3-48a5-9266-b5b0972a22dc_Name">
    <vt:lpwstr>Cisco Confidential</vt:lpwstr>
  </property>
  <property fmtid="{D5CDD505-2E9C-101B-9397-08002B2CF9AE}" pid="8" name="MSIP_Label_c8f49a32-fde3-48a5-9266-b5b0972a22dc_SiteId">
    <vt:lpwstr>5ae1af62-9505-4097-a69a-c1553ef7840e</vt:lpwstr>
  </property>
  <property fmtid="{D5CDD505-2E9C-101B-9397-08002B2CF9AE}" pid="9" name="MSIP_Label_c8f49a32-fde3-48a5-9266-b5b0972a22dc_ActionId">
    <vt:lpwstr>6781ac09-73db-4516-9587-016dcc7547aa</vt:lpwstr>
  </property>
  <property fmtid="{D5CDD505-2E9C-101B-9397-08002B2CF9AE}" pid="10" name="MSIP_Label_c8f49a32-fde3-48a5-9266-b5b0972a22dc_ContentBits">
    <vt:lpwstr>2</vt:lpwstr>
  </property>
</Properties>
</file>