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COMUNICADO OFICIAL PREMIOS FÉNIX</w:t>
      </w:r>
    </w:p>
    <w:p w:rsidR="00000000" w:rsidDel="00000000" w:rsidP="00000000" w:rsidRDefault="00000000" w:rsidRPr="00000000" w14:paraId="00000002">
      <w:pPr>
        <w:jc w:val="center"/>
        <w:rPr>
          <w:rFonts w:ascii="Belleza" w:cs="Belleza" w:eastAsia="Belleza" w:hAnsi="Bellez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elleza" w:cs="Belleza" w:eastAsia="Belleza" w:hAnsi="Belleza"/>
          <w:b w:val="1"/>
          <w:i w:val="1"/>
          <w:sz w:val="24"/>
          <w:szCs w:val="24"/>
        </w:rPr>
      </w:pPr>
      <w:r w:rsidDel="00000000" w:rsidR="00000000" w:rsidRPr="00000000">
        <w:rPr>
          <w:rFonts w:ascii="Belleza" w:cs="Belleza" w:eastAsia="Belleza" w:hAnsi="Belleza"/>
          <w:b w:val="1"/>
          <w:i w:val="1"/>
          <w:sz w:val="24"/>
          <w:szCs w:val="24"/>
          <w:rtl w:val="0"/>
        </w:rPr>
        <w:t xml:space="preserve">· Cinema23 anuncia la cancelación indefinida de la ceremonia de los Premios Fénix.</w:t>
      </w:r>
    </w:p>
    <w:p w:rsidR="00000000" w:rsidDel="00000000" w:rsidP="00000000" w:rsidRDefault="00000000" w:rsidRPr="00000000" w14:paraId="00000004">
      <w:pPr>
        <w:rPr>
          <w:rFonts w:ascii="Belleza" w:cs="Belleza" w:eastAsia="Belleza" w:hAnsi="Bellez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Ciudad de México, a 05 de junio de 2019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.- Después de dos meses de diálogo cercano con el nuevo Gobierno de la Ciudad de México, la asociación Cinema23 anuncia oficialmente la cancelación indefinida de los Premios Fénix, principalmente debido a razones presupuestales que impiden la realización de la ceremonia de premiación así como los proyectos periféricos alrededor de este evento, como conversatorios, clases magistrales, encuentros de industria y exhibición de películas iberoamericanas recientes.</w:t>
      </w:r>
    </w:p>
    <w:p w:rsidR="00000000" w:rsidDel="00000000" w:rsidP="00000000" w:rsidRDefault="00000000" w:rsidRPr="00000000" w14:paraId="00000006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El pasado 1 de abril, la asociación Cinema23 informó a través de este medio que la edición 2019 del Premio iberoamericano de cine Fénix se cancelaría ante la incertidumbre y falta de respuesta del nuevo gobierno. La Secretaría de Cultura de la Ciudad de México reaccionó rápidamente ante la noticia y el posicionamiento de los realizadores y profesionales que forman parte de Cinema23, así como de la industria cinematográfica de nuestro país y abrió un diálogo para buscar alternativas que permitieran la continuidad de este proyecto. </w:t>
      </w:r>
    </w:p>
    <w:p w:rsidR="00000000" w:rsidDel="00000000" w:rsidP="00000000" w:rsidRDefault="00000000" w:rsidRPr="00000000" w14:paraId="00000008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Las conversaciones entre Cinema23 y la Secretaría de Cultura de la Ciudad de México arrojaron posibles cursos de acción para adecuar Premios Fénix a un formato más acorde a la nueva realidad económica planteada por la ciudad y su Secretaría de Cultura, así como a la realización de actividades de carácter público y profesional. Sin embargo, la propuesta de la Secretaría de Cultura de la Ciudad de México, dista de lo mínimo necesario - en tiempo, forma y recursos por parte del Estado - para complementar los apoyos privados necesarios para la plena organización de los Premios Fénix y sus proyectos periféricos, por lo que se optó por cancelarlos de manera indefinida.</w:t>
      </w:r>
    </w:p>
    <w:p w:rsidR="00000000" w:rsidDel="00000000" w:rsidP="00000000" w:rsidRDefault="00000000" w:rsidRPr="00000000" w14:paraId="0000000A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Belleza" w:cs="Belleza" w:eastAsia="Belleza" w:hAnsi="Belleza"/>
        </w:rPr>
      </w:pPr>
      <w:bookmarkStart w:colFirst="0" w:colLast="0" w:name="_gjdgxs" w:id="0"/>
      <w:bookmarkEnd w:id="0"/>
      <w:r w:rsidDel="00000000" w:rsidR="00000000" w:rsidRPr="00000000">
        <w:rPr>
          <w:rFonts w:ascii="Belleza" w:cs="Belleza" w:eastAsia="Belleza" w:hAnsi="Belleza"/>
          <w:rtl w:val="0"/>
        </w:rPr>
        <w:t xml:space="preserve">A pesar de la noticia, Cinema23 terminará los trabajos comprometidos en 2018 con la Secretaría de Cultura Federal y tendrá listo para este verano 6 cuadernos gratuitos impresos y en formato digital de algunos de los integrantes de esta asociación: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Titón contra los demonios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, de Luciano Castillo, sobre el realizador cubano Tomás Gutiérrez Alea que fue presentado en la pasada edición del Festival Internacional de Cine de la Habana;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Cines que cambian el mundo: Argentina y Colombia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, de Julián David Correa, actual titular de la Dirección de Cinematografía de Colombia; conversación de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Dirección Semana Fénix 2016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, con la participación de los directores brasileños Kleber Mendonça Filho, Gabriel Mascaro, el español Albert Serra y el polaco Pawel Pawlikowski; conversación realizada en 2017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A propósito de </w:t>
      </w: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Japón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, sobre la ópera prima del realizador mexicano Carlos Reygadas con el escritor, periodista, cronista y realizador Diego Enrique Osorno, el artista plástico Abraham Cruzvillegas y el propio Reygadas; el guion de rodaje de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Las herederas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, del director paraguayo Marcelo Martinessi; y el guion de rodaje de </w:t>
      </w:r>
      <w:r w:rsidDel="00000000" w:rsidR="00000000" w:rsidRPr="00000000">
        <w:rPr>
          <w:rFonts w:ascii="Belleza" w:cs="Belleza" w:eastAsia="Belleza" w:hAnsi="Belleza"/>
          <w:b w:val="1"/>
          <w:i w:val="1"/>
          <w:rtl w:val="0"/>
        </w:rPr>
        <w:t xml:space="preserve">Pájaros de verano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, de los colombianos Cristina Gallego y Ciro Guerra. </w:t>
      </w:r>
    </w:p>
    <w:p w:rsidR="00000000" w:rsidDel="00000000" w:rsidP="00000000" w:rsidRDefault="00000000" w:rsidRPr="00000000" w14:paraId="0000000C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Estos cuadernos, así como los otros 30 títulos publicados, podrán ser encontrados en la página de Cinema23.com en su versión interactiva digital en español, portugués e inglés. </w:t>
      </w:r>
    </w:p>
    <w:p w:rsidR="00000000" w:rsidDel="00000000" w:rsidP="00000000" w:rsidRDefault="00000000" w:rsidRPr="00000000" w14:paraId="0000000D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Cinema23 y Premios Fénix agradecen el interés de la opinión pública, los medios y los patrocinadores; la colaboración y entusiasmo de los integrantes de su asociación durante estos meses de incertidumbre, así como la respuesta y voluntad de la Secretaría de Cultura de la Ciudad de México.</w:t>
      </w:r>
    </w:p>
    <w:p w:rsidR="00000000" w:rsidDel="00000000" w:rsidP="00000000" w:rsidRDefault="00000000" w:rsidRPr="00000000" w14:paraId="0000000F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Cinema23 apuesta por que las comunidades de cine, la cultura, las artes y las humanidades prevalezcan más allá de cualquier contexto político y sean reconocidas por su labor e importancia. Además espera que esta administración y las venideras faciliten los apoyos, a través de marcos legales, que posibiliten la existencia de empresas culturales e iniciativas ciudadanas que alimenten la diversidad cultural y que no dependan del Estado mientras complementan labores que éste no puede garantizar en su totalidad. Después de todo una sociedad activa y participativa contribuye de forma más sana al desarrollo de un país.</w:t>
      </w:r>
    </w:p>
    <w:p w:rsidR="00000000" w:rsidDel="00000000" w:rsidP="00000000" w:rsidRDefault="00000000" w:rsidRPr="00000000" w14:paraId="00000011">
      <w:pPr>
        <w:jc w:val="both"/>
        <w:rPr>
          <w:rFonts w:ascii="Belleza" w:cs="Belleza" w:eastAsia="Belleza" w:hAnsi="Bellez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Belleza" w:cs="Belleza" w:eastAsia="Belleza" w:hAnsi="Belleza"/>
          <w:highlight w:val="yellow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La cancelación de los Premios Fénix será de manera indefinida, mas no definitiva, esperando que el proyecto pueda retomarse más adelante y vuelva con el mismo ímpetu y fortaleza con los que surgió hace más de 6 años.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elleza" w:cs="Belleza" w:eastAsia="Belleza" w:hAnsi="Bellez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Gracias de parte de Cinema23 y Premios Fénix.</w:t>
      </w:r>
    </w:p>
    <w:p w:rsidR="00000000" w:rsidDel="00000000" w:rsidP="00000000" w:rsidRDefault="00000000" w:rsidRPr="00000000" w14:paraId="00000015">
      <w:pPr>
        <w:jc w:val="center"/>
        <w:rPr>
          <w:rFonts w:ascii="Belleza" w:cs="Belleza" w:eastAsia="Belleza" w:hAnsi="Belleza"/>
          <w:b w:val="1"/>
          <w:sz w:val="20"/>
          <w:szCs w:val="20"/>
          <w:highlight w:val="yellow"/>
        </w:rPr>
        <w:sectPr>
          <w:headerReference r:id="rId6" w:type="default"/>
          <w:footerReference r:id="rId7" w:type="default"/>
          <w:pgSz w:h="16834" w:w="11909"/>
          <w:pgMar w:bottom="1440" w:top="1440" w:left="993" w:right="1020" w:header="0" w:footer="720"/>
          <w:pgNumType w:start="1"/>
        </w:sect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Para conocer más sobre Cinema23, visita: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elleza" w:cs="Belleza" w:eastAsia="Belleza" w:hAnsi="Belleza"/>
          <w:sz w:val="20"/>
          <w:szCs w:val="20"/>
        </w:rPr>
      </w:pPr>
      <w:hyperlink r:id="rId8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www.cinema23.com</w:t>
        </w:r>
      </w:hyperlink>
      <w:r w:rsidDel="00000000" w:rsidR="00000000" w:rsidRPr="00000000">
        <w:fldChar w:fldCharType="begin"/>
        <w:instrText xml:space="preserve"> HYPERLINK "http://www.cinema23.com"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T</w:t>
      </w:r>
      <w:hyperlink r:id="rId9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w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</w:t>
      </w:r>
      <w:hyperlink r:id="rId10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t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t</w:t>
      </w:r>
      <w:hyperlink r:id="rId11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e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r</w:t>
      </w:r>
      <w:hyperlink r:id="rId12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: </w:t>
        </w:r>
      </w:hyperlink>
      <w:hyperlink r:id="rId13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Cinema23Oficial</w:t>
        </w:r>
      </w:hyperlink>
      <w:r w:rsidDel="00000000" w:rsidR="00000000" w:rsidRPr="00000000">
        <w:fldChar w:fldCharType="begin"/>
        <w:instrText xml:space="preserve"> HYPERLINK "http://www.twitter.com/Cinema_23"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elleza" w:cs="Belleza" w:eastAsia="Belleza" w:hAnsi="Belleza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Cinema23Oficial  </w:t>
        </w:r>
      </w:hyperlink>
      <w:r w:rsidDel="00000000" w:rsidR="00000000" w:rsidRPr="00000000">
        <w:fldChar w:fldCharType="begin"/>
        <w:instrText xml:space="preserve"> HYPERLINK "http://www.facebook.com/Cinema23Oficial"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Instagram: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C</w:t>
      </w:r>
      <w:hyperlink r:id="rId15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inema23Oficial</w:t>
        </w:r>
      </w:hyperlink>
      <w:r w:rsidDel="00000000" w:rsidR="00000000" w:rsidRPr="00000000">
        <w:fldChar w:fldCharType="begin"/>
        <w:instrText xml:space="preserve"> HYPERLINK "http://www.instagram.com/cinema_23"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Vimeo: </w:t>
      </w:r>
      <w:hyperlink r:id="rId16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cinema23oficial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Para conocer más sobre el Premio iberoamericano de cine Fénix®,</w:t>
      </w:r>
      <w:r w:rsidDel="00000000" w:rsidR="00000000" w:rsidRPr="00000000">
        <w:rPr>
          <w:rFonts w:ascii="Belleza" w:cs="Belleza" w:eastAsia="Belleza" w:hAnsi="Bellez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visita:</w:t>
      </w:r>
    </w:p>
    <w:p w:rsidR="00000000" w:rsidDel="00000000" w:rsidP="00000000" w:rsidRDefault="00000000" w:rsidRPr="00000000" w14:paraId="0000001E">
      <w:pPr>
        <w:widowControl w:val="0"/>
        <w:rPr>
          <w:rFonts w:ascii="Belleza" w:cs="Belleza" w:eastAsia="Belleza" w:hAnsi="Belleza"/>
          <w:sz w:val="20"/>
          <w:szCs w:val="20"/>
        </w:rPr>
      </w:pPr>
      <w:hyperlink r:id="rId17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www.premiosfenix.com</w:t>
        </w:r>
      </w:hyperlink>
      <w:r w:rsidDel="00000000" w:rsidR="00000000" w:rsidRPr="00000000">
        <w:fldChar w:fldCharType="begin"/>
        <w:instrText xml:space="preserve"> HYPERLINK "http://www.premiosfenix.com"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Belleza" w:cs="Belleza" w:eastAsia="Belleza" w:hAnsi="Belleza"/>
          <w:color w:val="0000ff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Twitter: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P</w:t>
      </w:r>
      <w:r w:rsidDel="00000000" w:rsidR="00000000" w:rsidRPr="00000000">
        <w:fldChar w:fldCharType="begin"/>
        <w:instrText xml:space="preserve"> HYPERLINK "https://twitter.com/@premiosfenix" </w:instrText>
        <w:fldChar w:fldCharType="separate"/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remiosFenix</w:t>
      </w:r>
    </w:p>
    <w:p w:rsidR="00000000" w:rsidDel="00000000" w:rsidP="00000000" w:rsidRDefault="00000000" w:rsidRPr="00000000" w14:paraId="00000020">
      <w:pPr>
        <w:widowControl w:val="0"/>
        <w:rPr>
          <w:rFonts w:ascii="Belleza" w:cs="Belleza" w:eastAsia="Belleza" w:hAnsi="Belleza"/>
          <w:color w:val="0000ff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Facebook: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P</w:t>
      </w:r>
      <w:r w:rsidDel="00000000" w:rsidR="00000000" w:rsidRPr="00000000">
        <w:fldChar w:fldCharType="begin"/>
        <w:instrText xml:space="preserve"> HYPERLINK "http://www.facebook.com/Premiosfenix" </w:instrText>
        <w:fldChar w:fldCharType="separate"/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remiosFenix </w:t>
      </w:r>
    </w:p>
    <w:p w:rsidR="00000000" w:rsidDel="00000000" w:rsidP="00000000" w:rsidRDefault="00000000" w:rsidRPr="00000000" w14:paraId="00000021">
      <w:pPr>
        <w:widowControl w:val="0"/>
        <w:rPr>
          <w:rFonts w:ascii="Belleza" w:cs="Belleza" w:eastAsia="Belleza" w:hAnsi="Belleza"/>
          <w:color w:val="0000ff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Instagram: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P</w:t>
      </w:r>
      <w:hyperlink r:id="rId18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remiosFenix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YouTube: </w:t>
      </w:r>
      <w:hyperlink r:id="rId19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premiofenix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Belleza" w:cs="Belleza" w:eastAsia="Belleza" w:hAnsi="Belleza"/>
          <w:sz w:val="20"/>
          <w:szCs w:val="20"/>
        </w:rPr>
        <w:sectPr>
          <w:type w:val="continuous"/>
          <w:pgSz w:h="16834" w:w="11909"/>
          <w:pgMar w:bottom="1440" w:top="1440" w:left="993" w:right="1020" w:header="0" w:footer="720"/>
          <w:cols w:equalWidth="0" w:num="2">
            <w:col w:space="720" w:w="4588.000000000001"/>
            <w:col w:space="0" w:w="4588.000000000001"/>
          </w:cols>
        </w:sect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#PremiosFénix</w:t>
      </w:r>
    </w:p>
    <w:p w:rsidR="00000000" w:rsidDel="00000000" w:rsidP="00000000" w:rsidRDefault="00000000" w:rsidRPr="00000000" w14:paraId="00000024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Acerca del Premio iberoamericano de cine Fénix®</w:t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br w:type="textWrapping"/>
        <w:br w:type="textWrapping"/>
        <w:t xml:space="preserve">El Premio iberoamericano de cine Fénix® es un reconocimiento anual creado y organizado por Cinema23, que celebra y destaca el trabajo de los profesionales de la industria del cine hecho en Iberoamérica, con el objetivo de dar visibilidad, fortalecer vínculos entre las cinematografías de la región y cautivar a un público más amplio. </w:t>
        <w:br w:type="textWrapping"/>
        <w:br w:type="textWrapping"/>
      </w: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Acerca de Cinema23</w:t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br w:type="textWrapping"/>
        <w:br w:type="textWrapping"/>
        <w:t xml:space="preserve">Cinema23 es una asociación creada en 2012 para la promoción y difusión de la cultura cinematográfica de América Latina, España y Portugal. Está conformada por más de mil profesionales de cine con destacada trayectoria y reconocimiento, provenientes de los 22 países de la región y aquellos que contribuyen a su cine.</w:t>
        <w:br w:type="textWrapping"/>
        <w:t xml:space="preserve"> </w:t>
        <w:br w:type="textWrapping"/>
        <w:t xml:space="preserve">Los integrantes de Cinema23 aportan y participan activamente en las actividades y estrategias que la asociación lleva a cabo durante todo el año, como parte de un intercambio creativo, cultural y de conocimiento entre las diferentes cinematografías de las naciones que la conforman.</w:t>
      </w:r>
    </w:p>
    <w:p w:rsidR="00000000" w:rsidDel="00000000" w:rsidP="00000000" w:rsidRDefault="00000000" w:rsidRPr="00000000" w14:paraId="00000026">
      <w:pPr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Belleza" w:cs="Belleza" w:eastAsia="Belleza" w:hAnsi="Belleza"/>
          <w:sz w:val="20"/>
          <w:szCs w:val="20"/>
        </w:rPr>
        <w:sectPr>
          <w:type w:val="continuous"/>
          <w:pgSz w:h="16834" w:w="11909"/>
          <w:pgMar w:bottom="1440" w:top="1440" w:left="993" w:right="1020" w:header="0" w:footer="720"/>
        </w:sect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28">
      <w:pPr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Lizbeth Juárez</w:t>
      </w:r>
    </w:p>
    <w:p w:rsidR="00000000" w:rsidDel="00000000" w:rsidP="00000000" w:rsidRDefault="00000000" w:rsidRPr="00000000" w14:paraId="00000029">
      <w:pPr>
        <w:jc w:val="both"/>
        <w:rPr>
          <w:rFonts w:ascii="Belleza" w:cs="Belleza" w:eastAsia="Belleza" w:hAnsi="Belleza"/>
          <w:b w:val="1"/>
          <w:sz w:val="20"/>
          <w:szCs w:val="20"/>
        </w:rPr>
      </w:pPr>
      <w:hyperlink r:id="rId20">
        <w:r w:rsidDel="00000000" w:rsidR="00000000" w:rsidRPr="00000000">
          <w:rPr>
            <w:rFonts w:ascii="Belleza" w:cs="Belleza" w:eastAsia="Belleza" w:hAnsi="Belleza"/>
            <w:color w:val="1155cc"/>
            <w:sz w:val="20"/>
            <w:szCs w:val="20"/>
            <w:u w:val="single"/>
            <w:rtl w:val="0"/>
          </w:rPr>
          <w:t xml:space="preserve">liz.juarezh@gmail.com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993" w:right="1020" w:header="0" w:footer="720"/>
      <w:cols w:equalWidth="0" w:num="2">
        <w:col w:space="720" w:w="4588.000000000001"/>
        <w:col w:space="0" w:w="4588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1031" w:lineRule="auto"/>
      <w:ind w:right="-15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720" w:lineRule="auto"/>
      <w:ind w:right="27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2076450</wp:posOffset>
          </wp:positionH>
          <wp:positionV relativeFrom="paragraph">
            <wp:posOffset>180975</wp:posOffset>
          </wp:positionV>
          <wp:extent cx="1839224" cy="1119188"/>
          <wp:effectExtent b="0" l="0" r="0" t="0"/>
          <wp:wrapTopAndBottom distB="114300" distT="114300"/>
          <wp:docPr descr="fenix_logo_negro.png" id="1" name="image1.png"/>
          <a:graphic>
            <a:graphicData uri="http://schemas.openxmlformats.org/drawingml/2006/picture">
              <pic:pic>
                <pic:nvPicPr>
                  <pic:cNvPr descr="fenix_logo_negro.png" id="0" name="image1.png"/>
                  <pic:cNvPicPr preferRelativeResize="0"/>
                </pic:nvPicPr>
                <pic:blipFill>
                  <a:blip r:embed="rId1"/>
                  <a:srcRect b="8333" l="0" r="0" t="0"/>
                  <a:stretch>
                    <a:fillRect/>
                  </a:stretch>
                </pic:blipFill>
                <pic:spPr>
                  <a:xfrm>
                    <a:off x="0" y="0"/>
                    <a:ext cx="1839224" cy="1119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liz.juarezh@gmail.com" TargetMode="External"/><Relationship Id="rId11" Type="http://schemas.openxmlformats.org/officeDocument/2006/relationships/hyperlink" Target="http://www.cinema23.com" TargetMode="External"/><Relationship Id="rId10" Type="http://schemas.openxmlformats.org/officeDocument/2006/relationships/hyperlink" Target="http://www.cinema23.com" TargetMode="External"/><Relationship Id="rId13" Type="http://schemas.openxmlformats.org/officeDocument/2006/relationships/hyperlink" Target="http://www.twitter.com/Cinema_23" TargetMode="External"/><Relationship Id="rId12" Type="http://schemas.openxmlformats.org/officeDocument/2006/relationships/hyperlink" Target="http://www.cinema23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nema23.com" TargetMode="External"/><Relationship Id="rId15" Type="http://schemas.openxmlformats.org/officeDocument/2006/relationships/hyperlink" Target="http://www.instagram.com/cinema_23" TargetMode="External"/><Relationship Id="rId14" Type="http://schemas.openxmlformats.org/officeDocument/2006/relationships/hyperlink" Target="http://www.facebook.com/Cinema23Oficial" TargetMode="External"/><Relationship Id="rId17" Type="http://schemas.openxmlformats.org/officeDocument/2006/relationships/hyperlink" Target="http://www.premiosfenix.com" TargetMode="External"/><Relationship Id="rId16" Type="http://schemas.openxmlformats.org/officeDocument/2006/relationships/hyperlink" Target="http://www.vimeo.com/cinema23oficia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user/premiofenix" TargetMode="External"/><Relationship Id="rId6" Type="http://schemas.openxmlformats.org/officeDocument/2006/relationships/header" Target="header1.xml"/><Relationship Id="rId18" Type="http://schemas.openxmlformats.org/officeDocument/2006/relationships/hyperlink" Target="http://www.instagram.com/Premiosfenix" TargetMode="External"/><Relationship Id="rId7" Type="http://schemas.openxmlformats.org/officeDocument/2006/relationships/footer" Target="footer1.xml"/><Relationship Id="rId8" Type="http://schemas.openxmlformats.org/officeDocument/2006/relationships/hyperlink" Target="http://www.cinema23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