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spacing w:before="46"/>
        <w:rPr>
          <w:rFonts w:ascii="Times New Roman"/>
          <w:sz w:val="24"/>
        </w:rPr>
      </w:pPr>
    </w:p>
    <w:p>
      <w:pPr>
        <w:pStyle w:val="Title"/>
        <w:spacing w:line="268" w:lineRule="auto"/>
      </w:pPr>
      <w:r>
        <w:rPr/>
        <w:t>MÁS</w:t>
      </w:r>
      <w:r>
        <w:rPr>
          <w:spacing w:val="-4"/>
        </w:rPr>
        <w:t> </w:t>
      </w:r>
      <w:r>
        <w:rPr/>
        <w:t>ACCESIBLES,</w:t>
      </w:r>
      <w:r>
        <w:rPr>
          <w:spacing w:val="-6"/>
        </w:rPr>
        <w:t> </w:t>
      </w:r>
      <w:r>
        <w:rPr/>
        <w:t>MISMA</w:t>
      </w:r>
      <w:r>
        <w:rPr>
          <w:spacing w:val="-4"/>
        </w:rPr>
        <w:t> </w:t>
      </w:r>
      <w:r>
        <w:rPr/>
        <w:t>CALIDAD:</w:t>
      </w:r>
      <w:r>
        <w:rPr>
          <w:spacing w:val="-5"/>
        </w:rPr>
        <w:t> </w:t>
      </w:r>
      <w:r>
        <w:rPr/>
        <w:t>DOS</w:t>
      </w:r>
      <w:r>
        <w:rPr>
          <w:spacing w:val="-4"/>
        </w:rPr>
        <w:t> </w:t>
      </w:r>
      <w:r>
        <w:rPr/>
        <w:t>DE</w:t>
      </w:r>
      <w:r>
        <w:rPr>
          <w:spacing w:val="-4"/>
        </w:rPr>
        <w:t> </w:t>
      </w:r>
      <w:r>
        <w:rPr/>
        <w:t>TUS </w:t>
      </w:r>
      <w:r>
        <w:rPr>
          <w:i/>
        </w:rPr>
        <w:t>MUSTS</w:t>
      </w:r>
      <w:r>
        <w:rPr>
          <w:i/>
          <w:spacing w:val="-3"/>
        </w:rPr>
        <w:t> </w:t>
      </w:r>
      <w:r>
        <w:rPr/>
        <w:t>DE</w:t>
      </w:r>
      <w:r>
        <w:rPr>
          <w:spacing w:val="-4"/>
        </w:rPr>
        <w:t> </w:t>
      </w:r>
      <w:r>
        <w:rPr/>
        <w:t>THE</w:t>
      </w:r>
      <w:r>
        <w:rPr>
          <w:spacing w:val="-4"/>
        </w:rPr>
        <w:t> </w:t>
      </w:r>
      <w:r>
        <w:rPr/>
        <w:t>ORDINARY BAJAN SUS PRECIOS</w:t>
      </w:r>
    </w:p>
    <w:p>
      <w:pPr>
        <w:pStyle w:val="BodyText"/>
        <w:rPr>
          <w:rFonts w:ascii="Arial"/>
          <w:b/>
          <w:sz w:val="24"/>
        </w:rPr>
      </w:pPr>
    </w:p>
    <w:p>
      <w:pPr>
        <w:pStyle w:val="BodyText"/>
        <w:spacing w:before="35"/>
        <w:rPr>
          <w:rFonts w:ascii="Arial"/>
          <w:b/>
          <w:sz w:val="24"/>
        </w:rPr>
      </w:pPr>
    </w:p>
    <w:p>
      <w:pPr>
        <w:spacing w:line="268" w:lineRule="auto" w:before="0"/>
        <w:ind w:left="0" w:right="354" w:firstLine="0"/>
        <w:jc w:val="center"/>
        <w:rPr>
          <w:rFonts w:ascii="Arial"/>
          <w:i/>
          <w:sz w:val="24"/>
        </w:rPr>
      </w:pPr>
      <w:r>
        <w:rPr>
          <w:rFonts w:ascii="Arial"/>
          <w:i/>
          <w:sz w:val="24"/>
        </w:rPr>
        <w:t>En</w:t>
      </w:r>
      <w:r>
        <w:rPr>
          <w:rFonts w:ascii="Arial"/>
          <w:i/>
          <w:spacing w:val="-3"/>
          <w:sz w:val="24"/>
        </w:rPr>
        <w:t> </w:t>
      </w:r>
      <w:r>
        <w:rPr>
          <w:rFonts w:ascii="Arial"/>
          <w:i/>
          <w:sz w:val="24"/>
        </w:rPr>
        <w:t>un</w:t>
      </w:r>
      <w:r>
        <w:rPr>
          <w:rFonts w:ascii="Arial"/>
          <w:i/>
          <w:spacing w:val="-3"/>
          <w:sz w:val="24"/>
        </w:rPr>
        <w:t> </w:t>
      </w:r>
      <w:r>
        <w:rPr>
          <w:rFonts w:ascii="Arial"/>
          <w:i/>
          <w:sz w:val="24"/>
        </w:rPr>
        <w:t>esfuerzo</w:t>
      </w:r>
      <w:r>
        <w:rPr>
          <w:rFonts w:ascii="Arial"/>
          <w:i/>
          <w:spacing w:val="-3"/>
          <w:sz w:val="24"/>
        </w:rPr>
        <w:t> </w:t>
      </w:r>
      <w:r>
        <w:rPr>
          <w:rFonts w:ascii="Arial"/>
          <w:i/>
          <w:sz w:val="24"/>
        </w:rPr>
        <w:t>continuo</w:t>
      </w:r>
      <w:r>
        <w:rPr>
          <w:rFonts w:ascii="Arial"/>
          <w:i/>
          <w:spacing w:val="-3"/>
          <w:sz w:val="24"/>
        </w:rPr>
        <w:t> </w:t>
      </w:r>
      <w:r>
        <w:rPr>
          <w:rFonts w:ascii="Arial"/>
          <w:i/>
          <w:sz w:val="24"/>
        </w:rPr>
        <w:t>por</w:t>
      </w:r>
      <w:r>
        <w:rPr>
          <w:rFonts w:ascii="Arial"/>
          <w:i/>
          <w:spacing w:val="-4"/>
          <w:sz w:val="24"/>
        </w:rPr>
        <w:t> </w:t>
      </w:r>
      <w:r>
        <w:rPr>
          <w:rFonts w:ascii="Arial"/>
          <w:i/>
          <w:sz w:val="24"/>
        </w:rPr>
        <w:t>democratizar</w:t>
      </w:r>
      <w:r>
        <w:rPr>
          <w:rFonts w:ascii="Arial"/>
          <w:i/>
          <w:spacing w:val="-4"/>
          <w:sz w:val="24"/>
        </w:rPr>
        <w:t> </w:t>
      </w:r>
      <w:r>
        <w:rPr>
          <w:rFonts w:ascii="Arial"/>
          <w:i/>
          <w:sz w:val="24"/>
        </w:rPr>
        <w:t>el</w:t>
      </w:r>
      <w:r>
        <w:rPr>
          <w:rFonts w:ascii="Arial"/>
          <w:i/>
          <w:spacing w:val="-3"/>
          <w:sz w:val="24"/>
        </w:rPr>
        <w:t> </w:t>
      </w:r>
      <w:r>
        <w:rPr>
          <w:rFonts w:ascii="Arial"/>
          <w:i/>
          <w:sz w:val="24"/>
        </w:rPr>
        <w:t>cuidado</w:t>
      </w:r>
      <w:r>
        <w:rPr>
          <w:rFonts w:ascii="Arial"/>
          <w:i/>
          <w:spacing w:val="-3"/>
          <w:sz w:val="24"/>
        </w:rPr>
        <w:t> </w:t>
      </w:r>
      <w:r>
        <w:rPr>
          <w:rFonts w:ascii="Arial"/>
          <w:i/>
          <w:sz w:val="24"/>
        </w:rPr>
        <w:t>de</w:t>
      </w:r>
      <w:r>
        <w:rPr>
          <w:rFonts w:ascii="Arial"/>
          <w:i/>
          <w:spacing w:val="-3"/>
          <w:sz w:val="24"/>
        </w:rPr>
        <w:t> </w:t>
      </w:r>
      <w:r>
        <w:rPr>
          <w:rFonts w:ascii="Arial"/>
          <w:i/>
          <w:sz w:val="24"/>
        </w:rPr>
        <w:t>la</w:t>
      </w:r>
      <w:r>
        <w:rPr>
          <w:rFonts w:ascii="Arial"/>
          <w:i/>
          <w:spacing w:val="-3"/>
          <w:sz w:val="24"/>
        </w:rPr>
        <w:t> </w:t>
      </w:r>
      <w:r>
        <w:rPr>
          <w:rFonts w:ascii="Arial"/>
          <w:i/>
          <w:sz w:val="24"/>
        </w:rPr>
        <w:t>piel, </w:t>
      </w:r>
      <w:r>
        <w:rPr>
          <w:rFonts w:ascii="Arial"/>
          <w:b/>
          <w:i/>
          <w:sz w:val="24"/>
        </w:rPr>
        <w:t>The</w:t>
      </w:r>
      <w:r>
        <w:rPr>
          <w:rFonts w:ascii="Arial"/>
          <w:b/>
          <w:i/>
          <w:spacing w:val="-3"/>
          <w:sz w:val="24"/>
        </w:rPr>
        <w:t> </w:t>
      </w:r>
      <w:r>
        <w:rPr>
          <w:rFonts w:ascii="Arial"/>
          <w:b/>
          <w:i/>
          <w:sz w:val="24"/>
        </w:rPr>
        <w:t>Ordinary</w:t>
      </w:r>
      <w:r>
        <w:rPr>
          <w:rFonts w:ascii="Arial"/>
          <w:b/>
          <w:i/>
          <w:spacing w:val="-1"/>
          <w:sz w:val="24"/>
        </w:rPr>
        <w:t> </w:t>
      </w:r>
      <w:r>
        <w:rPr>
          <w:rFonts w:ascii="Arial"/>
          <w:i/>
          <w:sz w:val="24"/>
        </w:rPr>
        <w:t>ajusta</w:t>
      </w:r>
      <w:r>
        <w:rPr>
          <w:rFonts w:ascii="Arial"/>
          <w:i/>
          <w:spacing w:val="-3"/>
          <w:sz w:val="24"/>
        </w:rPr>
        <w:t> </w:t>
      </w:r>
      <w:r>
        <w:rPr>
          <w:rFonts w:ascii="Arial"/>
          <w:i/>
          <w:sz w:val="24"/>
        </w:rPr>
        <w:t>los precios de sus productos destacados.</w:t>
      </w:r>
    </w:p>
    <w:p>
      <w:pPr>
        <w:pStyle w:val="BodyText"/>
        <w:spacing w:before="34"/>
        <w:rPr>
          <w:rFonts w:ascii="Arial"/>
          <w:i/>
          <w:sz w:val="24"/>
        </w:rPr>
      </w:pPr>
    </w:p>
    <w:p>
      <w:pPr>
        <w:pStyle w:val="BodyText"/>
        <w:spacing w:line="268" w:lineRule="auto" w:before="1"/>
        <w:ind w:right="353"/>
        <w:jc w:val="both"/>
      </w:pPr>
      <w:r>
        <w:rPr>
          <w:rFonts w:ascii="Arial" w:hAnsi="Arial"/>
          <w:b/>
        </w:rPr>
        <w:t>Ciudad de México, enero de 2025 –</w:t>
      </w:r>
      <w:r>
        <w:rPr>
          <w:rFonts w:ascii="Arial" w:hAnsi="Arial"/>
          <w:b/>
          <w:spacing w:val="40"/>
        </w:rPr>
        <w:t> </w:t>
      </w:r>
      <w:r>
        <w:rPr/>
        <w:t>¡Lograr un cuidado de la piel óptimo para ti no tiene que costar</w:t>
      </w:r>
      <w:r>
        <w:rPr>
          <w:spacing w:val="-6"/>
        </w:rPr>
        <w:t> </w:t>
      </w:r>
      <w:r>
        <w:rPr/>
        <w:t>una</w:t>
      </w:r>
      <w:r>
        <w:rPr>
          <w:spacing w:val="-5"/>
        </w:rPr>
        <w:t> </w:t>
      </w:r>
      <w:r>
        <w:rPr/>
        <w:t>fortuna!</w:t>
      </w:r>
      <w:r>
        <w:rPr>
          <w:spacing w:val="-5"/>
        </w:rPr>
        <w:t> </w:t>
      </w:r>
      <w:r>
        <w:rPr/>
        <w:t>Y</w:t>
      </w:r>
      <w:r>
        <w:rPr>
          <w:spacing w:val="-9"/>
        </w:rPr>
        <w:t> </w:t>
      </w:r>
      <w:r>
        <w:rPr/>
        <w:t>es</w:t>
      </w:r>
      <w:r>
        <w:rPr>
          <w:spacing w:val="-8"/>
        </w:rPr>
        <w:t> </w:t>
      </w:r>
      <w:r>
        <w:rPr/>
        <w:t>por</w:t>
      </w:r>
      <w:r>
        <w:rPr>
          <w:spacing w:val="-6"/>
        </w:rPr>
        <w:t> </w:t>
      </w:r>
      <w:r>
        <w:rPr/>
        <w:t>eso</w:t>
      </w:r>
      <w:r>
        <w:rPr>
          <w:spacing w:val="-5"/>
        </w:rPr>
        <w:t> </w:t>
      </w:r>
      <w:r>
        <w:rPr/>
        <w:t>que</w:t>
      </w:r>
      <w:r>
        <w:rPr>
          <w:spacing w:val="-3"/>
        </w:rPr>
        <w:t> </w:t>
      </w:r>
      <w:r>
        <w:rPr>
          <w:rFonts w:ascii="Arial" w:hAnsi="Arial"/>
          <w:b/>
        </w:rPr>
        <w:t>The</w:t>
      </w:r>
      <w:r>
        <w:rPr>
          <w:rFonts w:ascii="Arial" w:hAnsi="Arial"/>
          <w:b/>
          <w:spacing w:val="-5"/>
        </w:rPr>
        <w:t> </w:t>
      </w:r>
      <w:r>
        <w:rPr>
          <w:rFonts w:ascii="Arial" w:hAnsi="Arial"/>
          <w:b/>
        </w:rPr>
        <w:t>Ordinary</w:t>
      </w:r>
      <w:r>
        <w:rPr>
          <w:rFonts w:ascii="Arial" w:hAnsi="Arial"/>
          <w:b/>
          <w:spacing w:val="-9"/>
        </w:rPr>
        <w:t> </w:t>
      </w:r>
      <w:r>
        <w:rPr/>
        <w:t>ha</w:t>
      </w:r>
      <w:r>
        <w:rPr>
          <w:spacing w:val="-5"/>
        </w:rPr>
        <w:t> </w:t>
      </w:r>
      <w:r>
        <w:rPr/>
        <w:t>realizado</w:t>
      </w:r>
      <w:r>
        <w:rPr>
          <w:spacing w:val="-5"/>
        </w:rPr>
        <w:t> </w:t>
      </w:r>
      <w:r>
        <w:rPr/>
        <w:t>una</w:t>
      </w:r>
      <w:r>
        <w:rPr>
          <w:spacing w:val="-5"/>
        </w:rPr>
        <w:t> </w:t>
      </w:r>
      <w:r>
        <w:rPr/>
        <w:t>reducción</w:t>
      </w:r>
      <w:r>
        <w:rPr>
          <w:spacing w:val="-5"/>
        </w:rPr>
        <w:t> </w:t>
      </w:r>
      <w:r>
        <w:rPr/>
        <w:t>en los</w:t>
      </w:r>
      <w:r>
        <w:rPr>
          <w:spacing w:val="-8"/>
        </w:rPr>
        <w:t> </w:t>
      </w:r>
      <w:r>
        <w:rPr/>
        <w:t>precios</w:t>
      </w:r>
      <w:r>
        <w:rPr>
          <w:spacing w:val="-8"/>
        </w:rPr>
        <w:t> </w:t>
      </w:r>
      <w:r>
        <w:rPr/>
        <w:t>de algunos de sus productos más icónicos, haciéndolos más accesibles que nunca.</w:t>
      </w:r>
    </w:p>
    <w:p>
      <w:pPr>
        <w:pStyle w:val="BodyText"/>
        <w:spacing w:before="27"/>
      </w:pPr>
    </w:p>
    <w:p>
      <w:pPr>
        <w:pStyle w:val="BodyText"/>
        <w:spacing w:line="271" w:lineRule="auto"/>
        <w:ind w:right="359"/>
        <w:jc w:val="both"/>
      </w:pPr>
      <w:r>
        <w:rPr/>
        <w:t>Este</w:t>
      </w:r>
      <w:r>
        <w:rPr>
          <w:spacing w:val="-14"/>
        </w:rPr>
        <w:t> </w:t>
      </w:r>
      <w:r>
        <w:rPr/>
        <w:t>ajuste</w:t>
      </w:r>
      <w:r>
        <w:rPr>
          <w:spacing w:val="-11"/>
        </w:rPr>
        <w:t> </w:t>
      </w:r>
      <w:r>
        <w:rPr/>
        <w:t>refleja</w:t>
      </w:r>
      <w:r>
        <w:rPr>
          <w:spacing w:val="-16"/>
        </w:rPr>
        <w:t> </w:t>
      </w:r>
      <w:r>
        <w:rPr/>
        <w:t>el</w:t>
      </w:r>
      <w:r>
        <w:rPr>
          <w:spacing w:val="-13"/>
        </w:rPr>
        <w:t> </w:t>
      </w:r>
      <w:r>
        <w:rPr/>
        <w:t>compromiso</w:t>
      </w:r>
      <w:r>
        <w:rPr>
          <w:spacing w:val="-12"/>
        </w:rPr>
        <w:t> </w:t>
      </w:r>
      <w:r>
        <w:rPr/>
        <w:t>de</w:t>
      </w:r>
      <w:r>
        <w:rPr>
          <w:spacing w:val="-12"/>
        </w:rPr>
        <w:t> </w:t>
      </w:r>
      <w:r>
        <w:rPr/>
        <w:t>la</w:t>
      </w:r>
      <w:r>
        <w:rPr>
          <w:spacing w:val="-16"/>
        </w:rPr>
        <w:t> </w:t>
      </w:r>
      <w:r>
        <w:rPr/>
        <w:t>marca</w:t>
      </w:r>
      <w:r>
        <w:rPr>
          <w:spacing w:val="-11"/>
        </w:rPr>
        <w:t> </w:t>
      </w:r>
      <w:r>
        <w:rPr/>
        <w:t>con</w:t>
      </w:r>
      <w:r>
        <w:rPr>
          <w:spacing w:val="-12"/>
        </w:rPr>
        <w:t> </w:t>
      </w:r>
      <w:r>
        <w:rPr/>
        <w:t>la</w:t>
      </w:r>
      <w:r>
        <w:rPr>
          <w:spacing w:val="-16"/>
        </w:rPr>
        <w:t> </w:t>
      </w:r>
      <w:r>
        <w:rPr/>
        <w:t>transparencia</w:t>
      </w:r>
      <w:r>
        <w:rPr>
          <w:spacing w:val="-11"/>
        </w:rPr>
        <w:t> </w:t>
      </w:r>
      <w:r>
        <w:rPr/>
        <w:t>y</w:t>
      </w:r>
      <w:r>
        <w:rPr>
          <w:spacing w:val="-15"/>
        </w:rPr>
        <w:t> </w:t>
      </w:r>
      <w:r>
        <w:rPr/>
        <w:t>la</w:t>
      </w:r>
      <w:r>
        <w:rPr>
          <w:spacing w:val="-12"/>
        </w:rPr>
        <w:t> </w:t>
      </w:r>
      <w:r>
        <w:rPr/>
        <w:t>accesibilidad,</w:t>
      </w:r>
      <w:r>
        <w:rPr>
          <w:spacing w:val="-16"/>
        </w:rPr>
        <w:t> </w:t>
      </w:r>
      <w:r>
        <w:rPr/>
        <w:t>asegurando que más personas puedan comprobar la eficacia de sus formulaciones científicamente </w:t>
      </w:r>
      <w:r>
        <w:rPr>
          <w:spacing w:val="-2"/>
        </w:rPr>
        <w:t>avanzadas.</w:t>
      </w:r>
    </w:p>
    <w:p>
      <w:pPr>
        <w:pStyle w:val="BodyText"/>
        <w:spacing w:before="25"/>
      </w:pPr>
    </w:p>
    <w:p>
      <w:pPr>
        <w:pStyle w:val="BodyText"/>
        <w:spacing w:line="266" w:lineRule="auto"/>
        <w:ind w:right="351"/>
        <w:jc w:val="both"/>
      </w:pPr>
      <w:r>
        <w:rPr/>
        <w:t>Desde su fundación en 2013, la marca no solo se ha esforzado por ofrecer productos que son efectivos, sino también accesibles. Con la implementación de esta nueva estrategia de precios, sus</w:t>
      </w:r>
      <w:r>
        <w:rPr>
          <w:spacing w:val="-9"/>
        </w:rPr>
        <w:t> </w:t>
      </w:r>
      <w:r>
        <w:rPr/>
        <w:t>productos</w:t>
      </w:r>
      <w:r>
        <w:rPr>
          <w:spacing w:val="-14"/>
        </w:rPr>
        <w:t> </w:t>
      </w:r>
      <w:r>
        <w:rPr/>
        <w:t>emblemáticos</w:t>
      </w:r>
      <w:r>
        <w:rPr>
          <w:spacing w:val="-10"/>
        </w:rPr>
        <w:t> </w:t>
      </w:r>
      <w:r>
        <w:rPr/>
        <w:t>serán</w:t>
      </w:r>
      <w:r>
        <w:rPr>
          <w:spacing w:val="-7"/>
        </w:rPr>
        <w:t> </w:t>
      </w:r>
      <w:r>
        <w:rPr/>
        <w:t>ofrecidos</w:t>
      </w:r>
      <w:r>
        <w:rPr>
          <w:spacing w:val="-14"/>
        </w:rPr>
        <w:t> </w:t>
      </w:r>
      <w:r>
        <w:rPr/>
        <w:t>a</w:t>
      </w:r>
      <w:r>
        <w:rPr>
          <w:spacing w:val="-7"/>
        </w:rPr>
        <w:t> </w:t>
      </w:r>
      <w:r>
        <w:rPr/>
        <w:t>precios</w:t>
      </w:r>
      <w:r>
        <w:rPr>
          <w:spacing w:val="-2"/>
        </w:rPr>
        <w:t> </w:t>
      </w:r>
      <w:r>
        <w:rPr/>
        <w:t>todavía</w:t>
      </w:r>
      <w:r>
        <w:rPr>
          <w:spacing w:val="-12"/>
        </w:rPr>
        <w:t> </w:t>
      </w:r>
      <w:r>
        <w:rPr/>
        <w:t>más</w:t>
      </w:r>
      <w:r>
        <w:rPr>
          <w:spacing w:val="-13"/>
        </w:rPr>
        <w:t> </w:t>
      </w:r>
      <w:r>
        <w:rPr/>
        <w:t>accesibles,</w:t>
      </w:r>
      <w:r>
        <w:rPr>
          <w:spacing w:val="-11"/>
        </w:rPr>
        <w:t> </w:t>
      </w:r>
      <w:r>
        <w:rPr/>
        <w:t>haciendo</w:t>
      </w:r>
      <w:r>
        <w:rPr>
          <w:spacing w:val="-7"/>
        </w:rPr>
        <w:t> </w:t>
      </w:r>
      <w:r>
        <w:rPr/>
        <w:t>énfasis en que la calidad no debe ser determinada por el precio.</w:t>
      </w:r>
      <w:r>
        <w:rPr>
          <w:spacing w:val="40"/>
        </w:rPr>
        <w:t> </w:t>
      </w:r>
      <w:r>
        <w:rPr/>
        <w:t>¡Te los presentamos!</w:t>
      </w:r>
    </w:p>
    <w:p>
      <w:pPr>
        <w:pStyle w:val="BodyText"/>
        <w:spacing w:before="39"/>
      </w:pPr>
    </w:p>
    <w:p>
      <w:pPr>
        <w:pStyle w:val="ListParagraph"/>
        <w:numPr>
          <w:ilvl w:val="0"/>
          <w:numId w:val="1"/>
        </w:numPr>
        <w:tabs>
          <w:tab w:pos="721" w:val="left" w:leader="none"/>
        </w:tabs>
        <w:spacing w:line="268" w:lineRule="auto" w:before="0" w:after="0"/>
        <w:ind w:left="721" w:right="359" w:hanging="360"/>
        <w:jc w:val="both"/>
        <w:rPr>
          <w:sz w:val="22"/>
        </w:rPr>
      </w:pPr>
      <w:r>
        <w:rPr>
          <w:rFonts w:ascii="Arial" w:hAnsi="Arial"/>
          <w:b/>
          <w:sz w:val="22"/>
        </w:rPr>
        <w:t>Glycolic Acid 7% Exfoliating Toner: </w:t>
      </w:r>
      <w:r>
        <w:rPr>
          <w:sz w:val="22"/>
        </w:rPr>
        <w:t>Este tónico, conocido por su eficacia en la exfoliación</w:t>
      </w:r>
      <w:r>
        <w:rPr>
          <w:spacing w:val="-7"/>
          <w:sz w:val="22"/>
        </w:rPr>
        <w:t> </w:t>
      </w:r>
      <w:r>
        <w:rPr>
          <w:sz w:val="22"/>
        </w:rPr>
        <w:t>y</w:t>
      </w:r>
      <w:r>
        <w:rPr>
          <w:spacing w:val="-15"/>
          <w:sz w:val="22"/>
        </w:rPr>
        <w:t> </w:t>
      </w:r>
      <w:r>
        <w:rPr>
          <w:sz w:val="22"/>
        </w:rPr>
        <w:t>mejora</w:t>
      </w:r>
      <w:r>
        <w:rPr>
          <w:spacing w:val="-7"/>
          <w:sz w:val="22"/>
        </w:rPr>
        <w:t> </w:t>
      </w:r>
      <w:r>
        <w:rPr>
          <w:sz w:val="22"/>
        </w:rPr>
        <w:t>de</w:t>
      </w:r>
      <w:r>
        <w:rPr>
          <w:spacing w:val="-7"/>
          <w:sz w:val="22"/>
        </w:rPr>
        <w:t> </w:t>
      </w:r>
      <w:r>
        <w:rPr>
          <w:sz w:val="22"/>
        </w:rPr>
        <w:t>la</w:t>
      </w:r>
      <w:r>
        <w:rPr>
          <w:spacing w:val="-7"/>
          <w:sz w:val="22"/>
        </w:rPr>
        <w:t> </w:t>
      </w:r>
      <w:r>
        <w:rPr>
          <w:sz w:val="22"/>
        </w:rPr>
        <w:t>luminosidad</w:t>
      </w:r>
      <w:r>
        <w:rPr>
          <w:spacing w:val="-12"/>
          <w:sz w:val="22"/>
        </w:rPr>
        <w:t> </w:t>
      </w:r>
      <w:r>
        <w:rPr>
          <w:sz w:val="22"/>
        </w:rPr>
        <w:t>de</w:t>
      </w:r>
      <w:r>
        <w:rPr>
          <w:spacing w:val="-7"/>
          <w:sz w:val="22"/>
        </w:rPr>
        <w:t> </w:t>
      </w:r>
      <w:r>
        <w:rPr>
          <w:sz w:val="22"/>
        </w:rPr>
        <w:t>la</w:t>
      </w:r>
      <w:r>
        <w:rPr>
          <w:spacing w:val="-12"/>
          <w:sz w:val="22"/>
        </w:rPr>
        <w:t> </w:t>
      </w:r>
      <w:r>
        <w:rPr>
          <w:sz w:val="22"/>
        </w:rPr>
        <w:t>piel,</w:t>
      </w:r>
      <w:r>
        <w:rPr>
          <w:spacing w:val="-11"/>
          <w:sz w:val="22"/>
        </w:rPr>
        <w:t> </w:t>
      </w:r>
      <w:r>
        <w:rPr>
          <w:sz w:val="22"/>
        </w:rPr>
        <w:t>es</w:t>
      </w:r>
      <w:r>
        <w:rPr>
          <w:spacing w:val="-10"/>
          <w:sz w:val="22"/>
        </w:rPr>
        <w:t> </w:t>
      </w:r>
      <w:r>
        <w:rPr>
          <w:sz w:val="22"/>
        </w:rPr>
        <w:t>ideal</w:t>
      </w:r>
      <w:r>
        <w:rPr>
          <w:spacing w:val="-9"/>
          <w:sz w:val="22"/>
        </w:rPr>
        <w:t> </w:t>
      </w:r>
      <w:r>
        <w:rPr>
          <w:sz w:val="22"/>
        </w:rPr>
        <w:t>para</w:t>
      </w:r>
      <w:r>
        <w:rPr>
          <w:spacing w:val="-7"/>
          <w:sz w:val="22"/>
        </w:rPr>
        <w:t> </w:t>
      </w:r>
      <w:r>
        <w:rPr>
          <w:sz w:val="22"/>
        </w:rPr>
        <w:t>quienes</w:t>
      </w:r>
      <w:r>
        <w:rPr>
          <w:spacing w:val="-10"/>
          <w:sz w:val="22"/>
        </w:rPr>
        <w:t> </w:t>
      </w:r>
      <w:r>
        <w:rPr>
          <w:sz w:val="22"/>
        </w:rPr>
        <w:t>buscan</w:t>
      </w:r>
      <w:r>
        <w:rPr>
          <w:spacing w:val="-12"/>
          <w:sz w:val="22"/>
        </w:rPr>
        <w:t> </w:t>
      </w:r>
      <w:r>
        <w:rPr>
          <w:sz w:val="22"/>
        </w:rPr>
        <w:t>un</w:t>
      </w:r>
      <w:r>
        <w:rPr>
          <w:spacing w:val="-7"/>
          <w:sz w:val="22"/>
        </w:rPr>
        <w:t> </w:t>
      </w:r>
      <w:r>
        <w:rPr>
          <w:sz w:val="22"/>
        </w:rPr>
        <w:t>tono</w:t>
      </w:r>
      <w:r>
        <w:rPr>
          <w:spacing w:val="-7"/>
          <w:sz w:val="22"/>
        </w:rPr>
        <w:t> </w:t>
      </w:r>
      <w:r>
        <w:rPr>
          <w:sz w:val="22"/>
        </w:rPr>
        <w:t>de piel más uniforme y una textura suavizada. Ahora disponible por $320 MXN.</w:t>
      </w:r>
    </w:p>
    <w:p>
      <w:pPr>
        <w:pStyle w:val="BodyText"/>
        <w:rPr>
          <w:sz w:val="8"/>
        </w:rPr>
      </w:pPr>
      <w:r>
        <w:rPr>
          <w:sz w:val="8"/>
        </w:rPr>
        <w:drawing>
          <wp:anchor distT="0" distB="0" distL="0" distR="0" allowOverlap="1" layoutInCell="1" locked="0" behindDoc="1" simplePos="0" relativeHeight="487587840">
            <wp:simplePos x="0" y="0"/>
            <wp:positionH relativeFrom="page">
              <wp:posOffset>1990124</wp:posOffset>
            </wp:positionH>
            <wp:positionV relativeFrom="paragraph">
              <wp:posOffset>144405</wp:posOffset>
            </wp:positionV>
            <wp:extent cx="1759162" cy="16459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59162" cy="1645920"/>
                    </a:xfrm>
                    <a:prstGeom prst="rect">
                      <a:avLst/>
                    </a:prstGeom>
                  </pic:spPr>
                </pic:pic>
              </a:graphicData>
            </a:graphic>
          </wp:anchor>
        </w:drawing>
      </w:r>
      <w:r>
        <w:rPr>
          <w:sz w:val="8"/>
        </w:rPr>
        <w:drawing>
          <wp:anchor distT="0" distB="0" distL="0" distR="0" allowOverlap="1" layoutInCell="1" locked="0" behindDoc="1" simplePos="0" relativeHeight="487588352">
            <wp:simplePos x="0" y="0"/>
            <wp:positionH relativeFrom="page">
              <wp:posOffset>4241800</wp:posOffset>
            </wp:positionH>
            <wp:positionV relativeFrom="paragraph">
              <wp:posOffset>74067</wp:posOffset>
            </wp:positionV>
            <wp:extent cx="1824227" cy="182422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824227" cy="1824227"/>
                    </a:xfrm>
                    <a:prstGeom prst="rect">
                      <a:avLst/>
                    </a:prstGeom>
                  </pic:spPr>
                </pic:pic>
              </a:graphicData>
            </a:graphic>
          </wp:anchor>
        </w:drawing>
      </w:r>
    </w:p>
    <w:p>
      <w:pPr>
        <w:pStyle w:val="BodyText"/>
      </w:pPr>
    </w:p>
    <w:p>
      <w:pPr>
        <w:pStyle w:val="BodyText"/>
        <w:spacing w:before="112"/>
      </w:pPr>
    </w:p>
    <w:p>
      <w:pPr>
        <w:pStyle w:val="ListParagraph"/>
        <w:numPr>
          <w:ilvl w:val="0"/>
          <w:numId w:val="1"/>
        </w:numPr>
        <w:tabs>
          <w:tab w:pos="721" w:val="left" w:leader="none"/>
        </w:tabs>
        <w:spacing w:line="266" w:lineRule="auto" w:before="1" w:after="0"/>
        <w:ind w:left="721" w:right="354" w:hanging="360"/>
        <w:jc w:val="both"/>
        <w:rPr>
          <w:sz w:val="22"/>
        </w:rPr>
      </w:pPr>
      <w:r>
        <w:rPr>
          <w:rFonts w:ascii="Arial" w:hAnsi="Arial"/>
          <w:b/>
          <w:sz w:val="22"/>
        </w:rPr>
        <w:t>Niacinamide</w:t>
      </w:r>
      <w:r>
        <w:rPr>
          <w:rFonts w:ascii="Arial" w:hAnsi="Arial"/>
          <w:b/>
          <w:spacing w:val="-7"/>
          <w:sz w:val="22"/>
        </w:rPr>
        <w:t> </w:t>
      </w:r>
      <w:r>
        <w:rPr>
          <w:rFonts w:ascii="Arial" w:hAnsi="Arial"/>
          <w:b/>
          <w:sz w:val="22"/>
        </w:rPr>
        <w:t>10%</w:t>
      </w:r>
      <w:r>
        <w:rPr>
          <w:rFonts w:ascii="Arial" w:hAnsi="Arial"/>
          <w:b/>
          <w:spacing w:val="-10"/>
          <w:sz w:val="22"/>
        </w:rPr>
        <w:t> </w:t>
      </w:r>
      <w:r>
        <w:rPr>
          <w:rFonts w:ascii="Arial" w:hAnsi="Arial"/>
          <w:b/>
          <w:sz w:val="22"/>
        </w:rPr>
        <w:t>+</w:t>
      </w:r>
      <w:r>
        <w:rPr>
          <w:rFonts w:ascii="Arial" w:hAnsi="Arial"/>
          <w:b/>
          <w:spacing w:val="-3"/>
          <w:sz w:val="22"/>
        </w:rPr>
        <w:t> </w:t>
      </w:r>
      <w:r>
        <w:rPr>
          <w:rFonts w:ascii="Arial" w:hAnsi="Arial"/>
          <w:b/>
          <w:sz w:val="22"/>
        </w:rPr>
        <w:t>Zinc</w:t>
      </w:r>
      <w:r>
        <w:rPr>
          <w:rFonts w:ascii="Arial" w:hAnsi="Arial"/>
          <w:b/>
          <w:spacing w:val="-7"/>
          <w:sz w:val="22"/>
        </w:rPr>
        <w:t> </w:t>
      </w:r>
      <w:r>
        <w:rPr>
          <w:rFonts w:ascii="Arial" w:hAnsi="Arial"/>
          <w:b/>
          <w:sz w:val="22"/>
        </w:rPr>
        <w:t>1%:</w:t>
      </w:r>
      <w:r>
        <w:rPr>
          <w:rFonts w:ascii="Arial" w:hAnsi="Arial"/>
          <w:b/>
          <w:spacing w:val="40"/>
          <w:sz w:val="22"/>
        </w:rPr>
        <w:t> </w:t>
      </w:r>
      <w:r>
        <w:rPr>
          <w:sz w:val="22"/>
        </w:rPr>
        <w:t>Es</w:t>
      </w:r>
      <w:r>
        <w:rPr>
          <w:spacing w:val="-6"/>
          <w:sz w:val="22"/>
        </w:rPr>
        <w:t> </w:t>
      </w:r>
      <w:r>
        <w:rPr>
          <w:sz w:val="22"/>
        </w:rPr>
        <w:t>celebrado</w:t>
      </w:r>
      <w:r>
        <w:rPr>
          <w:spacing w:val="-3"/>
          <w:sz w:val="22"/>
        </w:rPr>
        <w:t> </w:t>
      </w:r>
      <w:r>
        <w:rPr>
          <w:sz w:val="22"/>
        </w:rPr>
        <w:t>por</w:t>
      </w:r>
      <w:r>
        <w:rPr>
          <w:spacing w:val="-4"/>
          <w:sz w:val="22"/>
        </w:rPr>
        <w:t> </w:t>
      </w:r>
      <w:r>
        <w:rPr>
          <w:sz w:val="22"/>
        </w:rPr>
        <w:t>su</w:t>
      </w:r>
      <w:r>
        <w:rPr>
          <w:spacing w:val="-8"/>
          <w:sz w:val="22"/>
        </w:rPr>
        <w:t> </w:t>
      </w:r>
      <w:r>
        <w:rPr>
          <w:sz w:val="22"/>
        </w:rPr>
        <w:t>capacidad</w:t>
      </w:r>
      <w:r>
        <w:rPr>
          <w:spacing w:val="-8"/>
          <w:sz w:val="22"/>
        </w:rPr>
        <w:t> </w:t>
      </w:r>
      <w:r>
        <w:rPr>
          <w:sz w:val="22"/>
        </w:rPr>
        <w:t>para</w:t>
      </w:r>
      <w:r>
        <w:rPr>
          <w:spacing w:val="-3"/>
          <w:sz w:val="22"/>
        </w:rPr>
        <w:t> </w:t>
      </w:r>
      <w:r>
        <w:rPr>
          <w:sz w:val="22"/>
        </w:rPr>
        <w:t>mejorar</w:t>
      </w:r>
      <w:r>
        <w:rPr>
          <w:spacing w:val="-4"/>
          <w:sz w:val="22"/>
        </w:rPr>
        <w:t> </w:t>
      </w:r>
      <w:r>
        <w:rPr>
          <w:sz w:val="22"/>
        </w:rPr>
        <w:t>la</w:t>
      </w:r>
      <w:r>
        <w:rPr>
          <w:spacing w:val="-3"/>
          <w:sz w:val="22"/>
        </w:rPr>
        <w:t> </w:t>
      </w:r>
      <w:r>
        <w:rPr>
          <w:sz w:val="22"/>
        </w:rPr>
        <w:t>textura</w:t>
      </w:r>
      <w:r>
        <w:rPr>
          <w:spacing w:val="-8"/>
          <w:sz w:val="22"/>
        </w:rPr>
        <w:t> </w:t>
      </w:r>
      <w:r>
        <w:rPr>
          <w:sz w:val="22"/>
        </w:rPr>
        <w:t>de la piel,</w:t>
      </w:r>
      <w:r>
        <w:rPr>
          <w:spacing w:val="-5"/>
          <w:sz w:val="22"/>
        </w:rPr>
        <w:t> </w:t>
      </w:r>
      <w:r>
        <w:rPr>
          <w:sz w:val="22"/>
        </w:rPr>
        <w:t>equilibrar</w:t>
      </w:r>
      <w:r>
        <w:rPr>
          <w:spacing w:val="-2"/>
          <w:sz w:val="22"/>
        </w:rPr>
        <w:t> </w:t>
      </w:r>
      <w:r>
        <w:rPr>
          <w:sz w:val="22"/>
        </w:rPr>
        <w:t>el sebo y minimizar</w:t>
      </w:r>
      <w:r>
        <w:rPr>
          <w:spacing w:val="-2"/>
          <w:sz w:val="22"/>
        </w:rPr>
        <w:t> </w:t>
      </w:r>
      <w:r>
        <w:rPr>
          <w:sz w:val="22"/>
        </w:rPr>
        <w:t>la</w:t>
      </w:r>
      <w:r>
        <w:rPr>
          <w:spacing w:val="-1"/>
          <w:sz w:val="22"/>
        </w:rPr>
        <w:t> </w:t>
      </w:r>
      <w:r>
        <w:rPr>
          <w:sz w:val="22"/>
        </w:rPr>
        <w:t>apariencia</w:t>
      </w:r>
      <w:r>
        <w:rPr>
          <w:spacing w:val="-1"/>
          <w:sz w:val="22"/>
        </w:rPr>
        <w:t> </w:t>
      </w:r>
      <w:r>
        <w:rPr>
          <w:sz w:val="22"/>
        </w:rPr>
        <w:t>de los</w:t>
      </w:r>
      <w:r>
        <w:rPr>
          <w:spacing w:val="-4"/>
          <w:sz w:val="22"/>
        </w:rPr>
        <w:t> </w:t>
      </w:r>
      <w:r>
        <w:rPr>
          <w:sz w:val="22"/>
        </w:rPr>
        <w:t>poros. Ahora se</w:t>
      </w:r>
      <w:r>
        <w:rPr>
          <w:spacing w:val="-1"/>
          <w:sz w:val="22"/>
        </w:rPr>
        <w:t> </w:t>
      </w:r>
      <w:r>
        <w:rPr>
          <w:sz w:val="22"/>
        </w:rPr>
        <w:t>puede</w:t>
      </w:r>
      <w:r>
        <w:rPr>
          <w:spacing w:val="-1"/>
          <w:sz w:val="22"/>
        </w:rPr>
        <w:t> </w:t>
      </w:r>
      <w:r>
        <w:rPr>
          <w:sz w:val="22"/>
        </w:rPr>
        <w:t>adquirir por $145 MXN.</w:t>
      </w:r>
    </w:p>
    <w:p>
      <w:pPr>
        <w:pStyle w:val="ListParagraph"/>
        <w:spacing w:after="0" w:line="266" w:lineRule="auto"/>
        <w:jc w:val="both"/>
        <w:rPr>
          <w:sz w:val="22"/>
        </w:rPr>
        <w:sectPr>
          <w:headerReference w:type="default" r:id="rId5"/>
          <w:type w:val="continuous"/>
          <w:pgSz w:w="12240" w:h="15840"/>
          <w:pgMar w:header="720" w:footer="0" w:top="2240" w:bottom="280" w:left="1440" w:right="1080"/>
          <w:pgNumType w:start="1"/>
        </w:sectPr>
      </w:pPr>
    </w:p>
    <w:p>
      <w:pPr>
        <w:pStyle w:val="BodyText"/>
        <w:spacing w:before="3"/>
        <w:rPr>
          <w:sz w:val="3"/>
        </w:rPr>
      </w:pPr>
    </w:p>
    <w:p>
      <w:pPr>
        <w:pStyle w:val="BodyText"/>
        <w:ind w:left="1550"/>
        <w:rPr>
          <w:sz w:val="20"/>
        </w:rPr>
      </w:pPr>
      <w:r>
        <w:rPr>
          <w:sz w:val="20"/>
        </w:rPr>
        <mc:AlternateContent>
          <mc:Choice Requires="wps">
            <w:drawing>
              <wp:inline distT="0" distB="0" distL="0" distR="0">
                <wp:extent cx="3975100" cy="2023110"/>
                <wp:effectExtent l="0" t="0" r="0" b="5714"/>
                <wp:docPr id="4" name="Group 4"/>
                <wp:cNvGraphicFramePr>
                  <a:graphicFrameLocks/>
                </wp:cNvGraphicFramePr>
                <a:graphic>
                  <a:graphicData uri="http://schemas.microsoft.com/office/word/2010/wordprocessingGroup">
                    <wpg:wgp>
                      <wpg:cNvPr id="4" name="Group 4"/>
                      <wpg:cNvGrpSpPr/>
                      <wpg:grpSpPr>
                        <a:xfrm>
                          <a:off x="0" y="0"/>
                          <a:ext cx="3975100" cy="2023110"/>
                          <a:chExt cx="3975100" cy="2023110"/>
                        </a:xfrm>
                      </wpg:grpSpPr>
                      <pic:pic>
                        <pic:nvPicPr>
                          <pic:cNvPr id="5" name="Image 5"/>
                          <pic:cNvPicPr/>
                        </pic:nvPicPr>
                        <pic:blipFill>
                          <a:blip r:embed="rId8" cstate="print"/>
                          <a:stretch>
                            <a:fillRect/>
                          </a:stretch>
                        </pic:blipFill>
                        <pic:spPr>
                          <a:xfrm>
                            <a:off x="0" y="0"/>
                            <a:ext cx="1991360" cy="2022982"/>
                          </a:xfrm>
                          <a:prstGeom prst="rect">
                            <a:avLst/>
                          </a:prstGeom>
                        </pic:spPr>
                      </pic:pic>
                      <pic:pic>
                        <pic:nvPicPr>
                          <pic:cNvPr id="6" name="Image 6"/>
                          <pic:cNvPicPr/>
                        </pic:nvPicPr>
                        <pic:blipFill>
                          <a:blip r:embed="rId9" cstate="print"/>
                          <a:stretch>
                            <a:fillRect/>
                          </a:stretch>
                        </pic:blipFill>
                        <pic:spPr>
                          <a:xfrm>
                            <a:off x="1991360" y="19557"/>
                            <a:ext cx="1983739" cy="2003044"/>
                          </a:xfrm>
                          <a:prstGeom prst="rect">
                            <a:avLst/>
                          </a:prstGeom>
                        </pic:spPr>
                      </pic:pic>
                    </wpg:wgp>
                  </a:graphicData>
                </a:graphic>
              </wp:inline>
            </w:drawing>
          </mc:Choice>
          <mc:Fallback>
            <w:pict>
              <v:group style="width:313pt;height:159.3pt;mso-position-horizontal-relative:char;mso-position-vertical-relative:line" id="docshapegroup1" coordorigin="0,0" coordsize="6260,3186">
                <v:shape style="position:absolute;left:0;top:0;width:3136;height:3186" type="#_x0000_t75" id="docshape2" stroked="false">
                  <v:imagedata r:id="rId8" o:title=""/>
                </v:shape>
                <v:shape style="position:absolute;left:3136;top:30;width:3124;height:3155" type="#_x0000_t75" id="docshape3" stroked="false">
                  <v:imagedata r:id="rId9" o:title=""/>
                </v:shape>
              </v:group>
            </w:pict>
          </mc:Fallback>
        </mc:AlternateContent>
      </w:r>
      <w:r>
        <w:rPr>
          <w:sz w:val="20"/>
        </w:rPr>
      </w:r>
    </w:p>
    <w:p>
      <w:pPr>
        <w:pStyle w:val="BodyText"/>
        <w:spacing w:before="57"/>
      </w:pPr>
    </w:p>
    <w:p>
      <w:pPr>
        <w:pStyle w:val="BodyText"/>
        <w:spacing w:line="268" w:lineRule="auto"/>
        <w:ind w:right="357"/>
        <w:jc w:val="both"/>
      </w:pPr>
      <w:r>
        <w:rPr/>
        <w:t>Más allá de esta nueva estrategia de precios, </w:t>
      </w:r>
      <w:r>
        <w:rPr>
          <w:rFonts w:ascii="Arial" w:hAnsi="Arial"/>
          <w:b/>
        </w:rPr>
        <w:t>The Ordinary </w:t>
      </w:r>
      <w:r>
        <w:rPr/>
        <w:t>mantiene su compromiso con la educación de sus consumidores, proporcionando no solo productos accesibles sino también el </w:t>
      </w:r>
      <w:r>
        <w:rPr>
          <w:spacing w:val="-2"/>
        </w:rPr>
        <w:t>conocimiento necesario para utilizarlos</w:t>
      </w:r>
      <w:r>
        <w:rPr>
          <w:spacing w:val="-6"/>
        </w:rPr>
        <w:t> </w:t>
      </w:r>
      <w:r>
        <w:rPr>
          <w:spacing w:val="-2"/>
        </w:rPr>
        <w:t>efectivamente.</w:t>
      </w:r>
      <w:r>
        <w:rPr>
          <w:spacing w:val="-7"/>
        </w:rPr>
        <w:t> </w:t>
      </w:r>
      <w:r>
        <w:rPr>
          <w:spacing w:val="-2"/>
        </w:rPr>
        <w:t>Esta educación se centra en el</w:t>
      </w:r>
      <w:r>
        <w:rPr>
          <w:spacing w:val="-5"/>
        </w:rPr>
        <w:t> </w:t>
      </w:r>
      <w:r>
        <w:rPr>
          <w:spacing w:val="-2"/>
        </w:rPr>
        <w:t>diagnóstico </w:t>
      </w:r>
      <w:r>
        <w:rPr/>
        <w:t>y</w:t>
      </w:r>
      <w:r>
        <w:rPr>
          <w:spacing w:val="-8"/>
        </w:rPr>
        <w:t> </w:t>
      </w:r>
      <w:r>
        <w:rPr/>
        <w:t>la</w:t>
      </w:r>
      <w:r>
        <w:rPr>
          <w:spacing w:val="-5"/>
        </w:rPr>
        <w:t> </w:t>
      </w:r>
      <w:r>
        <w:rPr/>
        <w:t>recomendación</w:t>
      </w:r>
      <w:r>
        <w:rPr>
          <w:spacing w:val="-5"/>
        </w:rPr>
        <w:t> </w:t>
      </w:r>
      <w:r>
        <w:rPr/>
        <w:t>personalizada,</w:t>
      </w:r>
      <w:r>
        <w:rPr>
          <w:spacing w:val="-9"/>
        </w:rPr>
        <w:t> </w:t>
      </w:r>
      <w:r>
        <w:rPr/>
        <w:t>reforzando</w:t>
      </w:r>
      <w:r>
        <w:rPr>
          <w:spacing w:val="-5"/>
        </w:rPr>
        <w:t> </w:t>
      </w:r>
      <w:r>
        <w:rPr/>
        <w:t>el</w:t>
      </w:r>
      <w:r>
        <w:rPr>
          <w:spacing w:val="-7"/>
        </w:rPr>
        <w:t> </w:t>
      </w:r>
      <w:r>
        <w:rPr/>
        <w:t>ADN</w:t>
      </w:r>
      <w:r>
        <w:rPr>
          <w:spacing w:val="-7"/>
        </w:rPr>
        <w:t> </w:t>
      </w:r>
      <w:r>
        <w:rPr/>
        <w:t>de</w:t>
      </w:r>
      <w:r>
        <w:rPr>
          <w:spacing w:val="-5"/>
        </w:rPr>
        <w:t> </w:t>
      </w:r>
      <w:r>
        <w:rPr/>
        <w:t>la</w:t>
      </w:r>
      <w:r>
        <w:rPr>
          <w:spacing w:val="-5"/>
        </w:rPr>
        <w:t> </w:t>
      </w:r>
      <w:r>
        <w:rPr/>
        <w:t>marca</w:t>
      </w:r>
      <w:r>
        <w:rPr>
          <w:spacing w:val="-5"/>
        </w:rPr>
        <w:t> </w:t>
      </w:r>
      <w:r>
        <w:rPr/>
        <w:t>de</w:t>
      </w:r>
      <w:r>
        <w:rPr>
          <w:spacing w:val="-5"/>
        </w:rPr>
        <w:t> </w:t>
      </w:r>
      <w:r>
        <w:rPr/>
        <w:t>ser</w:t>
      </w:r>
      <w:r>
        <w:rPr>
          <w:spacing w:val="-6"/>
        </w:rPr>
        <w:t> </w:t>
      </w:r>
      <w:r>
        <w:rPr/>
        <w:t>transparente</w:t>
      </w:r>
      <w:r>
        <w:rPr>
          <w:spacing w:val="-5"/>
        </w:rPr>
        <w:t> </w:t>
      </w:r>
      <w:r>
        <w:rPr/>
        <w:t>y</w:t>
      </w:r>
      <w:r>
        <w:rPr>
          <w:spacing w:val="-8"/>
        </w:rPr>
        <w:t> </w:t>
      </w:r>
      <w:r>
        <w:rPr/>
        <w:t>directa.</w:t>
      </w:r>
    </w:p>
    <w:p>
      <w:pPr>
        <w:pStyle w:val="BodyText"/>
        <w:spacing w:before="29"/>
      </w:pPr>
    </w:p>
    <w:p>
      <w:pPr>
        <w:pStyle w:val="BodyText"/>
        <w:spacing w:line="268" w:lineRule="auto"/>
        <w:ind w:right="352"/>
        <w:jc w:val="both"/>
      </w:pPr>
      <w:r>
        <w:rPr/>
        <w:t>Descubre</w:t>
      </w:r>
      <w:r>
        <w:rPr>
          <w:spacing w:val="-16"/>
        </w:rPr>
        <w:t> </w:t>
      </w:r>
      <w:r>
        <w:rPr/>
        <w:t>estos</w:t>
      </w:r>
      <w:r>
        <w:rPr>
          <w:spacing w:val="-15"/>
        </w:rPr>
        <w:t> </w:t>
      </w:r>
      <w:r>
        <w:rPr/>
        <w:t>ajustes</w:t>
      </w:r>
      <w:r>
        <w:rPr>
          <w:spacing w:val="-15"/>
        </w:rPr>
        <w:t> </w:t>
      </w:r>
      <w:r>
        <w:rPr/>
        <w:t>de</w:t>
      </w:r>
      <w:r>
        <w:rPr>
          <w:spacing w:val="-16"/>
        </w:rPr>
        <w:t> </w:t>
      </w:r>
      <w:r>
        <w:rPr/>
        <w:t>precios</w:t>
      </w:r>
      <w:r>
        <w:rPr>
          <w:spacing w:val="-15"/>
        </w:rPr>
        <w:t> </w:t>
      </w:r>
      <w:r>
        <w:rPr/>
        <w:t>y</w:t>
      </w:r>
      <w:r>
        <w:rPr>
          <w:spacing w:val="-15"/>
        </w:rPr>
        <w:t> </w:t>
      </w:r>
      <w:r>
        <w:rPr/>
        <w:t>más</w:t>
      </w:r>
      <w:r>
        <w:rPr>
          <w:spacing w:val="-15"/>
        </w:rPr>
        <w:t> </w:t>
      </w:r>
      <w:r>
        <w:rPr/>
        <w:t>en</w:t>
      </w:r>
      <w:r>
        <w:rPr>
          <w:spacing w:val="-16"/>
        </w:rPr>
        <w:t> </w:t>
      </w:r>
      <w:r>
        <w:rPr/>
        <w:t>tiendas</w:t>
      </w:r>
      <w:r>
        <w:rPr>
          <w:spacing w:val="-15"/>
        </w:rPr>
        <w:t> </w:t>
      </w:r>
      <w:r>
        <w:rPr/>
        <w:t>como</w:t>
      </w:r>
      <w:r>
        <w:rPr>
          <w:spacing w:val="-15"/>
        </w:rPr>
        <w:t> </w:t>
      </w:r>
      <w:r>
        <w:rPr/>
        <w:t>Sephora,</w:t>
      </w:r>
      <w:r>
        <w:rPr>
          <w:spacing w:val="-16"/>
        </w:rPr>
        <w:t> </w:t>
      </w:r>
      <w:hyperlink r:id="rId10">
        <w:r>
          <w:rPr>
            <w:rFonts w:ascii="Arial" w:hAnsi="Arial"/>
            <w:b/>
            <w:color w:val="0000FF"/>
            <w:u w:val="single" w:color="0000FF"/>
          </w:rPr>
          <w:t>sephora.com.mx</w:t>
        </w:r>
      </w:hyperlink>
      <w:r>
        <w:rPr/>
        <w:t>,</w:t>
      </w:r>
      <w:r>
        <w:rPr>
          <w:spacing w:val="-15"/>
        </w:rPr>
        <w:t> </w:t>
      </w:r>
      <w:r>
        <w:rPr/>
        <w:t>El</w:t>
      </w:r>
      <w:r>
        <w:rPr>
          <w:spacing w:val="-15"/>
        </w:rPr>
        <w:t> </w:t>
      </w:r>
      <w:r>
        <w:rPr/>
        <w:t>Palacio de</w:t>
      </w:r>
      <w:r>
        <w:rPr>
          <w:spacing w:val="-16"/>
        </w:rPr>
        <w:t> </w:t>
      </w:r>
      <w:r>
        <w:rPr/>
        <w:t>Hierro,</w:t>
      </w:r>
      <w:r>
        <w:rPr>
          <w:spacing w:val="-15"/>
        </w:rPr>
        <w:t> </w:t>
      </w:r>
      <w:r>
        <w:rPr/>
        <w:t>ElPalaciodeHierro.com</w:t>
      </w:r>
      <w:r>
        <w:rPr>
          <w:spacing w:val="-11"/>
        </w:rPr>
        <w:t> </w:t>
      </w:r>
      <w:r>
        <w:rPr/>
        <w:t>y</w:t>
      </w:r>
      <w:r>
        <w:rPr>
          <w:spacing w:val="-16"/>
        </w:rPr>
        <w:t> </w:t>
      </w:r>
      <w:r>
        <w:rPr/>
        <w:t>Liverpool,</w:t>
      </w:r>
      <w:r>
        <w:rPr>
          <w:spacing w:val="-15"/>
        </w:rPr>
        <w:t> </w:t>
      </w:r>
      <w:r>
        <w:rPr/>
        <w:t>Liverpool.com.mx</w:t>
      </w:r>
      <w:r>
        <w:rPr>
          <w:spacing w:val="-12"/>
        </w:rPr>
        <w:t> </w:t>
      </w:r>
      <w:r>
        <w:rPr/>
        <w:t>¡Prepárate</w:t>
      </w:r>
      <w:r>
        <w:rPr>
          <w:spacing w:val="-13"/>
        </w:rPr>
        <w:t> </w:t>
      </w:r>
      <w:r>
        <w:rPr/>
        <w:t>para</w:t>
      </w:r>
      <w:r>
        <w:rPr>
          <w:spacing w:val="-13"/>
        </w:rPr>
        <w:t> </w:t>
      </w:r>
      <w:r>
        <w:rPr/>
        <w:t>una</w:t>
      </w:r>
      <w:r>
        <w:rPr>
          <w:spacing w:val="-16"/>
        </w:rPr>
        <w:t> </w:t>
      </w:r>
      <w:r>
        <w:rPr/>
        <w:t>experiencia de cuidado de la piel al alcance de todos con </w:t>
      </w:r>
      <w:r>
        <w:rPr>
          <w:rFonts w:ascii="Arial" w:hAnsi="Arial"/>
          <w:b/>
        </w:rPr>
        <w:t>The Ordinary</w:t>
      </w:r>
      <w:r>
        <w:rPr/>
        <w:t>!</w:t>
      </w:r>
    </w:p>
    <w:p>
      <w:pPr>
        <w:pStyle w:val="BodyText"/>
      </w:pPr>
    </w:p>
    <w:p>
      <w:pPr>
        <w:pStyle w:val="BodyText"/>
      </w:pPr>
    </w:p>
    <w:p>
      <w:pPr>
        <w:pStyle w:val="BodyText"/>
      </w:pPr>
    </w:p>
    <w:p>
      <w:pPr>
        <w:pStyle w:val="BodyText"/>
        <w:spacing w:before="113"/>
      </w:pPr>
    </w:p>
    <w:p>
      <w:pPr>
        <w:pStyle w:val="Heading1"/>
        <w:jc w:val="both"/>
      </w:pPr>
      <w:r>
        <w:rPr/>
        <w:t>Acerca de</w:t>
      </w:r>
      <w:r>
        <w:rPr>
          <w:spacing w:val="-5"/>
        </w:rPr>
        <w:t> </w:t>
      </w:r>
      <w:r>
        <w:rPr/>
        <w:t>The </w:t>
      </w:r>
      <w:r>
        <w:rPr>
          <w:spacing w:val="-2"/>
        </w:rPr>
        <w:t>Ordinary</w:t>
      </w:r>
    </w:p>
    <w:p>
      <w:pPr>
        <w:pStyle w:val="BodyText"/>
        <w:spacing w:before="2"/>
        <w:rPr>
          <w:rFonts w:ascii="Arial"/>
          <w:b/>
        </w:rPr>
      </w:pPr>
    </w:p>
    <w:p>
      <w:pPr>
        <w:spacing w:line="268" w:lineRule="auto" w:before="0"/>
        <w:ind w:left="0" w:right="530" w:firstLine="0"/>
        <w:jc w:val="both"/>
        <w:rPr>
          <w:sz w:val="20"/>
        </w:rPr>
      </w:pPr>
      <w:hyperlink r:id="rId11">
        <w:r>
          <w:rPr>
            <w:color w:val="1154CC"/>
            <w:sz w:val="20"/>
            <w:u w:val="single" w:color="1154CC"/>
          </w:rPr>
          <w:t>The</w:t>
        </w:r>
        <w:r>
          <w:rPr>
            <w:color w:val="1154CC"/>
            <w:spacing w:val="-5"/>
            <w:sz w:val="20"/>
            <w:u w:val="single" w:color="1154CC"/>
          </w:rPr>
          <w:t> </w:t>
        </w:r>
        <w:r>
          <w:rPr>
            <w:color w:val="1154CC"/>
            <w:sz w:val="20"/>
            <w:u w:val="single" w:color="1154CC"/>
          </w:rPr>
          <w:t>Ordinary</w:t>
        </w:r>
      </w:hyperlink>
      <w:r>
        <w:rPr>
          <w:color w:val="1154CC"/>
          <w:sz w:val="20"/>
        </w:rPr>
        <w:t> </w:t>
      </w:r>
      <w:r>
        <w:rPr>
          <w:sz w:val="20"/>
        </w:rPr>
        <w:t>es</w:t>
      </w:r>
      <w:r>
        <w:rPr>
          <w:spacing w:val="-4"/>
          <w:sz w:val="20"/>
        </w:rPr>
        <w:t> </w:t>
      </w:r>
      <w:r>
        <w:rPr>
          <w:sz w:val="20"/>
        </w:rPr>
        <w:t>una</w:t>
      </w:r>
      <w:r>
        <w:rPr>
          <w:spacing w:val="-5"/>
          <w:sz w:val="20"/>
        </w:rPr>
        <w:t> </w:t>
      </w:r>
      <w:r>
        <w:rPr>
          <w:sz w:val="20"/>
        </w:rPr>
        <w:t>colección</w:t>
      </w:r>
      <w:r>
        <w:rPr>
          <w:spacing w:val="-5"/>
          <w:sz w:val="20"/>
        </w:rPr>
        <w:t> </w:t>
      </w:r>
      <w:r>
        <w:rPr>
          <w:sz w:val="20"/>
        </w:rPr>
        <w:t>de</w:t>
      </w:r>
      <w:r>
        <w:rPr>
          <w:spacing w:val="-5"/>
          <w:sz w:val="20"/>
        </w:rPr>
        <w:t> </w:t>
      </w:r>
      <w:r>
        <w:rPr>
          <w:sz w:val="20"/>
        </w:rPr>
        <w:t>tratamientos en</w:t>
      </w:r>
      <w:r>
        <w:rPr>
          <w:spacing w:val="-5"/>
          <w:sz w:val="20"/>
        </w:rPr>
        <w:t> </w:t>
      </w:r>
      <w:r>
        <w:rPr>
          <w:sz w:val="20"/>
        </w:rPr>
        <w:t>evolución</w:t>
      </w:r>
      <w:r>
        <w:rPr>
          <w:spacing w:val="-5"/>
          <w:sz w:val="20"/>
        </w:rPr>
        <w:t> </w:t>
      </w:r>
      <w:r>
        <w:rPr>
          <w:sz w:val="20"/>
        </w:rPr>
        <w:t>que ofrece</w:t>
      </w:r>
      <w:r>
        <w:rPr>
          <w:spacing w:val="-5"/>
          <w:sz w:val="20"/>
        </w:rPr>
        <w:t> </w:t>
      </w:r>
      <w:r>
        <w:rPr>
          <w:sz w:val="20"/>
        </w:rPr>
        <w:t>tecnologías</w:t>
      </w:r>
      <w:r>
        <w:rPr>
          <w:spacing w:val="-4"/>
          <w:sz w:val="20"/>
        </w:rPr>
        <w:t> </w:t>
      </w:r>
      <w:r>
        <w:rPr>
          <w:sz w:val="20"/>
        </w:rPr>
        <w:t>clínicas</w:t>
      </w:r>
      <w:r>
        <w:rPr>
          <w:spacing w:val="-4"/>
          <w:sz w:val="20"/>
        </w:rPr>
        <w:t> </w:t>
      </w:r>
      <w:r>
        <w:rPr>
          <w:sz w:val="20"/>
        </w:rPr>
        <w:t>familiares</w:t>
      </w:r>
      <w:r>
        <w:rPr>
          <w:spacing w:val="-4"/>
          <w:sz w:val="20"/>
        </w:rPr>
        <w:t> </w:t>
      </w:r>
      <w:r>
        <w:rPr>
          <w:sz w:val="20"/>
        </w:rPr>
        <w:t>y efectivas,</w:t>
      </w:r>
      <w:r>
        <w:rPr>
          <w:spacing w:val="-1"/>
          <w:sz w:val="20"/>
        </w:rPr>
        <w:t> </w:t>
      </w:r>
      <w:r>
        <w:rPr>
          <w:sz w:val="20"/>
        </w:rPr>
        <w:t>posicionadas</w:t>
      </w:r>
      <w:r>
        <w:rPr>
          <w:spacing w:val="-1"/>
          <w:sz w:val="20"/>
        </w:rPr>
        <w:t> </w:t>
      </w:r>
      <w:r>
        <w:rPr>
          <w:sz w:val="20"/>
        </w:rPr>
        <w:t>para</w:t>
      </w:r>
      <w:r>
        <w:rPr>
          <w:spacing w:val="-2"/>
          <w:sz w:val="20"/>
        </w:rPr>
        <w:t> </w:t>
      </w:r>
      <w:r>
        <w:rPr>
          <w:sz w:val="20"/>
        </w:rPr>
        <w:t>elevar</w:t>
      </w:r>
      <w:r>
        <w:rPr>
          <w:spacing w:val="-2"/>
          <w:sz w:val="20"/>
        </w:rPr>
        <w:t> </w:t>
      </w:r>
      <w:r>
        <w:rPr>
          <w:sz w:val="20"/>
        </w:rPr>
        <w:t>el precio</w:t>
      </w:r>
      <w:r>
        <w:rPr>
          <w:spacing w:val="-2"/>
          <w:sz w:val="20"/>
        </w:rPr>
        <w:t> </w:t>
      </w:r>
      <w:r>
        <w:rPr>
          <w:sz w:val="20"/>
        </w:rPr>
        <w:t>y</w:t>
      </w:r>
      <w:r>
        <w:rPr>
          <w:spacing w:val="-1"/>
          <w:sz w:val="20"/>
        </w:rPr>
        <w:t> </w:t>
      </w:r>
      <w:r>
        <w:rPr>
          <w:sz w:val="20"/>
        </w:rPr>
        <w:t>la integridad</w:t>
      </w:r>
      <w:r>
        <w:rPr>
          <w:spacing w:val="-2"/>
          <w:sz w:val="20"/>
        </w:rPr>
        <w:t> </w:t>
      </w:r>
      <w:r>
        <w:rPr>
          <w:sz w:val="20"/>
        </w:rPr>
        <w:t>de</w:t>
      </w:r>
      <w:r>
        <w:rPr>
          <w:spacing w:val="-2"/>
          <w:sz w:val="20"/>
        </w:rPr>
        <w:t> </w:t>
      </w:r>
      <w:r>
        <w:rPr>
          <w:sz w:val="20"/>
        </w:rPr>
        <w:t>la</w:t>
      </w:r>
      <w:r>
        <w:rPr>
          <w:spacing w:val="-2"/>
          <w:sz w:val="20"/>
        </w:rPr>
        <w:t> </w:t>
      </w:r>
      <w:r>
        <w:rPr>
          <w:sz w:val="20"/>
        </w:rPr>
        <w:t>comunicación</w:t>
      </w:r>
      <w:r>
        <w:rPr>
          <w:spacing w:val="-2"/>
          <w:sz w:val="20"/>
        </w:rPr>
        <w:t> </w:t>
      </w:r>
      <w:r>
        <w:rPr>
          <w:sz w:val="20"/>
        </w:rPr>
        <w:t>en</w:t>
      </w:r>
      <w:r>
        <w:rPr>
          <w:spacing w:val="-2"/>
          <w:sz w:val="20"/>
        </w:rPr>
        <w:t> </w:t>
      </w:r>
      <w:r>
        <w:rPr>
          <w:sz w:val="20"/>
        </w:rPr>
        <w:t>el cuidado</w:t>
      </w:r>
      <w:r>
        <w:rPr>
          <w:spacing w:val="-2"/>
          <w:sz w:val="20"/>
        </w:rPr>
        <w:t> </w:t>
      </w:r>
      <w:r>
        <w:rPr>
          <w:sz w:val="20"/>
        </w:rPr>
        <w:t>de</w:t>
      </w:r>
      <w:r>
        <w:rPr>
          <w:spacing w:val="-2"/>
          <w:sz w:val="20"/>
        </w:rPr>
        <w:t> </w:t>
      </w:r>
      <w:r>
        <w:rPr>
          <w:sz w:val="20"/>
        </w:rPr>
        <w:t>la</w:t>
      </w:r>
      <w:r>
        <w:rPr>
          <w:spacing w:val="-2"/>
          <w:sz w:val="20"/>
        </w:rPr>
        <w:t> </w:t>
      </w:r>
      <w:r>
        <w:rPr>
          <w:sz w:val="20"/>
        </w:rPr>
        <w:t>piel, el cabello, el cuerpo y más allá.</w:t>
      </w:r>
    </w:p>
    <w:p>
      <w:pPr>
        <w:pStyle w:val="BodyText"/>
        <w:spacing w:before="28"/>
        <w:rPr>
          <w:sz w:val="20"/>
        </w:rPr>
      </w:pPr>
    </w:p>
    <w:p>
      <w:pPr>
        <w:spacing w:line="266" w:lineRule="auto" w:before="0"/>
        <w:ind w:left="0" w:right="310" w:firstLine="0"/>
        <w:jc w:val="left"/>
        <w:rPr>
          <w:sz w:val="20"/>
        </w:rPr>
      </w:pPr>
      <w:r>
        <w:rPr>
          <w:sz w:val="20"/>
        </w:rPr>
        <w:t>La marca fue creada para celebrar la integridad en su forma más humilde y verdadera. Su oferta es pionera,</w:t>
      </w:r>
      <w:r>
        <w:rPr>
          <w:spacing w:val="-1"/>
          <w:sz w:val="20"/>
        </w:rPr>
        <w:t> </w:t>
      </w:r>
      <w:r>
        <w:rPr>
          <w:sz w:val="20"/>
        </w:rPr>
        <w:t>no por</w:t>
      </w:r>
      <w:r>
        <w:rPr>
          <w:spacing w:val="-1"/>
          <w:sz w:val="20"/>
        </w:rPr>
        <w:t> </w:t>
      </w:r>
      <w:r>
        <w:rPr>
          <w:sz w:val="20"/>
        </w:rPr>
        <w:t>las tecnologías familiares que utiliza,</w:t>
      </w:r>
      <w:r>
        <w:rPr>
          <w:spacing w:val="-1"/>
          <w:sz w:val="20"/>
        </w:rPr>
        <w:t> </w:t>
      </w:r>
      <w:r>
        <w:rPr>
          <w:sz w:val="20"/>
        </w:rPr>
        <w:t>sino por</w:t>
      </w:r>
      <w:r>
        <w:rPr>
          <w:spacing w:val="-1"/>
          <w:sz w:val="20"/>
        </w:rPr>
        <w:t> </w:t>
      </w:r>
      <w:r>
        <w:rPr>
          <w:sz w:val="20"/>
        </w:rPr>
        <w:t>su honestidad</w:t>
      </w:r>
      <w:r>
        <w:rPr>
          <w:spacing w:val="-1"/>
          <w:sz w:val="20"/>
        </w:rPr>
        <w:t> </w:t>
      </w:r>
      <w:r>
        <w:rPr>
          <w:sz w:val="20"/>
        </w:rPr>
        <w:t>e integridad. </w:t>
      </w:r>
      <w:r>
        <w:rPr>
          <w:rFonts w:ascii="Arial" w:hAnsi="Arial"/>
          <w:b/>
          <w:sz w:val="20"/>
        </w:rPr>
        <w:t>The</w:t>
      </w:r>
      <w:r>
        <w:rPr>
          <w:rFonts w:ascii="Arial" w:hAnsi="Arial"/>
          <w:b/>
          <w:spacing w:val="-1"/>
          <w:sz w:val="20"/>
        </w:rPr>
        <w:t> </w:t>
      </w:r>
      <w:r>
        <w:rPr>
          <w:rFonts w:ascii="Arial" w:hAnsi="Arial"/>
          <w:b/>
          <w:sz w:val="20"/>
        </w:rPr>
        <w:t>Ordinary </w:t>
      </w:r>
      <w:r>
        <w:rPr>
          <w:sz w:val="20"/>
        </w:rPr>
        <w:t>nació</w:t>
      </w:r>
      <w:r>
        <w:rPr>
          <w:spacing w:val="-5"/>
          <w:sz w:val="20"/>
        </w:rPr>
        <w:t> </w:t>
      </w:r>
      <w:r>
        <w:rPr>
          <w:sz w:val="20"/>
        </w:rPr>
        <w:t>para</w:t>
      </w:r>
      <w:r>
        <w:rPr>
          <w:spacing w:val="-5"/>
          <w:sz w:val="20"/>
        </w:rPr>
        <w:t> </w:t>
      </w:r>
      <w:r>
        <w:rPr>
          <w:sz w:val="20"/>
        </w:rPr>
        <w:t>no permitir</w:t>
      </w:r>
      <w:r>
        <w:rPr>
          <w:spacing w:val="-5"/>
          <w:sz w:val="20"/>
        </w:rPr>
        <w:t> </w:t>
      </w:r>
      <w:r>
        <w:rPr>
          <w:sz w:val="20"/>
        </w:rPr>
        <w:t>que</w:t>
      </w:r>
      <w:r>
        <w:rPr>
          <w:spacing w:val="-5"/>
          <w:sz w:val="20"/>
        </w:rPr>
        <w:t> </w:t>
      </w:r>
      <w:r>
        <w:rPr>
          <w:sz w:val="20"/>
        </w:rPr>
        <w:t>la</w:t>
      </w:r>
      <w:r>
        <w:rPr>
          <w:spacing w:val="-5"/>
          <w:sz w:val="20"/>
        </w:rPr>
        <w:t> </w:t>
      </w:r>
      <w:r>
        <w:rPr>
          <w:sz w:val="20"/>
        </w:rPr>
        <w:t>mercancía</w:t>
      </w:r>
      <w:r>
        <w:rPr>
          <w:spacing w:val="-5"/>
          <w:sz w:val="20"/>
        </w:rPr>
        <w:t> </w:t>
      </w:r>
      <w:r>
        <w:rPr>
          <w:sz w:val="20"/>
        </w:rPr>
        <w:t>se disfrace de</w:t>
      </w:r>
      <w:r>
        <w:rPr>
          <w:spacing w:val="-5"/>
          <w:sz w:val="20"/>
        </w:rPr>
        <w:t> </w:t>
      </w:r>
      <w:r>
        <w:rPr>
          <w:sz w:val="20"/>
        </w:rPr>
        <w:t>ingenio. </w:t>
      </w:r>
      <w:r>
        <w:rPr>
          <w:rFonts w:ascii="Arial" w:hAnsi="Arial"/>
          <w:b/>
          <w:sz w:val="20"/>
        </w:rPr>
        <w:t>The</w:t>
      </w:r>
      <w:r>
        <w:rPr>
          <w:rFonts w:ascii="Arial" w:hAnsi="Arial"/>
          <w:b/>
          <w:spacing w:val="-5"/>
          <w:sz w:val="20"/>
        </w:rPr>
        <w:t> </w:t>
      </w:r>
      <w:r>
        <w:rPr>
          <w:rFonts w:ascii="Arial" w:hAnsi="Arial"/>
          <w:b/>
          <w:sz w:val="20"/>
        </w:rPr>
        <w:t>Ordinary</w:t>
      </w:r>
      <w:r>
        <w:rPr>
          <w:rFonts w:ascii="Arial" w:hAnsi="Arial"/>
          <w:b/>
          <w:spacing w:val="-4"/>
          <w:sz w:val="20"/>
        </w:rPr>
        <w:t> </w:t>
      </w:r>
      <w:r>
        <w:rPr>
          <w:sz w:val="20"/>
        </w:rPr>
        <w:t>existe</w:t>
      </w:r>
      <w:r>
        <w:rPr>
          <w:spacing w:val="-5"/>
          <w:sz w:val="20"/>
        </w:rPr>
        <w:t> </w:t>
      </w:r>
      <w:r>
        <w:rPr>
          <w:sz w:val="20"/>
        </w:rPr>
        <w:t>para</w:t>
      </w:r>
      <w:r>
        <w:rPr>
          <w:spacing w:val="-5"/>
          <w:sz w:val="20"/>
        </w:rPr>
        <w:t> </w:t>
      </w:r>
      <w:r>
        <w:rPr>
          <w:sz w:val="20"/>
        </w:rPr>
        <w:t>comunicar con integridad</w:t>
      </w:r>
      <w:r>
        <w:rPr>
          <w:spacing w:val="-5"/>
          <w:sz w:val="20"/>
        </w:rPr>
        <w:t> </w:t>
      </w:r>
      <w:r>
        <w:rPr>
          <w:sz w:val="20"/>
        </w:rPr>
        <w:t>y</w:t>
      </w:r>
      <w:r>
        <w:rPr>
          <w:spacing w:val="-4"/>
          <w:sz w:val="20"/>
        </w:rPr>
        <w:t> </w:t>
      </w:r>
      <w:r>
        <w:rPr>
          <w:sz w:val="20"/>
        </w:rPr>
        <w:t>llevar al</w:t>
      </w:r>
      <w:r>
        <w:rPr>
          <w:spacing w:val="-3"/>
          <w:sz w:val="20"/>
        </w:rPr>
        <w:t> </w:t>
      </w:r>
      <w:r>
        <w:rPr>
          <w:sz w:val="20"/>
        </w:rPr>
        <w:t>mercado tecnologías eficaces</w:t>
      </w:r>
      <w:r>
        <w:rPr>
          <w:spacing w:val="-4"/>
          <w:sz w:val="20"/>
        </w:rPr>
        <w:t> </w:t>
      </w:r>
      <w:r>
        <w:rPr>
          <w:sz w:val="20"/>
        </w:rPr>
        <w:t>y más familiares a</w:t>
      </w:r>
      <w:r>
        <w:rPr>
          <w:spacing w:val="-5"/>
          <w:sz w:val="20"/>
        </w:rPr>
        <w:t> </w:t>
      </w:r>
      <w:r>
        <w:rPr>
          <w:sz w:val="20"/>
        </w:rPr>
        <w:t>precios</w:t>
      </w:r>
      <w:r>
        <w:rPr>
          <w:spacing w:val="-4"/>
          <w:sz w:val="20"/>
        </w:rPr>
        <w:t> </w:t>
      </w:r>
      <w:r>
        <w:rPr>
          <w:sz w:val="20"/>
        </w:rPr>
        <w:t>honorables. </w:t>
      </w:r>
      <w:r>
        <w:rPr>
          <w:rFonts w:ascii="Arial" w:hAnsi="Arial"/>
          <w:b/>
          <w:sz w:val="20"/>
        </w:rPr>
        <w:t>The</w:t>
      </w:r>
      <w:r>
        <w:rPr>
          <w:rFonts w:ascii="Arial" w:hAnsi="Arial"/>
          <w:b/>
          <w:spacing w:val="-5"/>
          <w:sz w:val="20"/>
        </w:rPr>
        <w:t> </w:t>
      </w:r>
      <w:r>
        <w:rPr>
          <w:rFonts w:ascii="Arial" w:hAnsi="Arial"/>
          <w:b/>
          <w:sz w:val="20"/>
        </w:rPr>
        <w:t>Ordinary </w:t>
      </w:r>
      <w:r>
        <w:rPr>
          <w:sz w:val="20"/>
        </w:rPr>
        <w:t>es "formulaciones clínicas con integridad".</w:t>
      </w:r>
    </w:p>
    <w:p>
      <w:pPr>
        <w:pStyle w:val="BodyText"/>
        <w:rPr>
          <w:sz w:val="20"/>
        </w:rPr>
      </w:pPr>
    </w:p>
    <w:p>
      <w:pPr>
        <w:pStyle w:val="BodyText"/>
        <w:spacing w:before="65"/>
        <w:rPr>
          <w:sz w:val="20"/>
        </w:rPr>
      </w:pPr>
    </w:p>
    <w:p>
      <w:pPr>
        <w:pStyle w:val="Heading1"/>
      </w:pPr>
      <w:r>
        <w:rPr/>
        <w:t>Acerca</w:t>
      </w:r>
      <w:r>
        <w:rPr>
          <w:spacing w:val="-3"/>
        </w:rPr>
        <w:t> </w:t>
      </w:r>
      <w:r>
        <w:rPr/>
        <w:t>de</w:t>
      </w:r>
      <w:r>
        <w:rPr>
          <w:spacing w:val="-2"/>
        </w:rPr>
        <w:t> DECIEM</w:t>
      </w:r>
    </w:p>
    <w:p>
      <w:pPr>
        <w:pStyle w:val="BodyText"/>
        <w:spacing w:before="52"/>
        <w:rPr>
          <w:rFonts w:ascii="Arial"/>
          <w:b/>
        </w:rPr>
      </w:pPr>
    </w:p>
    <w:p>
      <w:pPr>
        <w:spacing w:line="266" w:lineRule="auto" w:before="0"/>
        <w:ind w:left="0" w:right="0" w:firstLine="0"/>
        <w:jc w:val="left"/>
        <w:rPr>
          <w:rFonts w:ascii="Arial" w:hAnsi="Arial"/>
          <w:b/>
          <w:sz w:val="20"/>
        </w:rPr>
      </w:pPr>
      <w:r>
        <w:rPr>
          <w:rFonts w:ascii="Arial" w:hAnsi="Arial"/>
          <w:b/>
          <w:sz w:val="20"/>
        </w:rPr>
        <w:t>DECIEM</w:t>
      </w:r>
      <w:r>
        <w:rPr>
          <w:rFonts w:ascii="Arial" w:hAnsi="Arial"/>
          <w:b/>
          <w:spacing w:val="30"/>
          <w:sz w:val="20"/>
        </w:rPr>
        <w:t> </w:t>
      </w:r>
      <w:r>
        <w:rPr>
          <w:sz w:val="20"/>
        </w:rPr>
        <w:t>es</w:t>
      </w:r>
      <w:r>
        <w:rPr>
          <w:spacing w:val="30"/>
          <w:sz w:val="20"/>
        </w:rPr>
        <w:t> </w:t>
      </w:r>
      <w:r>
        <w:rPr>
          <w:sz w:val="20"/>
        </w:rPr>
        <w:t>un</w:t>
      </w:r>
      <w:r>
        <w:rPr>
          <w:spacing w:val="34"/>
          <w:sz w:val="20"/>
        </w:rPr>
        <w:t> </w:t>
      </w:r>
      <w:r>
        <w:rPr>
          <w:sz w:val="20"/>
        </w:rPr>
        <w:t>paraguas</w:t>
      </w:r>
      <w:r>
        <w:rPr>
          <w:spacing w:val="30"/>
          <w:sz w:val="20"/>
        </w:rPr>
        <w:t> </w:t>
      </w:r>
      <w:r>
        <w:rPr>
          <w:sz w:val="20"/>
        </w:rPr>
        <w:t>científico,</w:t>
      </w:r>
      <w:r>
        <w:rPr>
          <w:spacing w:val="36"/>
          <w:sz w:val="20"/>
        </w:rPr>
        <w:t> </w:t>
      </w:r>
      <w:r>
        <w:rPr>
          <w:sz w:val="20"/>
        </w:rPr>
        <w:t>humilde</w:t>
      </w:r>
      <w:r>
        <w:rPr>
          <w:spacing w:val="30"/>
          <w:sz w:val="20"/>
        </w:rPr>
        <w:t> </w:t>
      </w:r>
      <w:r>
        <w:rPr>
          <w:sz w:val="20"/>
        </w:rPr>
        <w:t>y</w:t>
      </w:r>
      <w:r>
        <w:rPr>
          <w:spacing w:val="36"/>
          <w:sz w:val="20"/>
        </w:rPr>
        <w:t> </w:t>
      </w:r>
      <w:r>
        <w:rPr>
          <w:sz w:val="20"/>
        </w:rPr>
        <w:t>feliz</w:t>
      </w:r>
      <w:r>
        <w:rPr>
          <w:spacing w:val="31"/>
          <w:sz w:val="20"/>
        </w:rPr>
        <w:t> </w:t>
      </w:r>
      <w:r>
        <w:rPr>
          <w:sz w:val="20"/>
        </w:rPr>
        <w:t>de</w:t>
      </w:r>
      <w:r>
        <w:rPr>
          <w:spacing w:val="35"/>
          <w:sz w:val="20"/>
        </w:rPr>
        <w:t> </w:t>
      </w:r>
      <w:r>
        <w:rPr>
          <w:sz w:val="20"/>
        </w:rPr>
        <w:t>buenas</w:t>
      </w:r>
      <w:r>
        <w:rPr>
          <w:spacing w:val="36"/>
          <w:sz w:val="20"/>
        </w:rPr>
        <w:t> </w:t>
      </w:r>
      <w:r>
        <w:rPr>
          <w:sz w:val="20"/>
        </w:rPr>
        <w:t>marcas</w:t>
      </w:r>
      <w:r>
        <w:rPr>
          <w:spacing w:val="36"/>
          <w:sz w:val="20"/>
        </w:rPr>
        <w:t> </w:t>
      </w:r>
      <w:r>
        <w:rPr>
          <w:sz w:val="20"/>
        </w:rPr>
        <w:t>de</w:t>
      </w:r>
      <w:r>
        <w:rPr>
          <w:spacing w:val="35"/>
          <w:sz w:val="20"/>
        </w:rPr>
        <w:t> </w:t>
      </w:r>
      <w:r>
        <w:rPr>
          <w:sz w:val="20"/>
        </w:rPr>
        <w:t>belleza</w:t>
      </w:r>
      <w:r>
        <w:rPr>
          <w:spacing w:val="35"/>
          <w:sz w:val="20"/>
        </w:rPr>
        <w:t> </w:t>
      </w:r>
      <w:r>
        <w:rPr>
          <w:sz w:val="20"/>
        </w:rPr>
        <w:t>como</w:t>
      </w:r>
      <w:r>
        <w:rPr>
          <w:spacing w:val="40"/>
          <w:sz w:val="20"/>
        </w:rPr>
        <w:t> </w:t>
      </w:r>
      <w:r>
        <w:rPr>
          <w:rFonts w:ascii="Arial" w:hAnsi="Arial"/>
          <w:b/>
          <w:sz w:val="20"/>
        </w:rPr>
        <w:t>NIOD</w:t>
      </w:r>
      <w:r>
        <w:rPr>
          <w:rFonts w:ascii="Arial" w:hAnsi="Arial"/>
          <w:b/>
          <w:spacing w:val="33"/>
          <w:sz w:val="20"/>
        </w:rPr>
        <w:t> </w:t>
      </w:r>
      <w:r>
        <w:rPr>
          <w:sz w:val="20"/>
        </w:rPr>
        <w:t>y</w:t>
      </w:r>
      <w:r>
        <w:rPr>
          <w:spacing w:val="37"/>
          <w:sz w:val="20"/>
        </w:rPr>
        <w:t> </w:t>
      </w:r>
      <w:r>
        <w:rPr>
          <w:rFonts w:ascii="Arial" w:hAnsi="Arial"/>
          <w:b/>
          <w:sz w:val="20"/>
        </w:rPr>
        <w:t>The </w:t>
      </w:r>
      <w:r>
        <w:rPr>
          <w:rFonts w:ascii="Arial" w:hAnsi="Arial"/>
          <w:b/>
          <w:spacing w:val="-2"/>
          <w:sz w:val="20"/>
        </w:rPr>
        <w:t>Ordinary.</w:t>
      </w:r>
    </w:p>
    <w:p>
      <w:pPr>
        <w:pStyle w:val="BodyText"/>
        <w:spacing w:before="30"/>
        <w:rPr>
          <w:rFonts w:ascii="Arial"/>
          <w:b/>
          <w:sz w:val="20"/>
        </w:rPr>
      </w:pPr>
    </w:p>
    <w:p>
      <w:pPr>
        <w:spacing w:line="271" w:lineRule="auto" w:before="0"/>
        <w:ind w:left="0" w:right="124" w:firstLine="0"/>
        <w:jc w:val="left"/>
        <w:rPr>
          <w:sz w:val="20"/>
        </w:rPr>
      </w:pPr>
      <w:r>
        <w:rPr>
          <w:sz w:val="20"/>
        </w:rPr>
        <w:t>A lo largo de los años nos han catalogado como "lo más emocionante que le ha pasado al cuidado de la piel" y "la empresa de belleza más hot del momento"</w:t>
      </w:r>
    </w:p>
    <w:p>
      <w:pPr>
        <w:spacing w:after="0" w:line="271" w:lineRule="auto"/>
        <w:jc w:val="left"/>
        <w:rPr>
          <w:sz w:val="20"/>
        </w:rPr>
        <w:sectPr>
          <w:pgSz w:w="12240" w:h="15840"/>
          <w:pgMar w:header="720" w:footer="0" w:top="2240" w:bottom="280" w:left="1440" w:right="1080"/>
        </w:sectPr>
      </w:pPr>
    </w:p>
    <w:p>
      <w:pPr>
        <w:pStyle w:val="BodyText"/>
        <w:spacing w:before="56"/>
        <w:rPr>
          <w:sz w:val="20"/>
        </w:rPr>
      </w:pPr>
    </w:p>
    <w:p>
      <w:pPr>
        <w:spacing w:line="268" w:lineRule="auto" w:before="0"/>
        <w:ind w:left="0" w:right="366" w:firstLine="0"/>
        <w:jc w:val="both"/>
        <w:rPr>
          <w:sz w:val="20"/>
        </w:rPr>
      </w:pPr>
      <w:r>
        <w:rPr>
          <w:rFonts w:ascii="Arial" w:hAnsi="Arial"/>
          <w:b/>
          <w:sz w:val="20"/>
        </w:rPr>
        <w:t>DECIEM</w:t>
      </w:r>
      <w:r>
        <w:rPr>
          <w:rFonts w:ascii="Arial" w:hAnsi="Arial"/>
          <w:b/>
          <w:sz w:val="20"/>
        </w:rPr>
        <w:t> </w:t>
      </w:r>
      <w:r>
        <w:rPr>
          <w:sz w:val="20"/>
        </w:rPr>
        <w:t>fue</w:t>
      </w:r>
      <w:r>
        <w:rPr>
          <w:sz w:val="20"/>
        </w:rPr>
        <w:t> fundada</w:t>
      </w:r>
      <w:r>
        <w:rPr>
          <w:sz w:val="20"/>
        </w:rPr>
        <w:t> en</w:t>
      </w:r>
      <w:r>
        <w:rPr>
          <w:sz w:val="20"/>
        </w:rPr>
        <w:t> 2013 por "el disruptor más emocionante del mundo de la belleza", Brandon Truaxe. Durante</w:t>
      </w:r>
      <w:r>
        <w:rPr>
          <w:spacing w:val="-1"/>
          <w:sz w:val="20"/>
        </w:rPr>
        <w:t> </w:t>
      </w:r>
      <w:r>
        <w:rPr>
          <w:sz w:val="20"/>
        </w:rPr>
        <w:t>una cooperación de cuatro meses en un laboratorio de cuidado de la piel, se enfadó por la falta de pasión, transparencia o perspicacia cuando se desarrollaban los productos de belleza.</w:t>
      </w:r>
    </w:p>
    <w:p>
      <w:pPr>
        <w:pStyle w:val="BodyText"/>
        <w:spacing w:before="27"/>
        <w:rPr>
          <w:sz w:val="20"/>
        </w:rPr>
      </w:pPr>
    </w:p>
    <w:p>
      <w:pPr>
        <w:spacing w:line="268" w:lineRule="auto" w:before="0"/>
        <w:ind w:left="0" w:right="362" w:firstLine="0"/>
        <w:jc w:val="both"/>
        <w:rPr>
          <w:sz w:val="20"/>
        </w:rPr>
      </w:pPr>
      <w:r>
        <w:rPr>
          <w:sz w:val="20"/>
        </w:rPr>
        <w:t>Por eso cada concepto de producto comienza en nuestro laboratorio y no en un departamento de marketing.</w:t>
      </w:r>
      <w:r>
        <w:rPr>
          <w:spacing w:val="-5"/>
          <w:sz w:val="20"/>
        </w:rPr>
        <w:t> </w:t>
      </w:r>
      <w:r>
        <w:rPr>
          <w:sz w:val="20"/>
        </w:rPr>
        <w:t>Con</w:t>
      </w:r>
      <w:r>
        <w:rPr>
          <w:spacing w:val="-5"/>
          <w:sz w:val="20"/>
        </w:rPr>
        <w:t> </w:t>
      </w:r>
      <w:r>
        <w:rPr>
          <w:sz w:val="20"/>
        </w:rPr>
        <w:t>un</w:t>
      </w:r>
      <w:r>
        <w:rPr>
          <w:spacing w:val="-5"/>
          <w:sz w:val="20"/>
        </w:rPr>
        <w:t> </w:t>
      </w:r>
      <w:r>
        <w:rPr>
          <w:sz w:val="20"/>
        </w:rPr>
        <w:t>compromiso</w:t>
      </w:r>
      <w:r>
        <w:rPr>
          <w:spacing w:val="-1"/>
          <w:sz w:val="20"/>
        </w:rPr>
        <w:t> </w:t>
      </w:r>
      <w:r>
        <w:rPr>
          <w:sz w:val="20"/>
        </w:rPr>
        <w:t>dedicado</w:t>
      </w:r>
      <w:r>
        <w:rPr>
          <w:spacing w:val="-5"/>
          <w:sz w:val="20"/>
        </w:rPr>
        <w:t> </w:t>
      </w:r>
      <w:r>
        <w:rPr>
          <w:sz w:val="20"/>
        </w:rPr>
        <w:t>a</w:t>
      </w:r>
      <w:r>
        <w:rPr>
          <w:spacing w:val="-5"/>
          <w:sz w:val="20"/>
        </w:rPr>
        <w:t> </w:t>
      </w:r>
      <w:r>
        <w:rPr>
          <w:sz w:val="20"/>
        </w:rPr>
        <w:t>la</w:t>
      </w:r>
      <w:r>
        <w:rPr>
          <w:spacing w:val="-5"/>
          <w:sz w:val="20"/>
        </w:rPr>
        <w:t> </w:t>
      </w:r>
      <w:r>
        <w:rPr>
          <w:sz w:val="20"/>
        </w:rPr>
        <w:t>innovación, nuestro</w:t>
      </w:r>
      <w:r>
        <w:rPr>
          <w:spacing w:val="-5"/>
          <w:sz w:val="20"/>
        </w:rPr>
        <w:t> </w:t>
      </w:r>
      <w:r>
        <w:rPr>
          <w:sz w:val="20"/>
        </w:rPr>
        <w:t>laboratorio</w:t>
      </w:r>
      <w:r>
        <w:rPr>
          <w:spacing w:val="-1"/>
          <w:sz w:val="20"/>
        </w:rPr>
        <w:t> </w:t>
      </w:r>
      <w:r>
        <w:rPr>
          <w:sz w:val="20"/>
        </w:rPr>
        <w:t>está</w:t>
      </w:r>
      <w:r>
        <w:rPr>
          <w:spacing w:val="-5"/>
          <w:sz w:val="20"/>
        </w:rPr>
        <w:t> </w:t>
      </w:r>
      <w:r>
        <w:rPr>
          <w:sz w:val="20"/>
        </w:rPr>
        <w:t>formado</w:t>
      </w:r>
      <w:r>
        <w:rPr>
          <w:spacing w:val="-5"/>
          <w:sz w:val="20"/>
        </w:rPr>
        <w:t> </w:t>
      </w:r>
      <w:r>
        <w:rPr>
          <w:sz w:val="20"/>
        </w:rPr>
        <w:t>por</w:t>
      </w:r>
      <w:r>
        <w:rPr>
          <w:spacing w:val="-2"/>
          <w:sz w:val="20"/>
        </w:rPr>
        <w:t> </w:t>
      </w:r>
      <w:r>
        <w:rPr>
          <w:sz w:val="20"/>
        </w:rPr>
        <w:t>25</w:t>
      </w:r>
      <w:r>
        <w:rPr>
          <w:spacing w:val="-5"/>
          <w:sz w:val="20"/>
        </w:rPr>
        <w:t> </w:t>
      </w:r>
      <w:r>
        <w:rPr>
          <w:sz w:val="20"/>
        </w:rPr>
        <w:t>(y</w:t>
      </w:r>
      <w:r>
        <w:rPr>
          <w:spacing w:val="-4"/>
          <w:sz w:val="20"/>
        </w:rPr>
        <w:t> </w:t>
      </w:r>
      <w:r>
        <w:rPr>
          <w:sz w:val="20"/>
        </w:rPr>
        <w:t>cada vez más) felices bioquímicos que están continuamente explorando y creando para traer al mundo más cosas buenas.</w:t>
      </w:r>
    </w:p>
    <w:p>
      <w:pPr>
        <w:pStyle w:val="BodyText"/>
        <w:spacing w:before="26"/>
        <w:rPr>
          <w:sz w:val="20"/>
        </w:rPr>
      </w:pPr>
    </w:p>
    <w:p>
      <w:pPr>
        <w:spacing w:before="0"/>
        <w:ind w:left="0" w:right="0" w:firstLine="0"/>
        <w:jc w:val="both"/>
        <w:rPr>
          <w:sz w:val="20"/>
        </w:rPr>
      </w:pPr>
      <w:r>
        <w:rPr>
          <w:sz w:val="20"/>
        </w:rPr>
        <w:t>Los</w:t>
      </w:r>
      <w:r>
        <w:rPr>
          <w:spacing w:val="-10"/>
          <w:sz w:val="20"/>
        </w:rPr>
        <w:t> </w:t>
      </w:r>
      <w:r>
        <w:rPr>
          <w:sz w:val="20"/>
        </w:rPr>
        <w:t>productos</w:t>
      </w:r>
      <w:r>
        <w:rPr>
          <w:spacing w:val="-9"/>
          <w:sz w:val="20"/>
        </w:rPr>
        <w:t> </w:t>
      </w:r>
      <w:r>
        <w:rPr>
          <w:sz w:val="20"/>
        </w:rPr>
        <w:t>de</w:t>
      </w:r>
      <w:r>
        <w:rPr>
          <w:spacing w:val="-9"/>
          <w:sz w:val="20"/>
        </w:rPr>
        <w:t> </w:t>
      </w:r>
      <w:r>
        <w:rPr>
          <w:rFonts w:ascii="Arial" w:hAnsi="Arial"/>
          <w:b/>
          <w:sz w:val="20"/>
        </w:rPr>
        <w:t>The</w:t>
      </w:r>
      <w:r>
        <w:rPr>
          <w:rFonts w:ascii="Arial" w:hAnsi="Arial"/>
          <w:b/>
          <w:spacing w:val="-10"/>
          <w:sz w:val="20"/>
        </w:rPr>
        <w:t> </w:t>
      </w:r>
      <w:r>
        <w:rPr>
          <w:rFonts w:ascii="Arial" w:hAnsi="Arial"/>
          <w:b/>
          <w:sz w:val="20"/>
        </w:rPr>
        <w:t>Ordinary</w:t>
      </w:r>
      <w:r>
        <w:rPr>
          <w:rFonts w:ascii="Arial" w:hAnsi="Arial"/>
          <w:b/>
          <w:spacing w:val="-10"/>
          <w:sz w:val="20"/>
        </w:rPr>
        <w:t> </w:t>
      </w:r>
      <w:r>
        <w:rPr>
          <w:sz w:val="20"/>
        </w:rPr>
        <w:t>se</w:t>
      </w:r>
      <w:r>
        <w:rPr>
          <w:spacing w:val="-10"/>
          <w:sz w:val="20"/>
        </w:rPr>
        <w:t> </w:t>
      </w:r>
      <w:r>
        <w:rPr>
          <w:sz w:val="20"/>
        </w:rPr>
        <w:t>vende</w:t>
      </w:r>
      <w:r>
        <w:rPr>
          <w:spacing w:val="-10"/>
          <w:sz w:val="20"/>
        </w:rPr>
        <w:t> </w:t>
      </w:r>
      <w:r>
        <w:rPr>
          <w:sz w:val="20"/>
        </w:rPr>
        <w:t>en</w:t>
      </w:r>
      <w:r>
        <w:rPr>
          <w:spacing w:val="-6"/>
          <w:sz w:val="20"/>
        </w:rPr>
        <w:t> </w:t>
      </w:r>
      <w:r>
        <w:rPr>
          <w:sz w:val="20"/>
        </w:rPr>
        <w:t>México</w:t>
      </w:r>
      <w:r>
        <w:rPr>
          <w:spacing w:val="-10"/>
          <w:sz w:val="20"/>
        </w:rPr>
        <w:t> </w:t>
      </w:r>
      <w:r>
        <w:rPr>
          <w:sz w:val="20"/>
        </w:rPr>
        <w:t>a</w:t>
      </w:r>
      <w:r>
        <w:rPr>
          <w:spacing w:val="-10"/>
          <w:sz w:val="20"/>
        </w:rPr>
        <w:t> </w:t>
      </w:r>
      <w:r>
        <w:rPr>
          <w:sz w:val="20"/>
        </w:rPr>
        <w:t>través</w:t>
      </w:r>
      <w:r>
        <w:rPr>
          <w:spacing w:val="-9"/>
          <w:sz w:val="20"/>
        </w:rPr>
        <w:t> </w:t>
      </w:r>
      <w:r>
        <w:rPr>
          <w:sz w:val="20"/>
        </w:rPr>
        <w:t>de</w:t>
      </w:r>
      <w:r>
        <w:rPr>
          <w:spacing w:val="-10"/>
          <w:sz w:val="20"/>
        </w:rPr>
        <w:t> </w:t>
      </w:r>
      <w:r>
        <w:rPr>
          <w:sz w:val="20"/>
        </w:rPr>
        <w:t>Sephora,</w:t>
      </w:r>
      <w:r>
        <w:rPr>
          <w:spacing w:val="-10"/>
          <w:sz w:val="20"/>
        </w:rPr>
        <w:t> </w:t>
      </w:r>
      <w:r>
        <w:rPr>
          <w:sz w:val="20"/>
        </w:rPr>
        <w:t>Liverpool</w:t>
      </w:r>
      <w:r>
        <w:rPr>
          <w:spacing w:val="-9"/>
          <w:sz w:val="20"/>
        </w:rPr>
        <w:t> </w:t>
      </w:r>
      <w:r>
        <w:rPr>
          <w:sz w:val="20"/>
        </w:rPr>
        <w:t>y</w:t>
      </w:r>
      <w:r>
        <w:rPr>
          <w:spacing w:val="-9"/>
          <w:sz w:val="20"/>
        </w:rPr>
        <w:t> </w:t>
      </w:r>
      <w:r>
        <w:rPr>
          <w:sz w:val="20"/>
        </w:rPr>
        <w:t>El</w:t>
      </w:r>
      <w:r>
        <w:rPr>
          <w:spacing w:val="-8"/>
          <w:sz w:val="20"/>
        </w:rPr>
        <w:t> </w:t>
      </w:r>
      <w:r>
        <w:rPr>
          <w:sz w:val="20"/>
        </w:rPr>
        <w:t>Palacio</w:t>
      </w:r>
      <w:r>
        <w:rPr>
          <w:spacing w:val="-11"/>
          <w:sz w:val="20"/>
        </w:rPr>
        <w:t> </w:t>
      </w:r>
      <w:r>
        <w:rPr>
          <w:sz w:val="20"/>
        </w:rPr>
        <w:t>de</w:t>
      </w:r>
      <w:r>
        <w:rPr>
          <w:spacing w:val="-10"/>
          <w:sz w:val="20"/>
        </w:rPr>
        <w:t> </w:t>
      </w:r>
      <w:r>
        <w:rPr>
          <w:spacing w:val="-2"/>
          <w:sz w:val="20"/>
        </w:rPr>
        <w:t>Hierro.</w:t>
      </w:r>
    </w:p>
    <w:p>
      <w:pPr>
        <w:pStyle w:val="BodyText"/>
        <w:rPr>
          <w:sz w:val="20"/>
        </w:rPr>
      </w:pPr>
    </w:p>
    <w:p>
      <w:pPr>
        <w:pStyle w:val="BodyText"/>
        <w:spacing w:before="85"/>
        <w:rPr>
          <w:sz w:val="20"/>
        </w:rPr>
      </w:pPr>
    </w:p>
    <w:p>
      <w:pPr>
        <w:spacing w:before="0"/>
        <w:ind w:left="0" w:right="0" w:firstLine="0"/>
        <w:jc w:val="left"/>
        <w:rPr>
          <w:rFonts w:ascii="Arial"/>
          <w:b/>
          <w:sz w:val="20"/>
        </w:rPr>
      </w:pPr>
      <w:r>
        <w:rPr>
          <w:rFonts w:ascii="Arial"/>
          <w:b/>
          <w:spacing w:val="-2"/>
          <w:sz w:val="20"/>
        </w:rPr>
        <w:t>CONTACTO</w:t>
      </w:r>
    </w:p>
    <w:p>
      <w:pPr>
        <w:pStyle w:val="BodyText"/>
        <w:spacing w:before="15"/>
        <w:rPr>
          <w:rFonts w:ascii="Arial"/>
          <w:b/>
          <w:sz w:val="20"/>
        </w:rPr>
      </w:pPr>
    </w:p>
    <w:p>
      <w:pPr>
        <w:spacing w:before="0"/>
        <w:ind w:left="0" w:right="0" w:firstLine="0"/>
        <w:jc w:val="both"/>
        <w:rPr>
          <w:sz w:val="20"/>
        </w:rPr>
      </w:pPr>
      <w:r>
        <w:rPr>
          <w:sz w:val="20"/>
        </w:rPr>
        <w:t>Daniela</w:t>
      </w:r>
      <w:r>
        <w:rPr>
          <w:spacing w:val="-10"/>
          <w:sz w:val="20"/>
        </w:rPr>
        <w:t> </w:t>
      </w:r>
      <w:r>
        <w:rPr>
          <w:spacing w:val="-4"/>
          <w:sz w:val="20"/>
        </w:rPr>
        <w:t>Luna</w:t>
      </w:r>
    </w:p>
    <w:p>
      <w:pPr>
        <w:spacing w:line="271" w:lineRule="auto" w:before="25"/>
        <w:ind w:left="0" w:right="6588" w:firstLine="0"/>
        <w:jc w:val="left"/>
        <w:rPr>
          <w:sz w:val="20"/>
        </w:rPr>
      </w:pPr>
      <w:r>
        <w:rPr>
          <w:sz w:val="20"/>
        </w:rPr>
        <w:t>Senior PR Executive </w:t>
      </w:r>
      <w:hyperlink r:id="rId12">
        <w:r>
          <w:rPr>
            <w:color w:val="1154CC"/>
            <w:spacing w:val="-2"/>
            <w:sz w:val="20"/>
            <w:u w:val="single" w:color="1154CC"/>
          </w:rPr>
          <w:t>daniela.luna@another.co</w:t>
        </w:r>
      </w:hyperlink>
    </w:p>
    <w:p>
      <w:pPr>
        <w:pStyle w:val="BodyText"/>
        <w:spacing w:before="21"/>
        <w:rPr>
          <w:sz w:val="20"/>
        </w:rPr>
      </w:pPr>
    </w:p>
    <w:p>
      <w:pPr>
        <w:spacing w:line="271" w:lineRule="auto" w:before="0"/>
        <w:ind w:left="0" w:right="8124" w:firstLine="0"/>
        <w:jc w:val="left"/>
        <w:rPr>
          <w:sz w:val="20"/>
        </w:rPr>
      </w:pPr>
      <w:r>
        <w:rPr>
          <w:sz w:val="20"/>
        </w:rPr>
        <w:t>Perla López Account</w:t>
      </w:r>
      <w:r>
        <w:rPr>
          <w:spacing w:val="-14"/>
          <w:sz w:val="20"/>
        </w:rPr>
        <w:t> </w:t>
      </w:r>
      <w:r>
        <w:rPr>
          <w:sz w:val="20"/>
        </w:rPr>
        <w:t>Assistant</w:t>
      </w:r>
    </w:p>
    <w:p>
      <w:pPr>
        <w:spacing w:line="225" w:lineRule="exact" w:before="0"/>
        <w:ind w:left="0" w:right="0" w:firstLine="0"/>
        <w:jc w:val="left"/>
        <w:rPr>
          <w:sz w:val="20"/>
        </w:rPr>
      </w:pPr>
      <w:hyperlink r:id="rId13">
        <w:r>
          <w:rPr>
            <w:color w:val="1154CC"/>
            <w:spacing w:val="-2"/>
            <w:sz w:val="20"/>
            <w:u w:val="single" w:color="1154CC"/>
          </w:rPr>
          <w:t>Perla.lopez@another.co</w:t>
        </w:r>
      </w:hyperlink>
    </w:p>
    <w:p>
      <w:pPr>
        <w:pStyle w:val="BodyText"/>
        <w:spacing w:before="55"/>
        <w:rPr>
          <w:sz w:val="20"/>
        </w:rPr>
      </w:pPr>
    </w:p>
    <w:p>
      <w:pPr>
        <w:spacing w:line="268" w:lineRule="auto" w:before="0"/>
        <w:ind w:left="0" w:right="6588" w:firstLine="0"/>
        <w:jc w:val="left"/>
        <w:rPr>
          <w:sz w:val="20"/>
        </w:rPr>
      </w:pPr>
      <w:r>
        <w:rPr>
          <w:sz w:val="20"/>
        </w:rPr>
        <w:t>Alejandra Martín del Campo Consumer</w:t>
      </w:r>
      <w:r>
        <w:rPr>
          <w:spacing w:val="-14"/>
          <w:sz w:val="20"/>
        </w:rPr>
        <w:t> </w:t>
      </w:r>
      <w:r>
        <w:rPr>
          <w:sz w:val="20"/>
        </w:rPr>
        <w:t>Engagement</w:t>
      </w:r>
      <w:r>
        <w:rPr>
          <w:spacing w:val="-14"/>
          <w:sz w:val="20"/>
        </w:rPr>
        <w:t> </w:t>
      </w:r>
      <w:r>
        <w:rPr>
          <w:sz w:val="20"/>
        </w:rPr>
        <w:t>Manager 55 45 87 01 49</w:t>
      </w:r>
    </w:p>
    <w:sectPr>
      <w:pgSz w:w="12240" w:h="15840"/>
      <w:pgMar w:header="720" w:footer="0" w:top="22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32032">
          <wp:simplePos x="0" y="0"/>
          <wp:positionH relativeFrom="page">
            <wp:posOffset>3402965</wp:posOffset>
          </wp:positionH>
          <wp:positionV relativeFrom="page">
            <wp:posOffset>457200</wp:posOffset>
          </wp:positionV>
          <wp:extent cx="966469" cy="9664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66469" cy="9664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62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420"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220" w:hanging="360"/>
      </w:pPr>
      <w:rPr>
        <w:rFonts w:hint="default"/>
        <w:lang w:val="es-ES" w:eastAsia="en-US" w:bidi="ar-SA"/>
      </w:rPr>
    </w:lvl>
    <w:lvl w:ilvl="6">
      <w:start w:val="0"/>
      <w:numFmt w:val="bullet"/>
      <w:lvlText w:val="•"/>
      <w:lvlJc w:val="left"/>
      <w:pPr>
        <w:ind w:left="6120" w:hanging="360"/>
      </w:pPr>
      <w:rPr>
        <w:rFonts w:hint="default"/>
        <w:lang w:val="es-ES" w:eastAsia="en-US" w:bidi="ar-SA"/>
      </w:rPr>
    </w:lvl>
    <w:lvl w:ilvl="7">
      <w:start w:val="0"/>
      <w:numFmt w:val="bullet"/>
      <w:lvlText w:val="•"/>
      <w:lvlJc w:val="left"/>
      <w:pPr>
        <w:ind w:left="7020" w:hanging="360"/>
      </w:pPr>
      <w:rPr>
        <w:rFonts w:hint="default"/>
        <w:lang w:val="es-ES" w:eastAsia="en-US" w:bidi="ar-SA"/>
      </w:rPr>
    </w:lvl>
    <w:lvl w:ilvl="8">
      <w:start w:val="0"/>
      <w:numFmt w:val="bullet"/>
      <w:lvlText w:val="•"/>
      <w:lvlJc w:val="left"/>
      <w:pPr>
        <w:ind w:left="7920"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spacing w:before="1"/>
      <w:outlineLvl w:val="1"/>
    </w:pPr>
    <w:rPr>
      <w:rFonts w:ascii="Arial" w:hAnsi="Arial" w:eastAsia="Arial" w:cs="Arial"/>
      <w:b/>
      <w:bCs/>
      <w:sz w:val="22"/>
      <w:szCs w:val="22"/>
      <w:lang w:val="es-ES" w:eastAsia="en-US" w:bidi="ar-SA"/>
    </w:rPr>
  </w:style>
  <w:style w:styleId="Title" w:type="paragraph">
    <w:name w:val="Title"/>
    <w:basedOn w:val="Normal"/>
    <w:uiPriority w:val="1"/>
    <w:qFormat/>
    <w:pPr>
      <w:spacing w:before="1"/>
      <w:ind w:right="361"/>
      <w:jc w:val="center"/>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721" w:right="354"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yperlink" Target="https://sephora.com.mx/" TargetMode="External"/><Relationship Id="rId11" Type="http://schemas.openxmlformats.org/officeDocument/2006/relationships/hyperlink" Target="https://theordinary.com/en-mx" TargetMode="External"/><Relationship Id="rId12" Type="http://schemas.openxmlformats.org/officeDocument/2006/relationships/hyperlink" Target="mailto:daniela.luna@another.co" TargetMode="External"/><Relationship Id="rId13" Type="http://schemas.openxmlformats.org/officeDocument/2006/relationships/hyperlink" Target="mailto:Perla.lopez@another.co"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 Hernández Saldaña</dc:creator>
  <dcterms:created xsi:type="dcterms:W3CDTF">2025-02-05T19:24:54Z</dcterms:created>
  <dcterms:modified xsi:type="dcterms:W3CDTF">2025-02-05T19:24:54Z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vt:lpwstr>
  </property>
  <property fmtid="{D5CDD505-2E9C-101B-9397-08002B2CF9AE}" pid="4" name="LastSaved">
    <vt:filetime>2025-02-05T00:00:00Z</vt:filetime>
  </property>
</Properties>
</file>