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22311" w14:textId="21FDFA4F" w:rsidR="00422390" w:rsidRDefault="00422390" w:rsidP="00CC70E8">
      <w:pPr>
        <w:pStyle w:val="paragraph"/>
        <w:textAlignment w:val="baseline"/>
        <w:rPr>
          <w:rFonts w:ascii="Arial" w:hAnsi="Arial" w:cs="Arial"/>
          <w:b/>
          <w:bCs/>
          <w:sz w:val="27"/>
          <w:szCs w:val="27"/>
          <w:u w:color="0095D5"/>
          <w:bdr w:val="nil"/>
          <w:lang w:val="en-US" w:eastAsia="en-US"/>
        </w:rPr>
      </w:pPr>
      <w:bookmarkStart w:id="0" w:name="_Hlk175463406"/>
      <w:r>
        <w:rPr>
          <w:noProof/>
        </w:rPr>
        <w:drawing>
          <wp:inline distT="0" distB="0" distL="0" distR="0" wp14:anchorId="2C884912" wp14:editId="3B55C989">
            <wp:extent cx="4999990" cy="3331845"/>
            <wp:effectExtent l="0" t="0" r="0" b="1905"/>
            <wp:docPr id="1043212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1845"/>
                    </a:xfrm>
                    <a:prstGeom prst="rect">
                      <a:avLst/>
                    </a:prstGeom>
                    <a:noFill/>
                    <a:ln>
                      <a:noFill/>
                    </a:ln>
                  </pic:spPr>
                </pic:pic>
              </a:graphicData>
            </a:graphic>
          </wp:inline>
        </w:drawing>
      </w:r>
    </w:p>
    <w:p w14:paraId="28AFFE6A" w14:textId="1730AEE4" w:rsidR="003C491C" w:rsidRDefault="003C491C" w:rsidP="00CC70E8">
      <w:pPr>
        <w:pStyle w:val="paragraph"/>
        <w:textAlignment w:val="baseline"/>
        <w:rPr>
          <w:rFonts w:ascii="Arial" w:hAnsi="Arial" w:cs="Arial"/>
          <w:b/>
          <w:bCs/>
          <w:sz w:val="27"/>
          <w:szCs w:val="27"/>
          <w:u w:color="0095D5"/>
          <w:bdr w:val="nil"/>
          <w:lang w:val="en-US" w:eastAsia="en-US"/>
        </w:rPr>
      </w:pPr>
      <w:r w:rsidRPr="003C491C">
        <w:rPr>
          <w:rFonts w:ascii="Arial" w:hAnsi="Arial" w:cs="Arial"/>
          <w:b/>
          <w:bCs/>
          <w:sz w:val="27"/>
          <w:szCs w:val="27"/>
          <w:u w:color="0095D5"/>
          <w:bdr w:val="nil"/>
          <w:lang w:val="en-US" w:eastAsia="en-US"/>
        </w:rPr>
        <w:t>Sennheiser to Unveil Next Generation of Collaboration and Wireless Audio Solutions at InfoComm 2026</w:t>
      </w:r>
    </w:p>
    <w:p w14:paraId="350475F1" w14:textId="73536536" w:rsidR="00F2275F" w:rsidRDefault="00F2275F" w:rsidP="00F2275F">
      <w:pPr>
        <w:rPr>
          <w:rFonts w:ascii="Sennheiser Office" w:eastAsia="Sennheiser Office" w:hAnsi="Sennheiser Office" w:cs="Sennheiser Office"/>
          <w:b/>
          <w:bCs/>
          <w:color w:val="000000"/>
          <w:sz w:val="22"/>
          <w:szCs w:val="22"/>
          <w:u w:color="000000"/>
          <w:lang w:eastAsia="en-GB"/>
          <w14:textOutline w14:w="0" w14:cap="flat" w14:cmpd="sng" w14:algn="ctr">
            <w14:noFill/>
            <w14:prstDash w14:val="solid"/>
            <w14:bevel/>
          </w14:textOutline>
        </w:rPr>
      </w:pPr>
      <w:r w:rsidRPr="00F2275F">
        <w:rPr>
          <w:rFonts w:ascii="Sennheiser Office" w:eastAsia="Sennheiser Office" w:hAnsi="Sennheiser Office" w:cs="Sennheiser Office"/>
          <w:b/>
          <w:bCs/>
          <w:color w:val="000000"/>
          <w:sz w:val="22"/>
          <w:szCs w:val="22"/>
          <w:u w:color="000000"/>
          <w:lang w:eastAsia="en-GB"/>
          <w14:textOutline w14:w="0" w14:cap="flat" w14:cmpd="sng" w14:algn="ctr">
            <w14:noFill/>
            <w14:prstDash w14:val="solid"/>
            <w14:bevel/>
          </w14:textOutline>
        </w:rPr>
        <w:t>Lineup to Include Expansion of DeviceHub Platform, New TeamConnect Innovation</w:t>
      </w:r>
      <w:r>
        <w:rPr>
          <w:rFonts w:ascii="Sennheiser Office" w:eastAsia="Sennheiser Office" w:hAnsi="Sennheiser Office" w:cs="Sennheiser Office"/>
          <w:b/>
          <w:bCs/>
          <w:color w:val="000000"/>
          <w:sz w:val="22"/>
          <w:szCs w:val="22"/>
          <w:u w:color="000000"/>
          <w:lang w:eastAsia="en-GB"/>
          <w14:textOutline w14:w="0" w14:cap="flat" w14:cmpd="sng" w14:algn="ctr">
            <w14:noFill/>
            <w14:prstDash w14:val="solid"/>
            <w14:bevel/>
          </w14:textOutline>
        </w:rPr>
        <w:t>s</w:t>
      </w:r>
      <w:r w:rsidRPr="00F2275F">
        <w:rPr>
          <w:rFonts w:ascii="Sennheiser Office" w:eastAsia="Sennheiser Office" w:hAnsi="Sennheiser Office" w:cs="Sennheiser Office"/>
          <w:b/>
          <w:bCs/>
          <w:color w:val="000000"/>
          <w:sz w:val="22"/>
          <w:szCs w:val="22"/>
          <w:u w:color="000000"/>
          <w:lang w:eastAsia="en-GB"/>
          <w14:textOutline w14:w="0" w14:cap="flat" w14:cmpd="sng" w14:algn="ctr">
            <w14:noFill/>
            <w14:prstDash w14:val="solid"/>
            <w14:bevel/>
          </w14:textOutline>
        </w:rPr>
        <w:t xml:space="preserve">, </w:t>
      </w:r>
      <w:r>
        <w:rPr>
          <w:rFonts w:ascii="Sennheiser Office" w:eastAsia="Sennheiser Office" w:hAnsi="Sennheiser Office" w:cs="Sennheiser Office"/>
          <w:b/>
          <w:bCs/>
          <w:color w:val="000000"/>
          <w:sz w:val="22"/>
          <w:szCs w:val="22"/>
          <w:u w:color="000000"/>
          <w:lang w:eastAsia="en-GB"/>
          <w14:textOutline w14:w="0" w14:cap="flat" w14:cmpd="sng" w14:algn="ctr">
            <w14:noFill/>
            <w14:prstDash w14:val="solid"/>
            <w14:bevel/>
          </w14:textOutline>
        </w:rPr>
        <w:t xml:space="preserve">Updates to the </w:t>
      </w:r>
      <w:r w:rsidRPr="00F2275F">
        <w:rPr>
          <w:rFonts w:ascii="Sennheiser Office" w:eastAsia="Sennheiser Office" w:hAnsi="Sennheiser Office" w:cs="Sennheiser Office"/>
          <w:b/>
          <w:bCs/>
          <w:color w:val="000000"/>
          <w:sz w:val="22"/>
          <w:szCs w:val="22"/>
          <w:u w:color="000000"/>
          <w:lang w:eastAsia="en-GB"/>
          <w14:textOutline w14:w="0" w14:cap="flat" w14:cmpd="sng" w14:algn="ctr">
            <w14:noFill/>
            <w14:prstDash w14:val="solid"/>
            <w14:bevel/>
          </w14:textOutline>
        </w:rPr>
        <w:t xml:space="preserve">Spectera Wireless Ecosystem, and More </w:t>
      </w:r>
    </w:p>
    <w:p w14:paraId="32EA47D4" w14:textId="77777777" w:rsidR="00F2275F" w:rsidRDefault="00F2275F" w:rsidP="00F2275F">
      <w:pPr>
        <w:rPr>
          <w:rFonts w:ascii="Sennheiser Office" w:eastAsia="Sennheiser Office" w:hAnsi="Sennheiser Office" w:cs="Sennheiser Office"/>
          <w:b/>
          <w:bCs/>
          <w:color w:val="000000"/>
          <w:sz w:val="22"/>
          <w:szCs w:val="22"/>
          <w:u w:color="000000"/>
          <w:lang w:eastAsia="en-GB"/>
          <w14:textOutline w14:w="0" w14:cap="flat" w14:cmpd="sng" w14:algn="ctr">
            <w14:noFill/>
            <w14:prstDash w14:val="solid"/>
            <w14:bevel/>
          </w14:textOutline>
        </w:rPr>
      </w:pPr>
    </w:p>
    <w:bookmarkEnd w:id="0"/>
    <w:p w14:paraId="49623A97" w14:textId="7C7D6136" w:rsidR="00287AF8" w:rsidRPr="00FD7B3B" w:rsidRDefault="00FD7B3B" w:rsidP="00287AF8">
      <w:pPr>
        <w:spacing w:line="360" w:lineRule="auto"/>
        <w:rPr>
          <w:rStyle w:val="normaltextrun"/>
          <w:rFonts w:ascii="Sennheiser Office" w:hAnsi="Sennheiser Office" w:cs="Segoe UI"/>
          <w:b/>
          <w:bCs/>
          <w:color w:val="000000" w:themeColor="text1"/>
          <w:sz w:val="20"/>
          <w:szCs w:val="20"/>
        </w:rPr>
      </w:pPr>
      <w:r>
        <w:rPr>
          <w:rStyle w:val="normaltextrun"/>
          <w:rFonts w:ascii="Sennheiser Office" w:hAnsi="Sennheiser Office" w:cs="Segoe UI"/>
          <w:b/>
          <w:bCs/>
          <w:color w:val="000000" w:themeColor="text1"/>
          <w:sz w:val="20"/>
          <w:szCs w:val="20"/>
        </w:rPr>
        <w:t>LAS VEGAS</w:t>
      </w:r>
      <w:r w:rsidR="00287AF8" w:rsidRPr="00FD7B3B">
        <w:rPr>
          <w:rStyle w:val="normaltextrun"/>
          <w:rFonts w:ascii="Sennheiser Office" w:hAnsi="Sennheiser Office" w:cs="Segoe UI"/>
          <w:b/>
          <w:bCs/>
          <w:color w:val="000000" w:themeColor="text1"/>
          <w:sz w:val="20"/>
          <w:szCs w:val="20"/>
        </w:rPr>
        <w:t xml:space="preserve"> — </w:t>
      </w:r>
      <w:r w:rsidR="00AA18AC">
        <w:rPr>
          <w:rStyle w:val="normaltextrun"/>
          <w:rFonts w:ascii="Sennheiser Office" w:hAnsi="Sennheiser Office" w:cs="Segoe UI"/>
          <w:b/>
          <w:bCs/>
          <w:color w:val="000000" w:themeColor="text1"/>
          <w:sz w:val="20"/>
          <w:szCs w:val="20"/>
        </w:rPr>
        <w:t>June</w:t>
      </w:r>
      <w:r w:rsidR="006413AD">
        <w:rPr>
          <w:rStyle w:val="normaltextrun"/>
          <w:rFonts w:ascii="Sennheiser Office" w:hAnsi="Sennheiser Office" w:cs="Segoe UI"/>
          <w:b/>
          <w:bCs/>
          <w:color w:val="000000" w:themeColor="text1"/>
          <w:sz w:val="20"/>
          <w:szCs w:val="20"/>
        </w:rPr>
        <w:t xml:space="preserve"> 4</w:t>
      </w:r>
      <w:r w:rsidR="001B6C0D">
        <w:rPr>
          <w:rStyle w:val="normaltextrun"/>
          <w:rFonts w:ascii="Sennheiser Office" w:hAnsi="Sennheiser Office" w:cs="Segoe UI"/>
          <w:b/>
          <w:bCs/>
          <w:color w:val="000000" w:themeColor="text1"/>
          <w:sz w:val="20"/>
          <w:szCs w:val="20"/>
        </w:rPr>
        <w:t>,</w:t>
      </w:r>
      <w:r w:rsidR="00287AF8" w:rsidRPr="00FD7B3B">
        <w:rPr>
          <w:rStyle w:val="normaltextrun"/>
          <w:rFonts w:ascii="Sennheiser Office" w:hAnsi="Sennheiser Office" w:cs="Segoe UI"/>
          <w:b/>
          <w:bCs/>
          <w:color w:val="000000" w:themeColor="text1"/>
          <w:sz w:val="20"/>
          <w:szCs w:val="20"/>
        </w:rPr>
        <w:t xml:space="preserve"> 2026 — </w:t>
      </w:r>
      <w:hyperlink r:id="rId11" w:history="1">
        <w:r w:rsidR="00287AF8" w:rsidRPr="00FD7B3B">
          <w:rPr>
            <w:rStyle w:val="Hyperlink"/>
            <w:rFonts w:ascii="Sennheiser Office" w:hAnsi="Sennheiser Office" w:cs="Segoe UI"/>
            <w:b/>
            <w:bCs/>
            <w:color w:val="00B0F0"/>
            <w:sz w:val="20"/>
            <w:szCs w:val="20"/>
          </w:rPr>
          <w:t>Sennheiser</w:t>
        </w:r>
      </w:hyperlink>
      <w:r w:rsidR="00287AF8" w:rsidRPr="00FD7B3B">
        <w:rPr>
          <w:rStyle w:val="normaltextrun"/>
          <w:rFonts w:ascii="Sennheiser Office" w:hAnsi="Sennheiser Office" w:cs="Segoe UI"/>
          <w:b/>
          <w:bCs/>
          <w:color w:val="000000" w:themeColor="text1"/>
          <w:sz w:val="20"/>
          <w:szCs w:val="20"/>
        </w:rPr>
        <w:t xml:space="preserve">, the first choice for advanced audio technology that makes collaboration and learning easier, will bring its most ambitious InfoComm showcase yet to Las Vegas, June </w:t>
      </w:r>
      <w:r w:rsidR="00A705D3">
        <w:rPr>
          <w:rStyle w:val="normaltextrun"/>
          <w:rFonts w:ascii="Sennheiser Office" w:hAnsi="Sennheiser Office" w:cs="Segoe UI"/>
          <w:b/>
          <w:bCs/>
          <w:color w:val="000000" w:themeColor="text1"/>
          <w:sz w:val="20"/>
          <w:szCs w:val="20"/>
        </w:rPr>
        <w:t>13-19</w:t>
      </w:r>
      <w:r w:rsidR="00287AF8" w:rsidRPr="00FD7B3B">
        <w:rPr>
          <w:rStyle w:val="normaltextrun"/>
          <w:rFonts w:ascii="Sennheiser Office" w:hAnsi="Sennheiser Office" w:cs="Segoe UI"/>
          <w:b/>
          <w:bCs/>
          <w:color w:val="000000" w:themeColor="text1"/>
          <w:sz w:val="20"/>
          <w:szCs w:val="20"/>
        </w:rPr>
        <w:t xml:space="preserve">, 2026. Visitors to booth </w:t>
      </w:r>
      <w:r w:rsidR="00A705D3">
        <w:rPr>
          <w:rStyle w:val="normaltextrun"/>
          <w:rFonts w:ascii="Sennheiser Office" w:hAnsi="Sennheiser Office" w:cs="Segoe UI"/>
          <w:b/>
          <w:bCs/>
          <w:color w:val="000000" w:themeColor="text1"/>
          <w:sz w:val="20"/>
          <w:szCs w:val="20"/>
        </w:rPr>
        <w:t xml:space="preserve">C5313 </w:t>
      </w:r>
      <w:r w:rsidR="00287AF8" w:rsidRPr="00FD7B3B">
        <w:rPr>
          <w:rStyle w:val="normaltextrun"/>
          <w:rFonts w:ascii="Sennheiser Office" w:hAnsi="Sennheiser Office" w:cs="Segoe UI"/>
          <w:b/>
          <w:bCs/>
          <w:color w:val="000000" w:themeColor="text1"/>
          <w:sz w:val="20"/>
          <w:szCs w:val="20"/>
        </w:rPr>
        <w:t xml:space="preserve">at the Las Vegas Convention Center will find a full slate of </w:t>
      </w:r>
      <w:r w:rsidR="00A705D3">
        <w:rPr>
          <w:rStyle w:val="normaltextrun"/>
          <w:rFonts w:ascii="Sennheiser Office" w:hAnsi="Sennheiser Office" w:cs="Segoe UI"/>
          <w:b/>
          <w:bCs/>
          <w:color w:val="000000" w:themeColor="text1"/>
          <w:sz w:val="20"/>
          <w:szCs w:val="20"/>
        </w:rPr>
        <w:t>product</w:t>
      </w:r>
      <w:r w:rsidR="00287AF8" w:rsidRPr="00FD7B3B">
        <w:rPr>
          <w:rStyle w:val="normaltextrun"/>
          <w:rFonts w:ascii="Sennheiser Office" w:hAnsi="Sennheiser Office" w:cs="Segoe UI"/>
          <w:b/>
          <w:bCs/>
          <w:color w:val="000000" w:themeColor="text1"/>
          <w:sz w:val="20"/>
          <w:szCs w:val="20"/>
        </w:rPr>
        <w:t xml:space="preserve"> demonstrations spanning the company’s latest business communication and wireless audio innovations. At the center of this year’s exhibit</w:t>
      </w:r>
      <w:r w:rsidR="00A705D3">
        <w:rPr>
          <w:rStyle w:val="normaltextrun"/>
          <w:rFonts w:ascii="Sennheiser Office" w:hAnsi="Sennheiser Office" w:cs="Segoe UI"/>
          <w:b/>
          <w:bCs/>
          <w:color w:val="000000" w:themeColor="text1"/>
          <w:sz w:val="20"/>
          <w:szCs w:val="20"/>
        </w:rPr>
        <w:t xml:space="preserve"> is </w:t>
      </w:r>
      <w:r w:rsidR="00287AF8" w:rsidRPr="00FD7B3B">
        <w:rPr>
          <w:rStyle w:val="normaltextrun"/>
          <w:rFonts w:ascii="Sennheiser Office" w:hAnsi="Sennheiser Office" w:cs="Segoe UI"/>
          <w:b/>
          <w:bCs/>
          <w:color w:val="000000" w:themeColor="text1"/>
          <w:sz w:val="20"/>
          <w:szCs w:val="20"/>
        </w:rPr>
        <w:t xml:space="preserve">the </w:t>
      </w:r>
      <w:r w:rsidR="000E26F7">
        <w:rPr>
          <w:rStyle w:val="normaltextrun"/>
          <w:rFonts w:ascii="Sennheiser Office" w:hAnsi="Sennheiser Office" w:cs="Segoe UI"/>
          <w:b/>
          <w:bCs/>
          <w:color w:val="000000" w:themeColor="text1"/>
          <w:sz w:val="20"/>
          <w:szCs w:val="20"/>
        </w:rPr>
        <w:t xml:space="preserve">newest TeamConnect Ceiling solution, </w:t>
      </w:r>
      <w:r w:rsidR="00287AF8" w:rsidRPr="00FD7B3B">
        <w:rPr>
          <w:rStyle w:val="normaltextrun"/>
          <w:rFonts w:ascii="Sennheiser Office" w:hAnsi="Sennheiser Office" w:cs="Segoe UI"/>
          <w:b/>
          <w:bCs/>
          <w:color w:val="000000" w:themeColor="text1"/>
          <w:sz w:val="20"/>
          <w:szCs w:val="20"/>
        </w:rPr>
        <w:t>expan</w:t>
      </w:r>
      <w:r w:rsidR="000E26F7">
        <w:rPr>
          <w:rStyle w:val="normaltextrun"/>
          <w:rFonts w:ascii="Sennheiser Office" w:hAnsi="Sennheiser Office" w:cs="Segoe UI"/>
          <w:b/>
          <w:bCs/>
          <w:color w:val="000000" w:themeColor="text1"/>
          <w:sz w:val="20"/>
          <w:szCs w:val="20"/>
        </w:rPr>
        <w:t>sion of the</w:t>
      </w:r>
      <w:r w:rsidR="00287AF8" w:rsidRPr="00FD7B3B">
        <w:rPr>
          <w:rStyle w:val="normaltextrun"/>
          <w:rFonts w:ascii="Sennheiser Office" w:hAnsi="Sennheiser Office" w:cs="Segoe UI"/>
          <w:b/>
          <w:bCs/>
          <w:color w:val="000000" w:themeColor="text1"/>
          <w:sz w:val="20"/>
          <w:szCs w:val="20"/>
        </w:rPr>
        <w:t xml:space="preserve"> DeviceHub cloud management platform</w:t>
      </w:r>
      <w:r w:rsidR="0072607E">
        <w:rPr>
          <w:rStyle w:val="normaltextrun"/>
          <w:rFonts w:ascii="Sennheiser Office" w:hAnsi="Sennheiser Office" w:cs="Segoe UI"/>
          <w:b/>
          <w:bCs/>
          <w:color w:val="000000" w:themeColor="text1"/>
          <w:sz w:val="20"/>
          <w:szCs w:val="20"/>
        </w:rPr>
        <w:t xml:space="preserve">, new </w:t>
      </w:r>
      <w:r w:rsidR="00287AF8" w:rsidRPr="00FD7B3B">
        <w:rPr>
          <w:rStyle w:val="normaltextrun"/>
          <w:rFonts w:ascii="Sennheiser Office" w:hAnsi="Sennheiser Office" w:cs="Segoe UI"/>
          <w:b/>
          <w:bCs/>
          <w:color w:val="000000" w:themeColor="text1"/>
          <w:sz w:val="20"/>
          <w:szCs w:val="20"/>
        </w:rPr>
        <w:t>partner integration</w:t>
      </w:r>
      <w:r w:rsidR="000E26F7">
        <w:rPr>
          <w:rStyle w:val="normaltextrun"/>
          <w:rFonts w:ascii="Sennheiser Office" w:hAnsi="Sennheiser Office" w:cs="Segoe UI"/>
          <w:b/>
          <w:bCs/>
          <w:color w:val="000000" w:themeColor="text1"/>
          <w:sz w:val="20"/>
          <w:szCs w:val="20"/>
        </w:rPr>
        <w:t xml:space="preserve"> capabilities</w:t>
      </w:r>
      <w:r w:rsidR="00287AF8" w:rsidRPr="00FD7B3B">
        <w:rPr>
          <w:rStyle w:val="normaltextrun"/>
          <w:rFonts w:ascii="Sennheiser Office" w:hAnsi="Sennheiser Office" w:cs="Segoe UI"/>
          <w:b/>
          <w:bCs/>
          <w:color w:val="000000" w:themeColor="text1"/>
          <w:sz w:val="20"/>
          <w:szCs w:val="20"/>
        </w:rPr>
        <w:t xml:space="preserve">, </w:t>
      </w:r>
      <w:r w:rsidR="000E26F7">
        <w:rPr>
          <w:rStyle w:val="normaltextrun"/>
          <w:rFonts w:ascii="Sennheiser Office" w:hAnsi="Sennheiser Office" w:cs="Segoe UI"/>
          <w:b/>
          <w:bCs/>
          <w:color w:val="000000" w:themeColor="text1"/>
          <w:sz w:val="20"/>
          <w:szCs w:val="20"/>
        </w:rPr>
        <w:t xml:space="preserve">Spectera updates </w:t>
      </w:r>
      <w:r w:rsidR="00287AF8" w:rsidRPr="00FD7B3B">
        <w:rPr>
          <w:rStyle w:val="normaltextrun"/>
          <w:rFonts w:ascii="Sennheiser Office" w:hAnsi="Sennheiser Office" w:cs="Segoe UI"/>
          <w:b/>
          <w:bCs/>
          <w:color w:val="000000" w:themeColor="text1"/>
          <w:sz w:val="20"/>
          <w:szCs w:val="20"/>
        </w:rPr>
        <w:t>and the return of Sennheiser’s popular partner scavenger hunt.</w:t>
      </w:r>
    </w:p>
    <w:p w14:paraId="28402B94" w14:textId="77777777" w:rsidR="00FD7B3B" w:rsidRPr="00287AF8" w:rsidRDefault="00FD7B3B" w:rsidP="00287AF8">
      <w:pPr>
        <w:spacing w:line="360" w:lineRule="auto"/>
        <w:rPr>
          <w:rStyle w:val="normaltextrun"/>
          <w:rFonts w:ascii="Sennheiser Office" w:hAnsi="Sennheiser Office" w:cs="Segoe UI"/>
          <w:color w:val="000000" w:themeColor="text1"/>
          <w:sz w:val="20"/>
          <w:szCs w:val="20"/>
        </w:rPr>
      </w:pPr>
    </w:p>
    <w:p w14:paraId="586E9622" w14:textId="1980425D" w:rsidR="00287AF8" w:rsidRDefault="00287AF8" w:rsidP="00287AF8">
      <w:pPr>
        <w:spacing w:line="360" w:lineRule="auto"/>
        <w:rPr>
          <w:rStyle w:val="normaltextrun"/>
          <w:rFonts w:ascii="Sennheiser Office" w:hAnsi="Sennheiser Office" w:cs="Segoe UI"/>
          <w:color w:val="000000" w:themeColor="text1"/>
          <w:sz w:val="20"/>
          <w:szCs w:val="20"/>
        </w:rPr>
      </w:pPr>
      <w:r w:rsidRPr="00287AF8">
        <w:rPr>
          <w:rStyle w:val="normaltextrun"/>
          <w:rFonts w:ascii="Sennheiser Office" w:hAnsi="Sennheiser Office" w:cs="Segoe UI"/>
          <w:color w:val="000000" w:themeColor="text1"/>
          <w:sz w:val="20"/>
          <w:szCs w:val="20"/>
        </w:rPr>
        <w:t xml:space="preserve">“InfoComm 2026 represents a significant moment for Sennheiser and for the AV industry broadly,” said </w:t>
      </w:r>
      <w:r w:rsidR="00544217" w:rsidRPr="00544217">
        <w:rPr>
          <w:rStyle w:val="normaltextrun"/>
          <w:rFonts w:ascii="Sennheiser Office" w:hAnsi="Sennheiser Office" w:cs="Segoe UI"/>
          <w:sz w:val="20"/>
          <w:szCs w:val="20"/>
        </w:rPr>
        <w:t>D</w:t>
      </w:r>
      <w:r w:rsidR="00544217">
        <w:rPr>
          <w:rStyle w:val="normaltextrun"/>
          <w:rFonts w:ascii="Sennheiser Office" w:hAnsi="Sennheiser Office" w:cs="Segoe UI"/>
          <w:sz w:val="20"/>
          <w:szCs w:val="20"/>
        </w:rPr>
        <w:t>avid Missall, I</w:t>
      </w:r>
      <w:r w:rsidR="00544217" w:rsidRPr="00544217">
        <w:rPr>
          <w:rStyle w:val="normaltextrun"/>
          <w:rFonts w:ascii="Sennheiser Office" w:hAnsi="Sennheiser Office" w:cs="Segoe UI"/>
          <w:sz w:val="20"/>
          <w:szCs w:val="20"/>
        </w:rPr>
        <w:t xml:space="preserve">nsights Manager Consultants </w:t>
      </w:r>
      <w:r w:rsidR="00544217">
        <w:rPr>
          <w:rStyle w:val="normaltextrun"/>
          <w:rFonts w:ascii="Sennheiser Office" w:hAnsi="Sennheiser Office" w:cs="Segoe UI"/>
          <w:sz w:val="20"/>
          <w:szCs w:val="20"/>
        </w:rPr>
        <w:t>and</w:t>
      </w:r>
      <w:r w:rsidR="00544217" w:rsidRPr="00544217">
        <w:rPr>
          <w:rStyle w:val="normaltextrun"/>
          <w:rFonts w:ascii="Sennheiser Office" w:hAnsi="Sennheiser Office" w:cs="Segoe UI"/>
          <w:sz w:val="20"/>
          <w:szCs w:val="20"/>
        </w:rPr>
        <w:t xml:space="preserve"> Technical Application Engineer Manager</w:t>
      </w:r>
      <w:r w:rsidR="00544217">
        <w:rPr>
          <w:rStyle w:val="normaltextrun"/>
          <w:rFonts w:ascii="Sennheiser Office" w:hAnsi="Sennheiser Office" w:cs="Segoe UI"/>
          <w:sz w:val="20"/>
          <w:szCs w:val="20"/>
        </w:rPr>
        <w:t>,</w:t>
      </w:r>
      <w:r w:rsidR="000E26F7" w:rsidRPr="00544217">
        <w:rPr>
          <w:rStyle w:val="normaltextrun"/>
          <w:rFonts w:ascii="Sennheiser Office" w:hAnsi="Sennheiser Office" w:cs="Segoe UI"/>
          <w:sz w:val="20"/>
          <w:szCs w:val="20"/>
        </w:rPr>
        <w:t xml:space="preserve"> </w:t>
      </w:r>
      <w:r w:rsidR="000E26F7" w:rsidRPr="000E26F7">
        <w:rPr>
          <w:rStyle w:val="normaltextrun"/>
          <w:rFonts w:ascii="Sennheiser Office" w:hAnsi="Sennheiser Office" w:cs="Segoe UI"/>
          <w:color w:val="000000" w:themeColor="text1"/>
          <w:sz w:val="20"/>
          <w:szCs w:val="20"/>
        </w:rPr>
        <w:t>Sennheiser</w:t>
      </w:r>
      <w:r w:rsidRPr="00287AF8">
        <w:rPr>
          <w:rStyle w:val="normaltextrun"/>
          <w:rFonts w:ascii="Sennheiser Office" w:hAnsi="Sennheiser Office" w:cs="Segoe UI"/>
          <w:color w:val="000000" w:themeColor="text1"/>
          <w:sz w:val="20"/>
          <w:szCs w:val="20"/>
        </w:rPr>
        <w:t>. “From cloud-based device intelligence to new hardware that redefines what’s possible in flexible collaboration spaces, we’re arriving in Las Vegas with solutions that address where the market is heading—not just where it is today. We look forward to welcoming customers, integrators, and partners to the booth for hands-on time with these innovations.”</w:t>
      </w:r>
    </w:p>
    <w:p w14:paraId="0CB417A4" w14:textId="5C6218F0" w:rsidR="0072607E" w:rsidRPr="00287AF8" w:rsidRDefault="00422390" w:rsidP="00287AF8">
      <w:pPr>
        <w:spacing w:line="360" w:lineRule="auto"/>
        <w:rPr>
          <w:rStyle w:val="normaltextrun"/>
          <w:rFonts w:ascii="Sennheiser Office" w:hAnsi="Sennheiser Office" w:cs="Segoe UI"/>
          <w:color w:val="000000" w:themeColor="text1"/>
          <w:sz w:val="20"/>
          <w:szCs w:val="20"/>
        </w:rPr>
      </w:pPr>
      <w:r>
        <w:rPr>
          <w:noProof/>
        </w:rPr>
        <w:drawing>
          <wp:inline distT="0" distB="0" distL="0" distR="0" wp14:anchorId="5B37D096" wp14:editId="42831F55">
            <wp:extent cx="4999990" cy="2972435"/>
            <wp:effectExtent l="0" t="0" r="0" b="0"/>
            <wp:docPr id="538654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2972435"/>
                    </a:xfrm>
                    <a:prstGeom prst="rect">
                      <a:avLst/>
                    </a:prstGeom>
                    <a:noFill/>
                    <a:ln>
                      <a:noFill/>
                    </a:ln>
                  </pic:spPr>
                </pic:pic>
              </a:graphicData>
            </a:graphic>
          </wp:inline>
        </w:drawing>
      </w:r>
    </w:p>
    <w:p w14:paraId="2F9ACA83" w14:textId="015295C1" w:rsidR="00287AF8" w:rsidRPr="0072607E" w:rsidRDefault="00434C5A" w:rsidP="00287AF8">
      <w:pPr>
        <w:spacing w:line="360" w:lineRule="auto"/>
        <w:rPr>
          <w:rStyle w:val="normaltextrun"/>
          <w:rFonts w:ascii="Sennheiser Office" w:hAnsi="Sennheiser Office" w:cs="Segoe UI"/>
          <w:b/>
          <w:bCs/>
          <w:color w:val="000000" w:themeColor="text1"/>
          <w:sz w:val="20"/>
          <w:szCs w:val="20"/>
        </w:rPr>
      </w:pPr>
      <w:r>
        <w:rPr>
          <w:rStyle w:val="normaltextrun"/>
          <w:rFonts w:ascii="Sennheiser Office" w:hAnsi="Sennheiser Office" w:cs="Segoe UI"/>
          <w:b/>
          <w:bCs/>
          <w:color w:val="000000" w:themeColor="text1"/>
          <w:sz w:val="20"/>
          <w:szCs w:val="20"/>
        </w:rPr>
        <w:t xml:space="preserve">The New </w:t>
      </w:r>
      <w:r w:rsidR="00287AF8" w:rsidRPr="0072607E">
        <w:rPr>
          <w:rStyle w:val="normaltextrun"/>
          <w:rFonts w:ascii="Sennheiser Office" w:hAnsi="Sennheiser Office" w:cs="Segoe UI"/>
          <w:b/>
          <w:bCs/>
          <w:color w:val="000000" w:themeColor="text1"/>
          <w:sz w:val="20"/>
          <w:szCs w:val="20"/>
        </w:rPr>
        <w:t xml:space="preserve">TeamConnect </w:t>
      </w:r>
      <w:r>
        <w:rPr>
          <w:rStyle w:val="normaltextrun"/>
          <w:rFonts w:ascii="Sennheiser Office" w:hAnsi="Sennheiser Office" w:cs="Segoe UI"/>
          <w:b/>
          <w:bCs/>
          <w:color w:val="000000" w:themeColor="text1"/>
          <w:sz w:val="20"/>
          <w:szCs w:val="20"/>
        </w:rPr>
        <w:t>Ceiling Medium Plus</w:t>
      </w:r>
    </w:p>
    <w:p w14:paraId="2410C5BF" w14:textId="228EC69C" w:rsidR="00DA5B0A" w:rsidRPr="00DA5B0A" w:rsidRDefault="00FA0F31" w:rsidP="00DA5B0A">
      <w:pPr>
        <w:spacing w:line="360" w:lineRule="auto"/>
        <w:rPr>
          <w:rStyle w:val="normaltextrun"/>
          <w:rFonts w:ascii="Sennheiser Office" w:hAnsi="Sennheiser Office" w:cs="Segoe UI"/>
          <w:color w:val="000000" w:themeColor="text1"/>
          <w:sz w:val="20"/>
          <w:szCs w:val="20"/>
        </w:rPr>
      </w:pPr>
      <w:r w:rsidRPr="00FA0F31">
        <w:rPr>
          <w:rStyle w:val="normaltextrun"/>
          <w:rFonts w:ascii="Sennheiser Office" w:hAnsi="Sennheiser Office" w:cs="Segoe UI"/>
          <w:color w:val="000000" w:themeColor="text1"/>
          <w:sz w:val="20"/>
          <w:szCs w:val="20"/>
        </w:rPr>
        <w:t>Building on the success of the TeamConnect Ceiling portfolio,</w:t>
      </w:r>
      <w:r>
        <w:rPr>
          <w:rStyle w:val="normaltextrun"/>
          <w:rFonts w:ascii="Sennheiser Office" w:hAnsi="Sennheiser Office" w:cs="Segoe UI"/>
          <w:color w:val="000000" w:themeColor="text1"/>
          <w:sz w:val="20"/>
          <w:szCs w:val="20"/>
        </w:rPr>
        <w:t xml:space="preserve"> Sennheiser will </w:t>
      </w:r>
      <w:r w:rsidR="00666827">
        <w:rPr>
          <w:rStyle w:val="normaltextrun"/>
          <w:rFonts w:ascii="Sennheiser Office" w:hAnsi="Sennheiser Office" w:cs="Segoe UI"/>
          <w:color w:val="000000" w:themeColor="text1"/>
          <w:sz w:val="20"/>
          <w:szCs w:val="20"/>
        </w:rPr>
        <w:t xml:space="preserve">debut </w:t>
      </w:r>
      <w:r w:rsidR="00666827" w:rsidRPr="00DA5B0A">
        <w:rPr>
          <w:rStyle w:val="normaltextrun"/>
          <w:rFonts w:ascii="Sennheiser Office" w:hAnsi="Sennheiser Office" w:cs="Segoe UI"/>
          <w:color w:val="000000" w:themeColor="text1"/>
          <w:sz w:val="20"/>
          <w:szCs w:val="20"/>
        </w:rPr>
        <w:t>the</w:t>
      </w:r>
      <w:r w:rsidR="00DA5B0A" w:rsidRPr="00DA5B0A">
        <w:rPr>
          <w:rStyle w:val="normaltextrun"/>
          <w:rFonts w:ascii="Sennheiser Office" w:hAnsi="Sennheiser Office" w:cs="Segoe UI"/>
          <w:color w:val="000000" w:themeColor="text1"/>
          <w:sz w:val="20"/>
          <w:szCs w:val="20"/>
        </w:rPr>
        <w:t xml:space="preserve"> TeamConnect Ceiling M Plus (TCC M Plus), a new ceiling microphone designed to deliver simplicity of use and clarity of sound, combining streamlined deployment with consistently clear, natural speech for every participant in the room.</w:t>
      </w:r>
      <w:r w:rsidR="0088290A">
        <w:rPr>
          <w:rStyle w:val="normaltextrun"/>
          <w:rFonts w:ascii="Sennheiser Office" w:hAnsi="Sennheiser Office" w:cs="Segoe UI"/>
          <w:color w:val="000000" w:themeColor="text1"/>
          <w:sz w:val="20"/>
          <w:szCs w:val="20"/>
        </w:rPr>
        <w:t xml:space="preserve"> The solution </w:t>
      </w:r>
      <w:r w:rsidR="00DA5B0A" w:rsidRPr="00DA5B0A">
        <w:rPr>
          <w:rStyle w:val="normaltextrun"/>
          <w:rFonts w:ascii="Sennheiser Office" w:hAnsi="Sennheiser Office" w:cs="Segoe UI"/>
          <w:color w:val="000000" w:themeColor="text1"/>
          <w:sz w:val="20"/>
          <w:szCs w:val="20"/>
        </w:rPr>
        <w:t xml:space="preserve">combines trusted Sennheiser audio performance with a new generation of features designed to reduce deployment effort, simplify system configuration, and support scalable AV environments. </w:t>
      </w:r>
    </w:p>
    <w:p w14:paraId="327EFA91" w14:textId="77777777" w:rsidR="00DA5B0A" w:rsidRPr="00DA5B0A" w:rsidRDefault="00DA5B0A" w:rsidP="00DA5B0A">
      <w:pPr>
        <w:spacing w:line="360" w:lineRule="auto"/>
        <w:rPr>
          <w:rStyle w:val="normaltextrun"/>
          <w:rFonts w:ascii="Sennheiser Office" w:hAnsi="Sennheiser Office" w:cs="Segoe UI"/>
          <w:color w:val="000000" w:themeColor="text1"/>
          <w:sz w:val="20"/>
          <w:szCs w:val="20"/>
        </w:rPr>
      </w:pPr>
    </w:p>
    <w:p w14:paraId="783C027B" w14:textId="55CD88C0" w:rsidR="00B56EA9" w:rsidRDefault="00DA5B0A" w:rsidP="00A23574">
      <w:pPr>
        <w:spacing w:line="360" w:lineRule="auto"/>
        <w:rPr>
          <w:rStyle w:val="normaltextrun"/>
          <w:rFonts w:ascii="Sennheiser Office" w:hAnsi="Sennheiser Office" w:cs="Segoe UI"/>
          <w:color w:val="000000" w:themeColor="text1"/>
          <w:sz w:val="20"/>
          <w:szCs w:val="20"/>
        </w:rPr>
      </w:pPr>
      <w:r w:rsidRPr="00DA5B0A">
        <w:rPr>
          <w:rStyle w:val="normaltextrun"/>
          <w:rFonts w:ascii="Sennheiser Office" w:hAnsi="Sennheiser Office" w:cs="Segoe UI"/>
          <w:color w:val="000000" w:themeColor="text1"/>
          <w:sz w:val="20"/>
          <w:szCs w:val="20"/>
        </w:rPr>
        <w:t>One of the new</w:t>
      </w:r>
      <w:r w:rsidR="00544217">
        <w:rPr>
          <w:rStyle w:val="normaltextrun"/>
          <w:rFonts w:ascii="Sennheiser Office" w:hAnsi="Sennheiser Office" w:cs="Segoe UI"/>
          <w:color w:val="000000" w:themeColor="text1"/>
          <w:sz w:val="20"/>
          <w:szCs w:val="20"/>
        </w:rPr>
        <w:t xml:space="preserve"> </w:t>
      </w:r>
      <w:r w:rsidR="00544217" w:rsidRPr="00DA5B0A">
        <w:rPr>
          <w:rStyle w:val="normaltextrun"/>
          <w:rFonts w:ascii="Sennheiser Office" w:hAnsi="Sennheiser Office" w:cs="Segoe UI"/>
          <w:color w:val="000000" w:themeColor="text1"/>
          <w:sz w:val="20"/>
          <w:szCs w:val="20"/>
        </w:rPr>
        <w:t>key</w:t>
      </w:r>
      <w:r w:rsidRPr="00DA5B0A">
        <w:rPr>
          <w:rStyle w:val="normaltextrun"/>
          <w:rFonts w:ascii="Sennheiser Office" w:hAnsi="Sennheiser Office" w:cs="Segoe UI"/>
          <w:color w:val="000000" w:themeColor="text1"/>
          <w:sz w:val="20"/>
          <w:szCs w:val="20"/>
        </w:rPr>
        <w:t xml:space="preserve"> capabilities included with TCC M Plus is PartnerLink, Sennheiser’s integration feature designed to simplify how microphones are configured within leading AV platforms. The first implementation, co-developed through close engineering collaboration between Sennheiser and Q-SYS™, enables the TCC M Plus to be directly configured within Q-SYS Designer Software. </w:t>
      </w:r>
      <w:r w:rsidR="00242F73" w:rsidRPr="00242F73">
        <w:rPr>
          <w:rStyle w:val="normaltextrun"/>
          <w:rFonts w:ascii="Sennheiser Office" w:hAnsi="Sennheiser Office" w:cs="Segoe UI"/>
          <w:color w:val="000000" w:themeColor="text1"/>
          <w:sz w:val="20"/>
          <w:szCs w:val="20"/>
        </w:rPr>
        <w:t>PartnerLink is built as a scalable framework intended to extend to additional platforms over time.</w:t>
      </w:r>
      <w:r w:rsidR="00A23574">
        <w:rPr>
          <w:rStyle w:val="normaltextrun"/>
          <w:rFonts w:ascii="Sennheiser Office" w:hAnsi="Sennheiser Office" w:cs="Segoe UI"/>
          <w:color w:val="000000" w:themeColor="text1"/>
          <w:sz w:val="20"/>
          <w:szCs w:val="20"/>
        </w:rPr>
        <w:t xml:space="preserve"> </w:t>
      </w:r>
    </w:p>
    <w:p w14:paraId="535734B2" w14:textId="6F21B2AE" w:rsidR="00B56EA9" w:rsidRDefault="00422390" w:rsidP="00A23574">
      <w:pPr>
        <w:spacing w:line="360" w:lineRule="auto"/>
        <w:rPr>
          <w:rStyle w:val="normaltextrun"/>
          <w:rFonts w:ascii="Sennheiser Office" w:hAnsi="Sennheiser Office" w:cs="Segoe UI"/>
          <w:color w:val="000000" w:themeColor="text1"/>
          <w:sz w:val="20"/>
          <w:szCs w:val="20"/>
        </w:rPr>
      </w:pPr>
      <w:r>
        <w:rPr>
          <w:noProof/>
        </w:rPr>
        <w:drawing>
          <wp:inline distT="0" distB="0" distL="0" distR="0" wp14:anchorId="04F3735F" wp14:editId="763AA2C4">
            <wp:extent cx="4999990" cy="3333115"/>
            <wp:effectExtent l="0" t="0" r="0" b="635"/>
            <wp:docPr id="681841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inline>
        </w:drawing>
      </w:r>
    </w:p>
    <w:p w14:paraId="5C905A4D" w14:textId="31382E5B" w:rsidR="003B7082" w:rsidRPr="00AF2273" w:rsidRDefault="003B7082" w:rsidP="00A23574">
      <w:pPr>
        <w:spacing w:line="360" w:lineRule="auto"/>
        <w:rPr>
          <w:rFonts w:ascii="Sennheiser Office" w:eastAsiaTheme="minorHAnsi" w:hAnsi="Sennheiser Office" w:cstheme="minorBidi"/>
          <w:kern w:val="2"/>
          <w:sz w:val="20"/>
          <w:szCs w:val="20"/>
        </w:rPr>
      </w:pPr>
      <w:r w:rsidRPr="00AF2273">
        <w:rPr>
          <w:rFonts w:ascii="Sennheiser Office" w:eastAsiaTheme="minorHAnsi" w:hAnsi="Sennheiser Office" w:cstheme="minorBidi"/>
          <w:kern w:val="2"/>
          <w:sz w:val="20"/>
          <w:szCs w:val="20"/>
        </w:rPr>
        <w:t>Beyond PartnerLink, TCC M Plus continues Sennheiser’s established approach to interoperability, supporting multiple integration methods to suit different system designs and customer requirements.</w:t>
      </w:r>
      <w:r>
        <w:rPr>
          <w:rFonts w:ascii="Sennheiser Office" w:eastAsiaTheme="minorHAnsi" w:hAnsi="Sennheiser Office" w:cstheme="minorBidi"/>
          <w:kern w:val="2"/>
          <w:sz w:val="20"/>
          <w:szCs w:val="20"/>
        </w:rPr>
        <w:t xml:space="preserve"> </w:t>
      </w:r>
      <w:r w:rsidRPr="00AF2273">
        <w:rPr>
          <w:rFonts w:ascii="Sennheiser Office" w:eastAsiaTheme="minorHAnsi" w:hAnsi="Sennheiser Office" w:cstheme="minorBidi"/>
          <w:kern w:val="2"/>
          <w:sz w:val="20"/>
          <w:szCs w:val="20"/>
        </w:rPr>
        <w:t xml:space="preserve">This flexibility allows </w:t>
      </w:r>
      <w:r w:rsidR="009E7C48" w:rsidRPr="00AF2273">
        <w:rPr>
          <w:rFonts w:ascii="Sennheiser Office" w:eastAsiaTheme="minorHAnsi" w:hAnsi="Sennheiser Office" w:cstheme="minorBidi"/>
          <w:kern w:val="2"/>
          <w:sz w:val="20"/>
          <w:szCs w:val="20"/>
        </w:rPr>
        <w:t>organi</w:t>
      </w:r>
      <w:r w:rsidR="009E7C48">
        <w:rPr>
          <w:rFonts w:ascii="Sennheiser Office" w:eastAsiaTheme="minorHAnsi" w:hAnsi="Sennheiser Office" w:cstheme="minorBidi"/>
          <w:kern w:val="2"/>
          <w:sz w:val="20"/>
          <w:szCs w:val="20"/>
        </w:rPr>
        <w:t>z</w:t>
      </w:r>
      <w:r w:rsidR="009E7C48" w:rsidRPr="00AF2273">
        <w:rPr>
          <w:rFonts w:ascii="Sennheiser Office" w:eastAsiaTheme="minorHAnsi" w:hAnsi="Sennheiser Office" w:cstheme="minorBidi"/>
          <w:kern w:val="2"/>
          <w:sz w:val="20"/>
          <w:szCs w:val="20"/>
        </w:rPr>
        <w:t>ations</w:t>
      </w:r>
      <w:r w:rsidRPr="00AF2273">
        <w:rPr>
          <w:rFonts w:ascii="Sennheiser Office" w:eastAsiaTheme="minorHAnsi" w:hAnsi="Sennheiser Office" w:cstheme="minorBidi"/>
          <w:kern w:val="2"/>
          <w:sz w:val="20"/>
          <w:szCs w:val="20"/>
        </w:rPr>
        <w:t xml:space="preserve"> to standardi</w:t>
      </w:r>
      <w:r>
        <w:rPr>
          <w:rFonts w:ascii="Sennheiser Office" w:eastAsiaTheme="minorHAnsi" w:hAnsi="Sennheiser Office" w:cstheme="minorBidi"/>
          <w:kern w:val="2"/>
          <w:sz w:val="20"/>
          <w:szCs w:val="20"/>
        </w:rPr>
        <w:t>z</w:t>
      </w:r>
      <w:r w:rsidRPr="00AF2273">
        <w:rPr>
          <w:rFonts w:ascii="Sennheiser Office" w:eastAsiaTheme="minorHAnsi" w:hAnsi="Sennheiser Office" w:cstheme="minorBidi"/>
          <w:kern w:val="2"/>
          <w:sz w:val="20"/>
          <w:szCs w:val="20"/>
        </w:rPr>
        <w:t>e on Sennheiser audio while choosing the platforms and architectures that best meet their needs.</w:t>
      </w:r>
    </w:p>
    <w:p w14:paraId="5252178B" w14:textId="77777777" w:rsidR="003B7082" w:rsidRDefault="003B7082" w:rsidP="00DA5B0A">
      <w:pPr>
        <w:spacing w:line="360" w:lineRule="auto"/>
        <w:rPr>
          <w:rStyle w:val="normaltextrun"/>
          <w:rFonts w:ascii="Sennheiser Office" w:hAnsi="Sennheiser Office" w:cs="Segoe UI"/>
          <w:color w:val="000000" w:themeColor="text1"/>
          <w:sz w:val="20"/>
          <w:szCs w:val="20"/>
          <w:lang w:val="en-GB"/>
        </w:rPr>
      </w:pPr>
    </w:p>
    <w:p w14:paraId="2E101BB1" w14:textId="77777777" w:rsidR="00EE1365" w:rsidRPr="0072607E" w:rsidRDefault="00EE1365" w:rsidP="00EE1365">
      <w:pPr>
        <w:spacing w:line="360" w:lineRule="auto"/>
        <w:rPr>
          <w:rStyle w:val="normaltextrun"/>
          <w:rFonts w:ascii="Sennheiser Office" w:hAnsi="Sennheiser Office" w:cs="Segoe UI"/>
          <w:b/>
          <w:bCs/>
          <w:color w:val="000000" w:themeColor="text1"/>
          <w:sz w:val="20"/>
          <w:szCs w:val="20"/>
        </w:rPr>
      </w:pPr>
      <w:r w:rsidRPr="0072607E">
        <w:rPr>
          <w:rStyle w:val="normaltextrun"/>
          <w:rFonts w:ascii="Sennheiser Office" w:hAnsi="Sennheiser Office" w:cs="Segoe UI"/>
          <w:b/>
          <w:bCs/>
          <w:color w:val="000000" w:themeColor="text1"/>
          <w:sz w:val="20"/>
          <w:szCs w:val="20"/>
        </w:rPr>
        <w:t>DeviceHub</w:t>
      </w:r>
    </w:p>
    <w:p w14:paraId="3B032D6B" w14:textId="3C89C7AC" w:rsidR="00EE1365" w:rsidRDefault="00EE1365" w:rsidP="00EE1365">
      <w:pPr>
        <w:spacing w:line="360" w:lineRule="auto"/>
        <w:rPr>
          <w:rStyle w:val="normaltextrun"/>
          <w:rFonts w:ascii="Sennheiser Office" w:hAnsi="Sennheiser Office" w:cs="Segoe UI"/>
          <w:color w:val="000000" w:themeColor="text1"/>
          <w:sz w:val="20"/>
          <w:szCs w:val="20"/>
        </w:rPr>
      </w:pPr>
      <w:r w:rsidRPr="00287AF8">
        <w:rPr>
          <w:rStyle w:val="normaltextrun"/>
          <w:rFonts w:ascii="Sennheiser Office" w:hAnsi="Sennheiser Office" w:cs="Segoe UI"/>
          <w:color w:val="000000" w:themeColor="text1"/>
          <w:sz w:val="20"/>
          <w:szCs w:val="20"/>
        </w:rPr>
        <w:t>Launched earlier this year, DeviceHub gives AV and IT teams a secure, browser-based environment to monitor, configure, and manage Sennheiser devices across enterprise, education, and corporate deployments from any location. At the show, Sennheiser will showcase expanded capabilities</w:t>
      </w:r>
      <w:r w:rsidR="005C0F34">
        <w:rPr>
          <w:rStyle w:val="normaltextrun"/>
          <w:rFonts w:ascii="Sennheiser Office" w:hAnsi="Sennheiser Office" w:cs="Segoe UI"/>
          <w:color w:val="000000" w:themeColor="text1"/>
          <w:sz w:val="20"/>
          <w:szCs w:val="20"/>
        </w:rPr>
        <w:t xml:space="preserve"> —</w:t>
      </w:r>
      <w:r w:rsidR="00544217">
        <w:rPr>
          <w:rStyle w:val="normaltextrun"/>
          <w:rFonts w:ascii="Sennheiser Office" w:hAnsi="Sennheiser Office" w:cs="Segoe UI"/>
          <w:color w:val="000000" w:themeColor="text1"/>
          <w:sz w:val="20"/>
          <w:szCs w:val="20"/>
        </w:rPr>
        <w:t xml:space="preserve"> </w:t>
      </w:r>
      <w:r w:rsidR="005C0F34">
        <w:rPr>
          <w:rStyle w:val="normaltextrun"/>
          <w:rFonts w:ascii="Sennheiser Office" w:hAnsi="Sennheiser Office" w:cs="Segoe UI"/>
          <w:color w:val="000000" w:themeColor="text1"/>
          <w:sz w:val="20"/>
          <w:szCs w:val="20"/>
        </w:rPr>
        <w:t>including support for the TCC M Plus</w:t>
      </w:r>
      <w:r w:rsidR="00C25E4E">
        <w:rPr>
          <w:rStyle w:val="normaltextrun"/>
          <w:rFonts w:ascii="Sennheiser Office" w:hAnsi="Sennheiser Office" w:cs="Segoe UI"/>
          <w:color w:val="000000" w:themeColor="text1"/>
          <w:sz w:val="20"/>
          <w:szCs w:val="20"/>
        </w:rPr>
        <w:t xml:space="preserve"> —</w:t>
      </w:r>
      <w:r w:rsidRPr="00287AF8">
        <w:rPr>
          <w:rStyle w:val="normaltextrun"/>
          <w:rFonts w:ascii="Sennheiser Office" w:hAnsi="Sennheiser Office" w:cs="Segoe UI"/>
          <w:color w:val="000000" w:themeColor="text1"/>
          <w:sz w:val="20"/>
          <w:szCs w:val="20"/>
        </w:rPr>
        <w:t xml:space="preserve"> that reflect real-world feedback from early adopters, demonstrating how the platform has evolved from initial launch into a living ecosystem that anticipates the needs of distributed, multi-site installations.</w:t>
      </w:r>
      <w:r w:rsidR="005C0F34">
        <w:rPr>
          <w:rStyle w:val="normaltextrun"/>
          <w:rFonts w:ascii="Sennheiser Office" w:hAnsi="Sennheiser Office" w:cs="Segoe UI"/>
          <w:color w:val="000000" w:themeColor="text1"/>
          <w:sz w:val="20"/>
          <w:szCs w:val="20"/>
        </w:rPr>
        <w:t xml:space="preserve"> </w:t>
      </w:r>
    </w:p>
    <w:p w14:paraId="1AD665F0" w14:textId="77777777" w:rsidR="005C0F34" w:rsidRPr="00287AF8" w:rsidRDefault="005C0F34" w:rsidP="00EE1365">
      <w:pPr>
        <w:spacing w:line="360" w:lineRule="auto"/>
        <w:rPr>
          <w:rStyle w:val="normaltextrun"/>
          <w:rFonts w:ascii="Sennheiser Office" w:hAnsi="Sennheiser Office" w:cs="Segoe UI"/>
          <w:color w:val="000000" w:themeColor="text1"/>
          <w:sz w:val="20"/>
          <w:szCs w:val="20"/>
        </w:rPr>
      </w:pPr>
    </w:p>
    <w:p w14:paraId="60A827EA" w14:textId="6961DEAB" w:rsidR="00EE1365" w:rsidRPr="00EE1365" w:rsidRDefault="005C4A49" w:rsidP="00DA5B0A">
      <w:pPr>
        <w:spacing w:line="360" w:lineRule="auto"/>
        <w:rPr>
          <w:rStyle w:val="normaltextrun"/>
          <w:rFonts w:ascii="Sennheiser Office" w:hAnsi="Sennheiser Office" w:cs="Segoe UI"/>
          <w:color w:val="000000" w:themeColor="text1"/>
          <w:sz w:val="20"/>
          <w:szCs w:val="20"/>
        </w:rPr>
      </w:pPr>
      <w:r w:rsidRPr="005C4A49">
        <w:rPr>
          <w:rStyle w:val="normaltextrun"/>
          <w:rFonts w:ascii="Sennheiser Office" w:hAnsi="Sennheiser Office" w:cs="Segoe UI"/>
          <w:color w:val="000000" w:themeColor="text1"/>
          <w:sz w:val="20"/>
          <w:szCs w:val="20"/>
        </w:rPr>
        <w:t>With DeviceHub, organizations no longer rely on on-site troubleshooting or room-by-room oversight. Remote monitoring, configuration, and management across multiple locations provide the visibility needed to proactively manage device estates and simplify operations at scale. As deployments grow, DeviceHub provides a centralized platform that helps organizations maintain consistency, reduce operational overhead, and efficiently manage devices across distributed environments.</w:t>
      </w:r>
    </w:p>
    <w:p w14:paraId="76AC89B7" w14:textId="77777777" w:rsidR="00DA5B0A" w:rsidRPr="00287AF8" w:rsidRDefault="00DA5B0A" w:rsidP="00DA5B0A">
      <w:pPr>
        <w:spacing w:line="360" w:lineRule="auto"/>
        <w:rPr>
          <w:rStyle w:val="normaltextrun"/>
          <w:rFonts w:ascii="Sennheiser Office" w:hAnsi="Sennheiser Office" w:cs="Segoe UI"/>
          <w:color w:val="000000" w:themeColor="text1"/>
          <w:sz w:val="20"/>
          <w:szCs w:val="20"/>
        </w:rPr>
      </w:pPr>
    </w:p>
    <w:p w14:paraId="259FF918" w14:textId="1DFD1238" w:rsidR="00287AF8" w:rsidRPr="00EF39B0" w:rsidRDefault="00287AF8" w:rsidP="00287AF8">
      <w:pPr>
        <w:spacing w:line="360" w:lineRule="auto"/>
        <w:rPr>
          <w:rStyle w:val="normaltextrun"/>
          <w:rFonts w:ascii="Sennheiser Office" w:hAnsi="Sennheiser Office" w:cs="Segoe UI"/>
          <w:color w:val="000000" w:themeColor="text1"/>
          <w:sz w:val="20"/>
          <w:szCs w:val="20"/>
        </w:rPr>
      </w:pPr>
      <w:r w:rsidRPr="00EF39B0">
        <w:rPr>
          <w:rStyle w:val="normaltextrun"/>
          <w:rFonts w:ascii="Sennheiser Office" w:hAnsi="Sennheiser Office" w:cs="Segoe UI"/>
          <w:b/>
          <w:bCs/>
          <w:color w:val="000000" w:themeColor="text1"/>
          <w:sz w:val="20"/>
          <w:szCs w:val="20"/>
        </w:rPr>
        <w:t>Spectera</w:t>
      </w:r>
      <w:r w:rsidRPr="00EF39B0">
        <w:rPr>
          <w:rStyle w:val="normaltextrun"/>
          <w:rFonts w:ascii="Sennheiser Office" w:hAnsi="Sennheiser Office" w:cs="Segoe UI"/>
          <w:color w:val="000000" w:themeColor="text1"/>
          <w:sz w:val="20"/>
          <w:szCs w:val="20"/>
        </w:rPr>
        <w:t xml:space="preserve"> </w:t>
      </w:r>
    </w:p>
    <w:p w14:paraId="0523C253" w14:textId="6E722AFE" w:rsidR="00287AF8" w:rsidRDefault="00287AF8" w:rsidP="00287AF8">
      <w:pPr>
        <w:spacing w:line="360" w:lineRule="auto"/>
        <w:rPr>
          <w:rStyle w:val="normaltextrun"/>
          <w:rFonts w:ascii="Sennheiser Office" w:hAnsi="Sennheiser Office" w:cs="Segoe UI"/>
          <w:color w:val="000000" w:themeColor="text1"/>
          <w:sz w:val="20"/>
          <w:szCs w:val="20"/>
        </w:rPr>
      </w:pPr>
      <w:r w:rsidRPr="00287AF8">
        <w:rPr>
          <w:rStyle w:val="normaltextrun"/>
          <w:rFonts w:ascii="Sennheiser Office" w:hAnsi="Sennheiser Office" w:cs="Segoe UI"/>
          <w:color w:val="000000" w:themeColor="text1"/>
          <w:sz w:val="20"/>
          <w:szCs w:val="20"/>
        </w:rPr>
        <w:t xml:space="preserve">Sennheiser will </w:t>
      </w:r>
      <w:r w:rsidR="00EF39B0">
        <w:rPr>
          <w:rStyle w:val="normaltextrun"/>
          <w:rFonts w:ascii="Sennheiser Office" w:hAnsi="Sennheiser Office" w:cs="Segoe UI"/>
          <w:color w:val="000000" w:themeColor="text1"/>
          <w:sz w:val="20"/>
          <w:szCs w:val="20"/>
        </w:rPr>
        <w:t xml:space="preserve">also </w:t>
      </w:r>
      <w:r w:rsidRPr="00287AF8">
        <w:rPr>
          <w:rStyle w:val="normaltextrun"/>
          <w:rFonts w:ascii="Sennheiser Office" w:hAnsi="Sennheiser Office" w:cs="Segoe UI"/>
          <w:color w:val="000000" w:themeColor="text1"/>
          <w:sz w:val="20"/>
          <w:szCs w:val="20"/>
        </w:rPr>
        <w:t>showcase</w:t>
      </w:r>
      <w:r w:rsidR="00EF39B0">
        <w:rPr>
          <w:rStyle w:val="normaltextrun"/>
          <w:rFonts w:ascii="Sennheiser Office" w:hAnsi="Sennheiser Office" w:cs="Segoe UI"/>
          <w:color w:val="000000" w:themeColor="text1"/>
          <w:sz w:val="20"/>
          <w:szCs w:val="20"/>
        </w:rPr>
        <w:t xml:space="preserve"> updates to the multi-award winning </w:t>
      </w:r>
      <w:r w:rsidRPr="00287AF8">
        <w:rPr>
          <w:rStyle w:val="normaltextrun"/>
          <w:rFonts w:ascii="Sennheiser Office" w:hAnsi="Sennheiser Office" w:cs="Segoe UI"/>
          <w:color w:val="000000" w:themeColor="text1"/>
          <w:sz w:val="20"/>
          <w:szCs w:val="20"/>
        </w:rPr>
        <w:t>Spectera</w:t>
      </w:r>
      <w:r w:rsidR="00EF39B0">
        <w:rPr>
          <w:rStyle w:val="normaltextrun"/>
          <w:rFonts w:ascii="Sennheiser Office" w:hAnsi="Sennheiser Office" w:cs="Segoe UI"/>
          <w:color w:val="000000" w:themeColor="text1"/>
          <w:sz w:val="20"/>
          <w:szCs w:val="20"/>
        </w:rPr>
        <w:t xml:space="preserve"> platform</w:t>
      </w:r>
      <w:r w:rsidR="006E65B6">
        <w:rPr>
          <w:rStyle w:val="normaltextrun"/>
          <w:rFonts w:ascii="Sennheiser Office" w:hAnsi="Sennheiser Office" w:cs="Segoe UI"/>
          <w:color w:val="000000" w:themeColor="text1"/>
          <w:sz w:val="20"/>
          <w:szCs w:val="20"/>
        </w:rPr>
        <w:t>,</w:t>
      </w:r>
      <w:r w:rsidR="00EF39B0">
        <w:rPr>
          <w:rStyle w:val="normaltextrun"/>
          <w:rFonts w:ascii="Sennheiser Office" w:hAnsi="Sennheiser Office" w:cs="Segoe UI"/>
          <w:color w:val="000000" w:themeColor="text1"/>
          <w:sz w:val="20"/>
          <w:szCs w:val="20"/>
        </w:rPr>
        <w:t xml:space="preserve"> the</w:t>
      </w:r>
      <w:r w:rsidR="006E65B6">
        <w:rPr>
          <w:rStyle w:val="normaltextrun"/>
          <w:rFonts w:ascii="Sennheiser Office" w:hAnsi="Sennheiser Office" w:cs="Segoe UI"/>
          <w:color w:val="000000" w:themeColor="text1"/>
          <w:sz w:val="20"/>
          <w:szCs w:val="20"/>
        </w:rPr>
        <w:t xml:space="preserve"> </w:t>
      </w:r>
      <w:r w:rsidRPr="00287AF8">
        <w:rPr>
          <w:rStyle w:val="normaltextrun"/>
          <w:rFonts w:ascii="Sennheiser Office" w:hAnsi="Sennheiser Office" w:cs="Segoe UI"/>
          <w:color w:val="000000" w:themeColor="text1"/>
          <w:sz w:val="20"/>
          <w:szCs w:val="20"/>
        </w:rPr>
        <w:t>world’s first wideband, bidirectional wireless ecosystem for microphones, in-ear monitoring, and control dat</w:t>
      </w:r>
      <w:r w:rsidR="006E65B6">
        <w:rPr>
          <w:rStyle w:val="normaltextrun"/>
          <w:rFonts w:ascii="Sennheiser Office" w:hAnsi="Sennheiser Office" w:cs="Segoe UI"/>
          <w:color w:val="000000" w:themeColor="text1"/>
          <w:sz w:val="20"/>
          <w:szCs w:val="20"/>
        </w:rPr>
        <w:t>a</w:t>
      </w:r>
      <w:r w:rsidRPr="00287AF8">
        <w:rPr>
          <w:rStyle w:val="normaltextrun"/>
          <w:rFonts w:ascii="Sennheiser Office" w:hAnsi="Sennheiser Office" w:cs="Segoe UI"/>
          <w:color w:val="000000" w:themeColor="text1"/>
          <w:sz w:val="20"/>
          <w:szCs w:val="20"/>
        </w:rPr>
        <w:t xml:space="preserve"> within a single RF channel. Following its Best of Show recognition at </w:t>
      </w:r>
      <w:r w:rsidR="006E65B6">
        <w:rPr>
          <w:rStyle w:val="normaltextrun"/>
          <w:rFonts w:ascii="Sennheiser Office" w:hAnsi="Sennheiser Office" w:cs="Segoe UI"/>
          <w:color w:val="000000" w:themeColor="text1"/>
          <w:sz w:val="20"/>
          <w:szCs w:val="20"/>
        </w:rPr>
        <w:t>NAB 2026</w:t>
      </w:r>
      <w:r w:rsidRPr="00287AF8">
        <w:rPr>
          <w:rStyle w:val="normaltextrun"/>
          <w:rFonts w:ascii="Sennheiser Office" w:hAnsi="Sennheiser Office" w:cs="Segoe UI"/>
          <w:color w:val="000000" w:themeColor="text1"/>
          <w:sz w:val="20"/>
          <w:szCs w:val="20"/>
        </w:rPr>
        <w:t xml:space="preserve"> from Mix </w:t>
      </w:r>
      <w:r w:rsidR="006E65B6">
        <w:rPr>
          <w:rStyle w:val="normaltextrun"/>
          <w:rFonts w:ascii="Sennheiser Office" w:hAnsi="Sennheiser Office" w:cs="Segoe UI"/>
          <w:color w:val="000000" w:themeColor="text1"/>
          <w:sz w:val="20"/>
          <w:szCs w:val="20"/>
        </w:rPr>
        <w:t>Magazine</w:t>
      </w:r>
      <w:r w:rsidR="005922BA">
        <w:rPr>
          <w:rStyle w:val="normaltextrun"/>
          <w:rFonts w:ascii="Sennheiser Office" w:hAnsi="Sennheiser Office" w:cs="Segoe UI"/>
          <w:color w:val="000000" w:themeColor="text1"/>
          <w:sz w:val="20"/>
          <w:szCs w:val="20"/>
        </w:rPr>
        <w:t>,</w:t>
      </w:r>
      <w:r w:rsidR="006E65B6">
        <w:rPr>
          <w:rStyle w:val="normaltextrun"/>
          <w:rFonts w:ascii="Sennheiser Office" w:hAnsi="Sennheiser Office" w:cs="Segoe UI"/>
          <w:color w:val="000000" w:themeColor="text1"/>
          <w:sz w:val="20"/>
          <w:szCs w:val="20"/>
        </w:rPr>
        <w:t xml:space="preserve"> </w:t>
      </w:r>
      <w:r w:rsidRPr="00287AF8">
        <w:rPr>
          <w:rStyle w:val="normaltextrun"/>
          <w:rFonts w:ascii="Sennheiser Office" w:hAnsi="Sennheiser Office" w:cs="Segoe UI"/>
          <w:color w:val="000000" w:themeColor="text1"/>
          <w:sz w:val="20"/>
          <w:szCs w:val="20"/>
        </w:rPr>
        <w:t>Spectera has continued to gain momentum across live production and professional AV markets. Attendees can experience live demonstrations of the complete ecosystem</w:t>
      </w:r>
      <w:r w:rsidR="0039417F">
        <w:rPr>
          <w:rStyle w:val="normaltextrun"/>
          <w:rFonts w:ascii="Sennheiser Office" w:hAnsi="Sennheiser Office" w:cs="Segoe UI"/>
          <w:color w:val="000000" w:themeColor="text1"/>
          <w:sz w:val="20"/>
          <w:szCs w:val="20"/>
        </w:rPr>
        <w:t>.</w:t>
      </w:r>
    </w:p>
    <w:p w14:paraId="015D2884" w14:textId="77777777" w:rsidR="00422390" w:rsidRDefault="00422390" w:rsidP="00287AF8">
      <w:pPr>
        <w:spacing w:line="360" w:lineRule="auto"/>
        <w:rPr>
          <w:rStyle w:val="normaltextrun"/>
          <w:rFonts w:ascii="Sennheiser Office" w:hAnsi="Sennheiser Office" w:cs="Segoe UI"/>
          <w:color w:val="000000" w:themeColor="text1"/>
          <w:sz w:val="20"/>
          <w:szCs w:val="20"/>
        </w:rPr>
      </w:pPr>
    </w:p>
    <w:p w14:paraId="7E625E8D" w14:textId="02ECC08A" w:rsidR="0039417F" w:rsidRPr="00287AF8" w:rsidRDefault="00422390" w:rsidP="00287AF8">
      <w:pPr>
        <w:spacing w:line="360" w:lineRule="auto"/>
        <w:rPr>
          <w:rStyle w:val="normaltextrun"/>
          <w:rFonts w:ascii="Sennheiser Office" w:hAnsi="Sennheiser Office" w:cs="Segoe UI"/>
          <w:color w:val="000000" w:themeColor="text1"/>
          <w:sz w:val="20"/>
          <w:szCs w:val="20"/>
        </w:rPr>
      </w:pPr>
      <w:r>
        <w:rPr>
          <w:noProof/>
        </w:rPr>
        <w:drawing>
          <wp:inline distT="0" distB="0" distL="0" distR="0" wp14:anchorId="444C998C" wp14:editId="6DE7F1F8">
            <wp:extent cx="4999990" cy="2242185"/>
            <wp:effectExtent l="0" t="0" r="0" b="5715"/>
            <wp:docPr id="1215248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9990" cy="2242185"/>
                    </a:xfrm>
                    <a:prstGeom prst="rect">
                      <a:avLst/>
                    </a:prstGeom>
                    <a:noFill/>
                    <a:ln>
                      <a:noFill/>
                    </a:ln>
                  </pic:spPr>
                </pic:pic>
              </a:graphicData>
            </a:graphic>
          </wp:inline>
        </w:drawing>
      </w:r>
    </w:p>
    <w:p w14:paraId="47E28AE5" w14:textId="0504264C" w:rsidR="00287AF8" w:rsidRPr="0039417F" w:rsidRDefault="00287AF8" w:rsidP="00287AF8">
      <w:pPr>
        <w:spacing w:line="360" w:lineRule="auto"/>
        <w:rPr>
          <w:rStyle w:val="normaltextrun"/>
          <w:rFonts w:ascii="Sennheiser Office" w:hAnsi="Sennheiser Office" w:cs="Segoe UI"/>
          <w:b/>
          <w:bCs/>
          <w:color w:val="000000" w:themeColor="text1"/>
          <w:sz w:val="20"/>
          <w:szCs w:val="20"/>
        </w:rPr>
      </w:pPr>
      <w:r w:rsidRPr="0039417F">
        <w:rPr>
          <w:rStyle w:val="normaltextrun"/>
          <w:rFonts w:ascii="Sennheiser Office" w:hAnsi="Sennheiser Office" w:cs="Segoe UI"/>
          <w:b/>
          <w:bCs/>
          <w:color w:val="000000" w:themeColor="text1"/>
          <w:sz w:val="20"/>
          <w:szCs w:val="20"/>
        </w:rPr>
        <w:t xml:space="preserve">Partner Innovations </w:t>
      </w:r>
      <w:r w:rsidR="0039417F">
        <w:rPr>
          <w:rStyle w:val="normaltextrun"/>
          <w:rFonts w:ascii="Sennheiser Office" w:hAnsi="Sennheiser Office" w:cs="Segoe UI"/>
          <w:b/>
          <w:bCs/>
          <w:color w:val="000000" w:themeColor="text1"/>
          <w:sz w:val="20"/>
          <w:szCs w:val="20"/>
        </w:rPr>
        <w:t>and Scavenger Hunt</w:t>
      </w:r>
    </w:p>
    <w:p w14:paraId="26E14A6B" w14:textId="6DC32377" w:rsidR="00C35A17" w:rsidRDefault="00287AF8" w:rsidP="00287AF8">
      <w:pPr>
        <w:spacing w:line="360" w:lineRule="auto"/>
        <w:rPr>
          <w:rStyle w:val="normaltextrun"/>
          <w:rFonts w:ascii="Sennheiser Office" w:hAnsi="Sennheiser Office" w:cs="Segoe UI"/>
          <w:color w:val="000000" w:themeColor="text1"/>
          <w:sz w:val="20"/>
          <w:szCs w:val="20"/>
        </w:rPr>
      </w:pPr>
      <w:r w:rsidRPr="00287AF8">
        <w:rPr>
          <w:rStyle w:val="normaltextrun"/>
          <w:rFonts w:ascii="Sennheiser Office" w:hAnsi="Sennheiser Office" w:cs="Segoe UI"/>
          <w:color w:val="000000" w:themeColor="text1"/>
          <w:sz w:val="20"/>
          <w:szCs w:val="20"/>
        </w:rPr>
        <w:t xml:space="preserve">Attendees will be able to explore </w:t>
      </w:r>
      <w:r w:rsidR="008F7071">
        <w:rPr>
          <w:rStyle w:val="normaltextrun"/>
          <w:rFonts w:ascii="Sennheiser Office" w:hAnsi="Sennheiser Office" w:cs="Segoe UI"/>
          <w:color w:val="000000" w:themeColor="text1"/>
          <w:sz w:val="20"/>
          <w:szCs w:val="20"/>
        </w:rPr>
        <w:t>collaborations</w:t>
      </w:r>
      <w:r w:rsidRPr="00287AF8">
        <w:rPr>
          <w:rStyle w:val="normaltextrun"/>
          <w:rFonts w:ascii="Sennheiser Office" w:hAnsi="Sennheiser Office" w:cs="Segoe UI"/>
          <w:color w:val="000000" w:themeColor="text1"/>
          <w:sz w:val="20"/>
          <w:szCs w:val="20"/>
        </w:rPr>
        <w:t xml:space="preserve"> with leading AV platform partners demonstrating how Sennheiser audio operates within the broader control, management, and </w:t>
      </w:r>
      <w:r w:rsidR="008F7071">
        <w:rPr>
          <w:rStyle w:val="normaltextrun"/>
          <w:rFonts w:ascii="Sennheiser Office" w:hAnsi="Sennheiser Office" w:cs="Segoe UI"/>
          <w:color w:val="000000" w:themeColor="text1"/>
          <w:sz w:val="20"/>
          <w:szCs w:val="20"/>
        </w:rPr>
        <w:t>deployment</w:t>
      </w:r>
      <w:r w:rsidRPr="00287AF8">
        <w:rPr>
          <w:rStyle w:val="normaltextrun"/>
          <w:rFonts w:ascii="Sennheiser Office" w:hAnsi="Sennheiser Office" w:cs="Segoe UI"/>
          <w:color w:val="000000" w:themeColor="text1"/>
          <w:sz w:val="20"/>
          <w:szCs w:val="20"/>
        </w:rPr>
        <w:t xml:space="preserve"> workflows customers depend on. </w:t>
      </w:r>
    </w:p>
    <w:p w14:paraId="2647883E" w14:textId="77777777" w:rsidR="00C35A17" w:rsidRDefault="00C35A17" w:rsidP="00287AF8">
      <w:pPr>
        <w:spacing w:line="360" w:lineRule="auto"/>
        <w:rPr>
          <w:rStyle w:val="normaltextrun"/>
          <w:rFonts w:ascii="Sennheiser Office" w:hAnsi="Sennheiser Office" w:cs="Segoe UI"/>
          <w:color w:val="000000" w:themeColor="text1"/>
          <w:sz w:val="20"/>
          <w:szCs w:val="20"/>
        </w:rPr>
      </w:pPr>
    </w:p>
    <w:p w14:paraId="58F75B7E" w14:textId="300ECCB1" w:rsidR="00287AF8" w:rsidRDefault="00C35A17" w:rsidP="00287AF8">
      <w:pPr>
        <w:spacing w:line="360" w:lineRule="auto"/>
        <w:rPr>
          <w:rStyle w:val="normaltextrun"/>
          <w:rFonts w:ascii="Sennheiser Office" w:hAnsi="Sennheiser Office" w:cs="Segoe UI"/>
          <w:color w:val="000000" w:themeColor="text1"/>
          <w:sz w:val="20"/>
          <w:szCs w:val="20"/>
        </w:rPr>
      </w:pPr>
      <w:r w:rsidRPr="00C35A17">
        <w:rPr>
          <w:rFonts w:ascii="Sennheiser Office" w:hAnsi="Sennheiser Office" w:cs="Segoe UI"/>
          <w:color w:val="000000" w:themeColor="text1"/>
          <w:sz w:val="20"/>
          <w:szCs w:val="20"/>
        </w:rPr>
        <w:t>On the show floor, visitors will find featured showcases with key integrations including Barco ClickShare Hub, Crestron intelligent audio solutions, Pleneo intelligent meeting room kits, and TCC M Plus with Q-SYS. Sennheiser will also be represented at a further 1</w:t>
      </w:r>
      <w:r w:rsidR="008F7071">
        <w:rPr>
          <w:rFonts w:ascii="Sennheiser Office" w:hAnsi="Sennheiser Office" w:cs="Segoe UI"/>
          <w:color w:val="000000" w:themeColor="text1"/>
          <w:sz w:val="20"/>
          <w:szCs w:val="20"/>
        </w:rPr>
        <w:t>5</w:t>
      </w:r>
      <w:r w:rsidRPr="00C35A17">
        <w:rPr>
          <w:rFonts w:ascii="Sennheiser Office" w:hAnsi="Sennheiser Office" w:cs="Segoe UI"/>
          <w:color w:val="000000" w:themeColor="text1"/>
          <w:sz w:val="20"/>
          <w:szCs w:val="20"/>
        </w:rPr>
        <w:t xml:space="preserve"> partner booths, giving visitors a practical look at how its audio solutions connect into the </w:t>
      </w:r>
      <w:r>
        <w:rPr>
          <w:rFonts w:ascii="Sennheiser Office" w:hAnsi="Sennheiser Office" w:cs="Segoe UI"/>
          <w:color w:val="000000" w:themeColor="text1"/>
          <w:sz w:val="20"/>
          <w:szCs w:val="20"/>
        </w:rPr>
        <w:t>platforms</w:t>
      </w:r>
      <w:r w:rsidRPr="00C35A17">
        <w:rPr>
          <w:rFonts w:ascii="Sennheiser Office" w:hAnsi="Sennheiser Office" w:cs="Segoe UI"/>
          <w:color w:val="000000" w:themeColor="text1"/>
          <w:sz w:val="20"/>
          <w:szCs w:val="20"/>
        </w:rPr>
        <w:t xml:space="preserve"> and workflows shaping today’s collaboration spaces</w:t>
      </w:r>
    </w:p>
    <w:p w14:paraId="2256996E" w14:textId="169196EF" w:rsidR="0039417F" w:rsidRPr="00C35A17" w:rsidRDefault="0039417F" w:rsidP="00C35A1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Style w:val="normaltextrun"/>
          <w:rFonts w:ascii="Sennheiser Office" w:eastAsia="Sennheiser Office" w:hAnsi="Sennheiser Office"/>
          <w:bCs/>
          <w:noProof/>
          <w:sz w:val="18"/>
          <w:szCs w:val="18"/>
          <w:bdr w:val="none" w:sz="0" w:space="0" w:color="auto"/>
        </w:rPr>
      </w:pPr>
    </w:p>
    <w:p w14:paraId="07ECC50F" w14:textId="524CEB3C" w:rsidR="00287AF8" w:rsidRDefault="00287AF8" w:rsidP="00287AF8">
      <w:pPr>
        <w:spacing w:line="360" w:lineRule="auto"/>
        <w:rPr>
          <w:rStyle w:val="normaltextrun"/>
          <w:rFonts w:ascii="Sennheiser Office" w:hAnsi="Sennheiser Office" w:cs="Segoe UI"/>
          <w:color w:val="000000" w:themeColor="text1"/>
          <w:sz w:val="20"/>
          <w:szCs w:val="20"/>
        </w:rPr>
      </w:pPr>
      <w:r w:rsidRPr="00287AF8">
        <w:rPr>
          <w:rStyle w:val="normaltextrun"/>
          <w:rFonts w:ascii="Sennheiser Office" w:hAnsi="Sennheiser Office" w:cs="Segoe UI"/>
          <w:color w:val="000000" w:themeColor="text1"/>
          <w:sz w:val="20"/>
          <w:szCs w:val="20"/>
        </w:rPr>
        <w:t xml:space="preserve">Sennheiser’s popular partner scavenger hunt </w:t>
      </w:r>
      <w:r w:rsidR="008F7071">
        <w:rPr>
          <w:rStyle w:val="normaltextrun"/>
          <w:rFonts w:ascii="Sennheiser Office" w:hAnsi="Sennheiser Office" w:cs="Segoe UI"/>
          <w:color w:val="000000" w:themeColor="text1"/>
          <w:sz w:val="20"/>
          <w:szCs w:val="20"/>
        </w:rPr>
        <w:t xml:space="preserve">also </w:t>
      </w:r>
      <w:r w:rsidRPr="00287AF8">
        <w:rPr>
          <w:rStyle w:val="normaltextrun"/>
          <w:rFonts w:ascii="Sennheiser Office" w:hAnsi="Sennheiser Office" w:cs="Segoe UI"/>
          <w:color w:val="000000" w:themeColor="text1"/>
          <w:sz w:val="20"/>
          <w:szCs w:val="20"/>
        </w:rPr>
        <w:t>returns at InfoComm 2026. InfoComm attendees can participate by completing the following steps:</w:t>
      </w:r>
    </w:p>
    <w:p w14:paraId="227F24EA" w14:textId="77777777" w:rsidR="00C35A17" w:rsidRDefault="00C35A17" w:rsidP="00287AF8">
      <w:pPr>
        <w:spacing w:line="360" w:lineRule="auto"/>
        <w:rPr>
          <w:rStyle w:val="normaltextrun"/>
          <w:rFonts w:ascii="Sennheiser Office" w:hAnsi="Sennheiser Office" w:cs="Segoe UI"/>
          <w:color w:val="000000" w:themeColor="text1"/>
          <w:sz w:val="20"/>
          <w:szCs w:val="20"/>
        </w:rPr>
      </w:pPr>
    </w:p>
    <w:p w14:paraId="0D077E2D" w14:textId="096EADC1" w:rsidR="00C35A17" w:rsidRPr="00C35A17" w:rsidRDefault="00C35A17" w:rsidP="00C35A17">
      <w:pPr>
        <w:numPr>
          <w:ilvl w:val="0"/>
          <w:numId w:val="9"/>
        </w:numPr>
        <w:spacing w:line="360" w:lineRule="auto"/>
        <w:rPr>
          <w:rFonts w:ascii="Sennheiser Office" w:hAnsi="Sennheiser Office" w:cs="Segoe UI"/>
          <w:color w:val="000000" w:themeColor="text1"/>
          <w:sz w:val="20"/>
          <w:szCs w:val="20"/>
          <w:lang w:val="en-GB"/>
        </w:rPr>
      </w:pPr>
      <w:r w:rsidRPr="00C35A17">
        <w:rPr>
          <w:rFonts w:ascii="Sennheiser Office" w:hAnsi="Sennheiser Office" w:cs="Segoe UI"/>
          <w:color w:val="000000" w:themeColor="text1"/>
          <w:sz w:val="20"/>
          <w:szCs w:val="20"/>
          <w:lang w:val="en-GB"/>
        </w:rPr>
        <w:t xml:space="preserve">Download the </w:t>
      </w:r>
      <w:hyperlink r:id="rId15" w:history="1">
        <w:r w:rsidRPr="00544217">
          <w:rPr>
            <w:rStyle w:val="Hyperlink"/>
            <w:rFonts w:ascii="Sennheiser Office" w:hAnsi="Sennheiser Office" w:cs="Segoe UI"/>
            <w:color w:val="00B0F0"/>
            <w:sz w:val="20"/>
            <w:szCs w:val="20"/>
            <w:lang w:val="en-GB"/>
          </w:rPr>
          <w:t>Scavify</w:t>
        </w:r>
      </w:hyperlink>
      <w:r w:rsidRPr="00C35A17">
        <w:rPr>
          <w:rFonts w:ascii="Sennheiser Office" w:hAnsi="Sennheiser Office" w:cs="Segoe UI"/>
          <w:color w:val="000000" w:themeColor="text1"/>
          <w:sz w:val="20"/>
          <w:szCs w:val="20"/>
          <w:lang w:val="en-GB"/>
        </w:rPr>
        <w:t xml:space="preserve"> app from the Apple App Store or Google Play</w:t>
      </w:r>
    </w:p>
    <w:p w14:paraId="738041DC" w14:textId="77777777" w:rsidR="00C35A17" w:rsidRPr="00C35A17" w:rsidRDefault="00C35A17" w:rsidP="00C35A17">
      <w:pPr>
        <w:numPr>
          <w:ilvl w:val="0"/>
          <w:numId w:val="9"/>
        </w:numPr>
        <w:spacing w:line="360" w:lineRule="auto"/>
        <w:rPr>
          <w:rFonts w:ascii="Sennheiser Office" w:hAnsi="Sennheiser Office" w:cs="Segoe UI"/>
          <w:color w:val="000000" w:themeColor="text1"/>
          <w:sz w:val="20"/>
          <w:szCs w:val="20"/>
          <w:lang w:val="en-GB"/>
        </w:rPr>
      </w:pPr>
      <w:r w:rsidRPr="00C35A17">
        <w:rPr>
          <w:rFonts w:ascii="Sennheiser Office" w:hAnsi="Sennheiser Office" w:cs="Segoe UI"/>
          <w:color w:val="000000" w:themeColor="text1"/>
          <w:sz w:val="20"/>
          <w:szCs w:val="20"/>
          <w:lang w:val="en-GB"/>
        </w:rPr>
        <w:t>Search for IC26 and enter the Hunt</w:t>
      </w:r>
    </w:p>
    <w:p w14:paraId="1A6B99FF" w14:textId="4F943BED" w:rsidR="00C35A17" w:rsidRPr="00C35A17" w:rsidRDefault="00C35A17" w:rsidP="00C35A17">
      <w:pPr>
        <w:numPr>
          <w:ilvl w:val="0"/>
          <w:numId w:val="9"/>
        </w:numPr>
        <w:spacing w:line="360" w:lineRule="auto"/>
        <w:rPr>
          <w:rFonts w:ascii="Sennheiser Office" w:hAnsi="Sennheiser Office" w:cs="Segoe UI"/>
          <w:color w:val="000000" w:themeColor="text1"/>
          <w:sz w:val="20"/>
          <w:szCs w:val="20"/>
          <w:lang w:val="en-GB"/>
        </w:rPr>
      </w:pPr>
      <w:r w:rsidRPr="00C35A17">
        <w:rPr>
          <w:rFonts w:ascii="Sennheiser Office" w:hAnsi="Sennheiser Office" w:cs="Segoe UI"/>
          <w:color w:val="000000" w:themeColor="text1"/>
          <w:sz w:val="20"/>
          <w:szCs w:val="20"/>
          <w:lang w:val="en-GB"/>
        </w:rPr>
        <w:t xml:space="preserve">Complete the Q&amp;A challenges to get started, then continue the Hunt by visiting partner booths and completing </w:t>
      </w:r>
      <w:r>
        <w:rPr>
          <w:rFonts w:ascii="Sennheiser Office" w:hAnsi="Sennheiser Office" w:cs="Segoe UI"/>
          <w:color w:val="000000" w:themeColor="text1"/>
          <w:sz w:val="20"/>
          <w:szCs w:val="20"/>
          <w:lang w:val="en-GB"/>
        </w:rPr>
        <w:t xml:space="preserve">QR, photo and video </w:t>
      </w:r>
      <w:r w:rsidRPr="00C35A17">
        <w:rPr>
          <w:rFonts w:ascii="Sennheiser Office" w:hAnsi="Sennheiser Office" w:cs="Segoe UI"/>
          <w:color w:val="000000" w:themeColor="text1"/>
          <w:sz w:val="20"/>
          <w:szCs w:val="20"/>
          <w:lang w:val="en-GB"/>
        </w:rPr>
        <w:t>challenges to earn points</w:t>
      </w:r>
    </w:p>
    <w:p w14:paraId="2CFF95E4" w14:textId="77777777" w:rsidR="00C35A17" w:rsidRPr="00C35A17" w:rsidRDefault="00C35A17" w:rsidP="00C35A17">
      <w:pPr>
        <w:numPr>
          <w:ilvl w:val="0"/>
          <w:numId w:val="9"/>
        </w:numPr>
        <w:spacing w:line="360" w:lineRule="auto"/>
        <w:rPr>
          <w:rFonts w:ascii="Sennheiser Office" w:hAnsi="Sennheiser Office" w:cs="Segoe UI"/>
          <w:color w:val="000000" w:themeColor="text1"/>
          <w:sz w:val="20"/>
          <w:szCs w:val="20"/>
          <w:lang w:val="en-GB"/>
        </w:rPr>
      </w:pPr>
      <w:r w:rsidRPr="00C35A17">
        <w:rPr>
          <w:rFonts w:ascii="Sennheiser Office" w:hAnsi="Sennheiser Office" w:cs="Segoe UI"/>
          <w:color w:val="000000" w:themeColor="text1"/>
          <w:sz w:val="20"/>
          <w:szCs w:val="20"/>
          <w:lang w:val="en-GB"/>
        </w:rPr>
        <w:t>Visit the Sennheiser booth reception (C5313) at any point after completing the Q&amp;A challenges to collect your Sennheiser socks</w:t>
      </w:r>
    </w:p>
    <w:p w14:paraId="69BDB50B" w14:textId="7BFA8F2D" w:rsidR="00C35A17" w:rsidRPr="00F63344" w:rsidRDefault="00C35A17" w:rsidP="00287AF8">
      <w:pPr>
        <w:spacing w:line="360" w:lineRule="auto"/>
        <w:rPr>
          <w:rStyle w:val="normaltextrun"/>
          <w:rFonts w:ascii="Sennheiser Office" w:hAnsi="Sennheiser Office" w:cs="Segoe UI"/>
          <w:color w:val="000000" w:themeColor="text1"/>
          <w:sz w:val="20"/>
          <w:szCs w:val="20"/>
          <w:lang w:val="en-GB"/>
        </w:rPr>
      </w:pPr>
      <w:r w:rsidRPr="00C35A17">
        <w:rPr>
          <w:rFonts w:ascii="Sennheiser Office" w:hAnsi="Sennheiser Office" w:cs="Segoe UI"/>
          <w:color w:val="000000" w:themeColor="text1"/>
          <w:sz w:val="20"/>
          <w:szCs w:val="20"/>
          <w:lang w:val="en-GB"/>
        </w:rPr>
        <w:t>As attendees explore the partner ecosystem, they can earn points through challenges across the show floor for the chance to win prizes from Sennheiser and participating technology partners.</w:t>
      </w:r>
    </w:p>
    <w:p w14:paraId="0CBEC3F8" w14:textId="77777777" w:rsidR="0083544F" w:rsidRDefault="0083544F" w:rsidP="00287AF8">
      <w:pPr>
        <w:spacing w:line="360" w:lineRule="auto"/>
        <w:rPr>
          <w:rStyle w:val="normaltextrun"/>
          <w:rFonts w:ascii="Sennheiser Office" w:hAnsi="Sennheiser Office" w:cs="Segoe UI"/>
          <w:color w:val="000000" w:themeColor="text1"/>
          <w:sz w:val="20"/>
          <w:szCs w:val="20"/>
        </w:rPr>
      </w:pPr>
    </w:p>
    <w:p w14:paraId="59D05538" w14:textId="6CBF2169" w:rsidR="00287AF8" w:rsidRDefault="00287AF8" w:rsidP="00287AF8">
      <w:pPr>
        <w:spacing w:line="360" w:lineRule="auto"/>
        <w:rPr>
          <w:rStyle w:val="normaltextrun"/>
          <w:rFonts w:ascii="Sennheiser Office" w:hAnsi="Sennheiser Office" w:cs="Segoe UI"/>
          <w:b/>
          <w:bCs/>
          <w:color w:val="000000" w:themeColor="text1"/>
          <w:sz w:val="20"/>
          <w:szCs w:val="20"/>
        </w:rPr>
      </w:pPr>
      <w:r w:rsidRPr="00287AF8">
        <w:rPr>
          <w:rStyle w:val="normaltextrun"/>
          <w:rFonts w:ascii="Sennheiser Office" w:hAnsi="Sennheiser Office" w:cs="Segoe UI"/>
          <w:color w:val="000000" w:themeColor="text1"/>
          <w:sz w:val="20"/>
          <w:szCs w:val="20"/>
        </w:rPr>
        <w:t>More information about Sennheiser at InfoComm</w:t>
      </w:r>
      <w:r w:rsidR="006408E5">
        <w:rPr>
          <w:rStyle w:val="normaltextrun"/>
          <w:rFonts w:ascii="Sennheiser Office" w:hAnsi="Sennheiser Office" w:cs="Segoe UI"/>
          <w:color w:val="000000" w:themeColor="text1"/>
          <w:sz w:val="20"/>
          <w:szCs w:val="20"/>
        </w:rPr>
        <w:t xml:space="preserve"> 2026</w:t>
      </w:r>
      <w:r w:rsidRPr="00287AF8">
        <w:rPr>
          <w:rStyle w:val="normaltextrun"/>
          <w:rFonts w:ascii="Sennheiser Office" w:hAnsi="Sennheiser Office" w:cs="Segoe UI"/>
          <w:color w:val="000000" w:themeColor="text1"/>
          <w:sz w:val="20"/>
          <w:szCs w:val="20"/>
        </w:rPr>
        <w:t xml:space="preserve"> can be found at </w:t>
      </w:r>
      <w:hyperlink r:id="rId16" w:history="1">
        <w:r w:rsidRPr="0083544F">
          <w:rPr>
            <w:rStyle w:val="Hyperlink"/>
            <w:rFonts w:ascii="Sennheiser Office" w:hAnsi="Sennheiser Office" w:cs="Segoe UI"/>
            <w:color w:val="00B0F0"/>
            <w:sz w:val="20"/>
            <w:szCs w:val="20"/>
          </w:rPr>
          <w:t>sennheiser.com/en-us/events/infocomm</w:t>
        </w:r>
      </w:hyperlink>
      <w:r w:rsidRPr="00287AF8">
        <w:rPr>
          <w:rStyle w:val="normaltextrun"/>
          <w:rFonts w:ascii="Sennheiser Office" w:hAnsi="Sennheiser Office" w:cs="Segoe UI"/>
          <w:b/>
          <w:bCs/>
          <w:color w:val="000000" w:themeColor="text1"/>
          <w:sz w:val="20"/>
          <w:szCs w:val="20"/>
        </w:rPr>
        <w:t>.</w:t>
      </w:r>
    </w:p>
    <w:p w14:paraId="165252B2" w14:textId="77777777" w:rsidR="00287AF8" w:rsidRPr="00287AF8" w:rsidRDefault="00287AF8" w:rsidP="00287AF8">
      <w:pPr>
        <w:spacing w:line="360" w:lineRule="auto"/>
        <w:rPr>
          <w:rStyle w:val="normaltextrun"/>
          <w:rFonts w:ascii="Sennheiser Office" w:hAnsi="Sennheiser Office" w:cs="Segoe UI"/>
          <w:b/>
          <w:bCs/>
          <w:color w:val="000000" w:themeColor="text1"/>
          <w:sz w:val="20"/>
          <w:szCs w:val="20"/>
        </w:rPr>
      </w:pPr>
    </w:p>
    <w:p w14:paraId="28623583" w14:textId="77777777" w:rsidR="00287AF8" w:rsidRDefault="00287AF8" w:rsidP="0083544F">
      <w:pPr>
        <w:spacing w:line="360" w:lineRule="auto"/>
        <w:ind w:left="2832" w:firstLine="708"/>
        <w:rPr>
          <w:rStyle w:val="normaltextrun"/>
          <w:rFonts w:ascii="Sennheiser Office" w:hAnsi="Sennheiser Office" w:cs="Segoe UI"/>
          <w:b/>
          <w:bCs/>
          <w:color w:val="000000" w:themeColor="text1"/>
          <w:sz w:val="20"/>
          <w:szCs w:val="20"/>
        </w:rPr>
      </w:pPr>
      <w:r w:rsidRPr="00287AF8">
        <w:rPr>
          <w:rStyle w:val="normaltextrun"/>
          <w:rFonts w:ascii="Sennheiser Office" w:hAnsi="Sennheiser Office" w:cs="Segoe UI"/>
          <w:b/>
          <w:bCs/>
          <w:color w:val="000000" w:themeColor="text1"/>
          <w:sz w:val="20"/>
          <w:szCs w:val="20"/>
        </w:rPr>
        <w:t>###</w:t>
      </w:r>
    </w:p>
    <w:p w14:paraId="4B50DE50" w14:textId="77777777" w:rsidR="00287AF8" w:rsidRPr="00287AF8" w:rsidRDefault="00287AF8" w:rsidP="00287AF8">
      <w:pPr>
        <w:spacing w:line="360" w:lineRule="auto"/>
        <w:rPr>
          <w:rStyle w:val="normaltextrun"/>
          <w:rFonts w:ascii="Sennheiser Office" w:hAnsi="Sennheiser Office" w:cs="Segoe UI"/>
          <w:b/>
          <w:bCs/>
          <w:color w:val="000000" w:themeColor="text1"/>
          <w:sz w:val="20"/>
          <w:szCs w:val="20"/>
        </w:rPr>
      </w:pPr>
    </w:p>
    <w:p w14:paraId="3EEDB0CE" w14:textId="77777777" w:rsidR="00974F5B" w:rsidRPr="00974F5B"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r w:rsidRPr="00974F5B">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t>About the Sennheiser Group</w:t>
      </w:r>
    </w:p>
    <w:p w14:paraId="3FA4AE4C" w14:textId="77777777" w:rsidR="00974F5B" w:rsidRPr="00DB3180" w:rsidRDefault="00974F5B" w:rsidP="00974F5B">
      <w:pPr>
        <w:tabs>
          <w:tab w:val="left" w:pos="4111"/>
        </w:tabs>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pPr>
      <w:r w:rsidRP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2BBF5CD2" w14:textId="77777777" w:rsidR="00974F5B" w:rsidRPr="00974F5B"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p>
    <w:p w14:paraId="6758BB81" w14:textId="1295D8F9" w:rsidR="00974F5B" w:rsidRPr="00DB3180" w:rsidRDefault="00974F5B" w:rsidP="00974F5B">
      <w:pPr>
        <w:tabs>
          <w:tab w:val="left" w:pos="4111"/>
        </w:tabs>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pPr>
      <w:hyperlink r:id="rId17" w:history="1">
        <w:r w:rsidRPr="008E4980">
          <w:rPr>
            <w:rStyle w:val="Hyperlink"/>
            <w:rFonts w:ascii="Sennheiser Office" w:eastAsia="Sennheiser Office" w:hAnsi="Sennheiser Office" w:cs="Sennheiser Office"/>
            <w:color w:val="00B0F0"/>
            <w:sz w:val="18"/>
            <w:szCs w:val="18"/>
            <w:lang w:eastAsia="en-GB"/>
            <w14:textOutline w14:w="0" w14:cap="flat" w14:cmpd="sng" w14:algn="ctr">
              <w14:noFill/>
              <w14:prstDash w14:val="solid"/>
              <w14:bevel/>
            </w14:textOutline>
          </w:rPr>
          <w:t>sennheiser.com</w:t>
        </w:r>
      </w:hyperlink>
      <w:r w:rsidRP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 xml:space="preserve"> | </w:t>
      </w:r>
      <w:hyperlink r:id="rId18" w:history="1">
        <w:r w:rsidRPr="008E4980">
          <w:rPr>
            <w:rStyle w:val="Hyperlink"/>
            <w:rFonts w:ascii="Sennheiser Office" w:eastAsia="Sennheiser Office" w:hAnsi="Sennheiser Office" w:cs="Sennheiser Office"/>
            <w:color w:val="00B0F0"/>
            <w:sz w:val="18"/>
            <w:szCs w:val="18"/>
            <w:lang w:eastAsia="en-GB"/>
            <w14:textOutline w14:w="0" w14:cap="flat" w14:cmpd="sng" w14:algn="ctr">
              <w14:noFill/>
              <w14:prstDash w14:val="solid"/>
              <w14:bevel/>
            </w14:textOutline>
          </w:rPr>
          <w:t>neumann.com</w:t>
        </w:r>
      </w:hyperlink>
      <w:r w:rsidRP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 xml:space="preserve"> | </w:t>
      </w:r>
      <w:hyperlink r:id="rId19" w:history="1">
        <w:r w:rsidRPr="008E4980">
          <w:rPr>
            <w:rStyle w:val="Hyperlink"/>
            <w:rFonts w:ascii="Sennheiser Office" w:eastAsia="Sennheiser Office" w:hAnsi="Sennheiser Office" w:cs="Sennheiser Office"/>
            <w:color w:val="00B0F0"/>
            <w:sz w:val="18"/>
            <w:szCs w:val="18"/>
            <w:lang w:eastAsia="en-GB"/>
            <w14:textOutline w14:w="0" w14:cap="flat" w14:cmpd="sng" w14:algn="ctr">
              <w14:noFill/>
              <w14:prstDash w14:val="solid"/>
              <w14:bevel/>
            </w14:textOutline>
          </w:rPr>
          <w:t>merging.com</w:t>
        </w:r>
      </w:hyperlink>
    </w:p>
    <w:p w14:paraId="521E2E30" w14:textId="77777777" w:rsidR="00974F5B" w:rsidRPr="00974F5B"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p>
    <w:p w14:paraId="51C2C062" w14:textId="77777777" w:rsidR="00974F5B" w:rsidRPr="00974F5B"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p>
    <w:p w14:paraId="5474A21D" w14:textId="77777777" w:rsidR="00BD7779" w:rsidRPr="003650D1" w:rsidRDefault="00BD7779">
      <w:pPr>
        <w:tabs>
          <w:tab w:val="left" w:pos="4111"/>
        </w:tabs>
        <w:rPr>
          <w:rFonts w:ascii="Sennheiser Office" w:eastAsia="Sennheiser Office" w:hAnsi="Sennheiser Office" w:cs="Sennheiser Office"/>
          <w:b/>
          <w:bCs/>
          <w:sz w:val="15"/>
          <w:szCs w:val="15"/>
        </w:rPr>
        <w:sectPr w:rsidR="00BD7779" w:rsidRPr="003650D1" w:rsidSect="009459C3">
          <w:headerReference w:type="default" r:id="rId20"/>
          <w:footerReference w:type="even" r:id="rId21"/>
          <w:footerReference w:type="default" r:id="rId22"/>
          <w:headerReference w:type="first" r:id="rId23"/>
          <w:footerReference w:type="first" r:id="rId24"/>
          <w:pgSz w:w="11900" w:h="16840"/>
          <w:pgMar w:top="2754" w:right="2608" w:bottom="1418" w:left="1418" w:header="629" w:footer="1349" w:gutter="0"/>
          <w:cols w:space="720"/>
          <w:titlePg/>
        </w:sectPr>
      </w:pPr>
    </w:p>
    <w:p w14:paraId="75CA923D" w14:textId="7B3ED91B" w:rsidR="00F723A9" w:rsidRPr="003650D1" w:rsidRDefault="00F11532" w:rsidP="0035313E">
      <w:pPr>
        <w:tabs>
          <w:tab w:val="left" w:pos="4111"/>
        </w:tabs>
        <w:rPr>
          <w:rFonts w:ascii="Sennheiser Office" w:eastAsia="Sennheiser Office" w:hAnsi="Sennheiser Office" w:cs="Sennheiser Office"/>
          <w:b/>
          <w:bCs/>
          <w:sz w:val="15"/>
          <w:szCs w:val="15"/>
        </w:rPr>
      </w:pPr>
      <w:r>
        <w:rPr>
          <w:rFonts w:ascii="Sennheiser Office" w:eastAsia="Sennheiser Office" w:hAnsi="Sennheiser Office" w:cs="Sennheiser Office"/>
          <w:b/>
          <w:bCs/>
          <w:sz w:val="15"/>
          <w:szCs w:val="15"/>
        </w:rPr>
        <w:t>Sennheiser</w:t>
      </w:r>
      <w:r w:rsidR="4BC83C92" w:rsidRPr="003650D1">
        <w:rPr>
          <w:rFonts w:ascii="Sennheiser Office" w:eastAsia="Sennheiser Office" w:hAnsi="Sennheiser Office" w:cs="Sennheiser Office"/>
          <w:b/>
          <w:bCs/>
          <w:sz w:val="15"/>
          <w:szCs w:val="15"/>
        </w:rPr>
        <w:t xml:space="preserve"> Contact</w:t>
      </w:r>
    </w:p>
    <w:p w14:paraId="0955AEB8" w14:textId="6201F3EE" w:rsidR="00725512" w:rsidRPr="00725512" w:rsidRDefault="00725512" w:rsidP="00725512">
      <w:pPr>
        <w:tabs>
          <w:tab w:val="left" w:pos="4111"/>
        </w:tabs>
        <w:rPr>
          <w:rFonts w:ascii="Sennheiser Office" w:eastAsia="Sennheiser Office" w:hAnsi="Sennheiser Office" w:cs="Sennheiser Office"/>
          <w:sz w:val="15"/>
          <w:szCs w:val="15"/>
        </w:rPr>
      </w:pPr>
      <w:r w:rsidRPr="00725512">
        <w:rPr>
          <w:rFonts w:ascii="Sennheiser Office" w:eastAsia="Sennheiser Office" w:hAnsi="Sennheiser Office" w:cs="Sennheiser Office"/>
          <w:sz w:val="15"/>
          <w:szCs w:val="15"/>
        </w:rPr>
        <w:t>Daniella Kohan</w:t>
      </w:r>
    </w:p>
    <w:p w14:paraId="1B024EF2" w14:textId="77777777" w:rsidR="00F11532" w:rsidRDefault="00725512" w:rsidP="00725512">
      <w:pPr>
        <w:tabs>
          <w:tab w:val="left" w:pos="4111"/>
        </w:tabs>
        <w:rPr>
          <w:rFonts w:ascii="Sennheiser Office" w:eastAsia="Sennheiser Office" w:hAnsi="Sennheiser Office" w:cs="Sennheiser Office"/>
          <w:sz w:val="15"/>
          <w:szCs w:val="15"/>
        </w:rPr>
      </w:pPr>
      <w:r w:rsidRPr="00725512">
        <w:rPr>
          <w:rFonts w:ascii="Sennheiser Office" w:eastAsia="Sennheiser Office" w:hAnsi="Sennheiser Office" w:cs="Sennheiser Office"/>
          <w:sz w:val="15"/>
          <w:szCs w:val="15"/>
        </w:rPr>
        <w:t xml:space="preserve">Communications Manager – Americas &amp; ANZ </w:t>
      </w:r>
    </w:p>
    <w:p w14:paraId="371C72CE" w14:textId="55C2534B" w:rsidR="00725512" w:rsidRPr="00725512" w:rsidRDefault="00725512" w:rsidP="00725512">
      <w:pPr>
        <w:tabs>
          <w:tab w:val="left" w:pos="4111"/>
        </w:tabs>
        <w:rPr>
          <w:rFonts w:ascii="Sennheiser Office" w:eastAsia="Sennheiser Office" w:hAnsi="Sennheiser Office" w:cs="Sennheiser Office"/>
          <w:sz w:val="15"/>
          <w:szCs w:val="15"/>
        </w:rPr>
      </w:pPr>
      <w:r w:rsidRPr="00725512">
        <w:rPr>
          <w:rFonts w:ascii="Sennheiser Office" w:eastAsia="Sennheiser Office" w:hAnsi="Sennheiser Office" w:cs="Sennheiser Office"/>
          <w:sz w:val="15"/>
          <w:szCs w:val="15"/>
        </w:rPr>
        <w:t>(860) 598-7420</w:t>
      </w:r>
    </w:p>
    <w:p w14:paraId="701C4DFA" w14:textId="3E45C931" w:rsidR="00F723A9" w:rsidRPr="006408E5" w:rsidRDefault="0083544F" w:rsidP="00725512">
      <w:pPr>
        <w:tabs>
          <w:tab w:val="left" w:pos="4111"/>
        </w:tabs>
        <w:rPr>
          <w:rFonts w:ascii="Sennheiser Office" w:eastAsia="Sennheiser Office" w:hAnsi="Sennheiser Office" w:cs="Sennheiser Office"/>
          <w:color w:val="00B0F0"/>
          <w:sz w:val="15"/>
          <w:szCs w:val="15"/>
        </w:rPr>
      </w:pPr>
      <w:hyperlink r:id="rId25" w:history="1">
        <w:r w:rsidRPr="006408E5">
          <w:rPr>
            <w:rStyle w:val="Hyperlink"/>
            <w:rFonts w:ascii="Sennheiser Office" w:eastAsia="Sennheiser Office" w:hAnsi="Sennheiser Office" w:cs="Sennheiser Office"/>
            <w:color w:val="00B0F0"/>
            <w:sz w:val="15"/>
            <w:szCs w:val="15"/>
          </w:rPr>
          <w:t>daniella.kohan@sennheiser.com</w:t>
        </w:r>
      </w:hyperlink>
      <w:r w:rsidR="4BC83C92" w:rsidRPr="006408E5">
        <w:rPr>
          <w:rFonts w:ascii="Sennheiser Office" w:eastAsia="Sennheiser Office" w:hAnsi="Sennheiser Office" w:cs="Sennheiser Office"/>
          <w:color w:val="00B0F0"/>
          <w:sz w:val="15"/>
          <w:szCs w:val="15"/>
        </w:rPr>
        <w:t xml:space="preserve"> </w:t>
      </w:r>
    </w:p>
    <w:p w14:paraId="2137C719" w14:textId="77777777" w:rsidR="0083544F" w:rsidRDefault="0083544F" w:rsidP="00725512">
      <w:pPr>
        <w:tabs>
          <w:tab w:val="left" w:pos="4111"/>
        </w:tabs>
        <w:rPr>
          <w:rFonts w:ascii="Sennheiser Office" w:eastAsia="Sennheiser Office" w:hAnsi="Sennheiser Office" w:cs="Sennheiser Office"/>
          <w:color w:val="00B0F0"/>
          <w:sz w:val="15"/>
          <w:szCs w:val="15"/>
        </w:rPr>
      </w:pPr>
    </w:p>
    <w:p w14:paraId="38708D2D" w14:textId="0A2312A7" w:rsidR="0083544F" w:rsidRPr="006408E5" w:rsidRDefault="006408E5" w:rsidP="00725512">
      <w:pPr>
        <w:tabs>
          <w:tab w:val="left" w:pos="4111"/>
        </w:tabs>
        <w:rPr>
          <w:rFonts w:ascii="Sennheiser Office" w:eastAsia="Sennheiser Office" w:hAnsi="Sennheiser Office" w:cs="Sennheiser Office"/>
          <w:b/>
          <w:bCs/>
          <w:sz w:val="15"/>
          <w:szCs w:val="15"/>
        </w:rPr>
      </w:pPr>
      <w:r w:rsidRPr="006408E5">
        <w:rPr>
          <w:rFonts w:ascii="Sennheiser Office" w:eastAsia="Sennheiser Office" w:hAnsi="Sennheiser Office" w:cs="Sennheiser Office"/>
          <w:b/>
          <w:bCs/>
          <w:sz w:val="15"/>
          <w:szCs w:val="15"/>
        </w:rPr>
        <w:t>Agency Contact</w:t>
      </w:r>
    </w:p>
    <w:p w14:paraId="57A0C359" w14:textId="550953D2" w:rsidR="006408E5" w:rsidRPr="007A6F16" w:rsidRDefault="006408E5" w:rsidP="00725512">
      <w:pPr>
        <w:tabs>
          <w:tab w:val="left" w:pos="4111"/>
        </w:tabs>
        <w:rPr>
          <w:rFonts w:ascii="Sennheiser Office" w:eastAsia="Sennheiser Office" w:hAnsi="Sennheiser Office" w:cs="Sennheiser Office"/>
          <w:sz w:val="15"/>
          <w:szCs w:val="15"/>
          <w:lang w:val="nl-NL"/>
        </w:rPr>
      </w:pPr>
      <w:r w:rsidRPr="007A6F16">
        <w:rPr>
          <w:rFonts w:ascii="Sennheiser Office" w:eastAsia="Sennheiser Office" w:hAnsi="Sennheiser Office" w:cs="Sennheiser Office"/>
          <w:sz w:val="15"/>
          <w:szCs w:val="15"/>
          <w:lang w:val="nl-NL"/>
        </w:rPr>
        <w:t>Peter Schuyler</w:t>
      </w:r>
    </w:p>
    <w:p w14:paraId="16289D66" w14:textId="381E0489" w:rsidR="006408E5" w:rsidRPr="007A6F16" w:rsidRDefault="006408E5" w:rsidP="00725512">
      <w:pPr>
        <w:tabs>
          <w:tab w:val="left" w:pos="4111"/>
        </w:tabs>
        <w:rPr>
          <w:rFonts w:ascii="Sennheiser Office" w:eastAsia="Sennheiser Office" w:hAnsi="Sennheiser Office" w:cs="Sennheiser Office"/>
          <w:sz w:val="15"/>
          <w:szCs w:val="15"/>
          <w:lang w:val="nl-NL"/>
        </w:rPr>
      </w:pPr>
      <w:r w:rsidRPr="007A6F16">
        <w:rPr>
          <w:rFonts w:ascii="Sennheiser Office" w:eastAsia="Sennheiser Office" w:hAnsi="Sennheiser Office" w:cs="Sennheiser Office"/>
          <w:sz w:val="15"/>
          <w:szCs w:val="15"/>
          <w:lang w:val="nl-NL"/>
        </w:rPr>
        <w:t>InGear</w:t>
      </w:r>
    </w:p>
    <w:p w14:paraId="1C66B36B" w14:textId="6DDAC64B" w:rsidR="006408E5" w:rsidRPr="007A6F16" w:rsidRDefault="006408E5" w:rsidP="00725512">
      <w:pPr>
        <w:tabs>
          <w:tab w:val="left" w:pos="4111"/>
        </w:tabs>
        <w:rPr>
          <w:rFonts w:ascii="Sennheiser Office" w:eastAsia="Sennheiser Office" w:hAnsi="Sennheiser Office" w:cs="Sennheiser Office"/>
          <w:sz w:val="15"/>
          <w:szCs w:val="15"/>
          <w:lang w:val="nl-NL"/>
        </w:rPr>
      </w:pPr>
      <w:r w:rsidRPr="007A6F16">
        <w:rPr>
          <w:rFonts w:ascii="Sennheiser Office" w:eastAsia="Sennheiser Office" w:hAnsi="Sennheiser Office" w:cs="Sennheiser Office"/>
          <w:sz w:val="15"/>
          <w:szCs w:val="15"/>
          <w:lang w:val="nl-NL"/>
        </w:rPr>
        <w:t>(917) 496-8970</w:t>
      </w:r>
    </w:p>
    <w:p w14:paraId="0A583341" w14:textId="2639A7DA" w:rsidR="006408E5" w:rsidRPr="007A6F16" w:rsidRDefault="006408E5" w:rsidP="00725512">
      <w:pPr>
        <w:tabs>
          <w:tab w:val="left" w:pos="4111"/>
        </w:tabs>
        <w:rPr>
          <w:rFonts w:ascii="Sennheiser Office" w:eastAsia="Sennheiser Office" w:hAnsi="Sennheiser Office" w:cs="Sennheiser Office"/>
          <w:color w:val="00B0F0"/>
          <w:sz w:val="15"/>
          <w:szCs w:val="15"/>
          <w:lang w:val="nl-NL"/>
        </w:rPr>
      </w:pPr>
      <w:hyperlink r:id="rId26" w:history="1">
        <w:r w:rsidRPr="007A6F16">
          <w:rPr>
            <w:rStyle w:val="Hyperlink"/>
            <w:rFonts w:ascii="Sennheiser Office" w:eastAsia="Sennheiser Office" w:hAnsi="Sennheiser Office" w:cs="Sennheiser Office"/>
            <w:color w:val="00B0F0"/>
            <w:sz w:val="15"/>
            <w:szCs w:val="15"/>
            <w:lang w:val="nl-NL"/>
          </w:rPr>
          <w:t>peter@ingearpr.com</w:t>
        </w:r>
      </w:hyperlink>
    </w:p>
    <w:p w14:paraId="38F7F591" w14:textId="77777777" w:rsidR="006408E5" w:rsidRPr="007A6F16" w:rsidRDefault="006408E5" w:rsidP="00725512">
      <w:pPr>
        <w:tabs>
          <w:tab w:val="left" w:pos="4111"/>
        </w:tabs>
        <w:rPr>
          <w:rFonts w:ascii="Sennheiser Office" w:eastAsia="Sennheiser Office" w:hAnsi="Sennheiser Office" w:cs="Sennheiser Office"/>
          <w:sz w:val="15"/>
          <w:szCs w:val="15"/>
          <w:lang w:val="nl-NL"/>
        </w:rPr>
      </w:pPr>
    </w:p>
    <w:p w14:paraId="62DC8EFD" w14:textId="77777777" w:rsidR="001D271D" w:rsidRPr="007A6F16" w:rsidRDefault="001D271D" w:rsidP="0035313E">
      <w:pPr>
        <w:tabs>
          <w:tab w:val="left" w:pos="4111"/>
        </w:tabs>
        <w:rPr>
          <w:rFonts w:ascii="Sennheiser Office" w:eastAsia="Sennheiser Office" w:hAnsi="Sennheiser Office" w:cs="Sennheiser Office"/>
          <w:b/>
          <w:bCs/>
          <w:sz w:val="15"/>
          <w:szCs w:val="15"/>
          <w:lang w:val="nl-NL"/>
        </w:rPr>
      </w:pPr>
    </w:p>
    <w:p w14:paraId="68ABAB85" w14:textId="252CDE84" w:rsidR="00F723A9" w:rsidRPr="007A6F16" w:rsidRDefault="00F723A9" w:rsidP="00B716A0">
      <w:pPr>
        <w:pStyle w:val="Contact"/>
        <w:spacing w:line="240" w:lineRule="auto"/>
        <w:rPr>
          <w:b/>
          <w:lang w:val="nl-NL"/>
        </w:rPr>
      </w:pPr>
    </w:p>
    <w:sectPr w:rsidR="00F723A9" w:rsidRPr="007A6F16" w:rsidSect="009459C3">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C2B6E" w14:textId="77777777" w:rsidR="00C52D9E" w:rsidRDefault="00C52D9E">
      <w:r>
        <w:separator/>
      </w:r>
    </w:p>
  </w:endnote>
  <w:endnote w:type="continuationSeparator" w:id="0">
    <w:p w14:paraId="5504641D" w14:textId="77777777" w:rsidR="00C52D9E" w:rsidRDefault="00C52D9E">
      <w:r>
        <w:continuationSeparator/>
      </w:r>
    </w:p>
  </w:endnote>
  <w:endnote w:type="continuationNotice" w:id="1">
    <w:p w14:paraId="187CFD82" w14:textId="77777777" w:rsidR="00C52D9E" w:rsidRDefault="00C52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10504010101010104"/>
    <w:charset w:val="00"/>
    <w:family w:val="auto"/>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8027" w14:textId="4E1EF5E1" w:rsidR="000E26F7" w:rsidRDefault="000E26F7">
    <w:pPr>
      <w:pStyle w:val="Footer"/>
    </w:pPr>
    <w:r>
      <w:rPr>
        <w:noProof/>
      </w:rPr>
      <mc:AlternateContent>
        <mc:Choice Requires="wps">
          <w:drawing>
            <wp:anchor distT="0" distB="0" distL="0" distR="0" simplePos="0" relativeHeight="251660290" behindDoc="0" locked="0" layoutInCell="1" allowOverlap="1" wp14:anchorId="14CBA563" wp14:editId="6A20E165">
              <wp:simplePos x="635" y="635"/>
              <wp:positionH relativeFrom="page">
                <wp:align>center</wp:align>
              </wp:positionH>
              <wp:positionV relativeFrom="page">
                <wp:align>bottom</wp:align>
              </wp:positionV>
              <wp:extent cx="494665" cy="378460"/>
              <wp:effectExtent l="0" t="0" r="635" b="0"/>
              <wp:wrapNone/>
              <wp:docPr id="28856055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44795B63" w14:textId="7EB3AF24" w:rsidR="000E26F7" w:rsidRPr="000E26F7" w:rsidRDefault="000E26F7" w:rsidP="000E26F7">
                          <w:pPr>
                            <w:rPr>
                              <w:rFonts w:ascii="Sennheiser Office" w:eastAsia="Sennheiser Office" w:hAnsi="Sennheiser Office" w:cs="Sennheiser Office"/>
                              <w:noProof/>
                              <w:color w:val="037CC2"/>
                              <w:sz w:val="22"/>
                              <w:szCs w:val="22"/>
                            </w:rPr>
                          </w:pPr>
                          <w:r w:rsidRPr="000E26F7">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14CBA563"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" filled="f" stroked="f">
              <v:textbox style="mso-fit-shape-to-text:t" inset="0,0,0,15pt">
                <w:txbxContent>
                  <w:p w14:paraId="44795B63" w14:textId="7EB3AF24" w:rsidR="000E26F7" w:rsidRPr="000E26F7" w:rsidRDefault="000E26F7" w:rsidP="000E26F7">
                    <w:pPr>
                      <w:rPr>
                        <w:rFonts w:ascii="Sennheiser Office" w:eastAsia="Sennheiser Office" w:hAnsi="Sennheiser Office" w:cs="Sennheiser Office"/>
                        <w:noProof/>
                        <w:color w:val="037CC2"/>
                        <w:sz w:val="22"/>
                        <w:szCs w:val="22"/>
                      </w:rPr>
                    </w:pPr>
                    <w:r w:rsidRPr="000E26F7">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6DC2" w14:textId="1681727C" w:rsidR="000E26F7" w:rsidRDefault="000E26F7">
    <w:pPr>
      <w:pStyle w:val="Footer"/>
    </w:pPr>
    <w:r>
      <w:rPr>
        <w:noProof/>
      </w:rPr>
      <mc:AlternateContent>
        <mc:Choice Requires="wps">
          <w:drawing>
            <wp:anchor distT="0" distB="0" distL="0" distR="0" simplePos="0" relativeHeight="251661314" behindDoc="0" locked="0" layoutInCell="1" allowOverlap="1" wp14:anchorId="7F11B464" wp14:editId="00979D08">
              <wp:simplePos x="635" y="635"/>
              <wp:positionH relativeFrom="page">
                <wp:align>center</wp:align>
              </wp:positionH>
              <wp:positionV relativeFrom="page">
                <wp:align>bottom</wp:align>
              </wp:positionV>
              <wp:extent cx="494665" cy="378460"/>
              <wp:effectExtent l="0" t="0" r="635" b="0"/>
              <wp:wrapNone/>
              <wp:docPr id="769651564"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63E71D28" w14:textId="34566A36" w:rsidR="000E26F7" w:rsidRPr="000E26F7" w:rsidRDefault="000E26F7" w:rsidP="000E26F7">
                          <w:pPr>
                            <w:rPr>
                              <w:rFonts w:ascii="Sennheiser Office" w:eastAsia="Sennheiser Office" w:hAnsi="Sennheiser Office" w:cs="Sennheiser Office"/>
                              <w:noProof/>
                              <w:color w:val="037CC2"/>
                              <w:sz w:val="22"/>
                              <w:szCs w:val="22"/>
                            </w:rPr>
                          </w:pPr>
                          <w:r w:rsidRPr="000E26F7">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7F11B464" id="_x0000_t202" coordsize="21600,21600" o:spt="202" path="m,l,21600r21600,l21600,xe">
              <v:stroke joinstyle="miter"/>
              <v:path gradientshapeok="t" o:connecttype="rect"/>
            </v:shapetype>
            <v:shape id="Text Box 3" o:spid="_x0000_s1027" type="#_x0000_t202" alt="Internal" style="position:absolute;margin-left:0;margin-top:0;width:38.95pt;height:29.8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" filled="f" stroked="f">
              <v:textbox style="mso-fit-shape-to-text:t" inset="0,0,0,15pt">
                <w:txbxContent>
                  <w:p w14:paraId="63E71D28" w14:textId="34566A36" w:rsidR="000E26F7" w:rsidRPr="000E26F7" w:rsidRDefault="000E26F7" w:rsidP="000E26F7">
                    <w:pPr>
                      <w:rPr>
                        <w:rFonts w:ascii="Sennheiser Office" w:eastAsia="Sennheiser Office" w:hAnsi="Sennheiser Office" w:cs="Sennheiser Office"/>
                        <w:noProof/>
                        <w:color w:val="037CC2"/>
                        <w:sz w:val="22"/>
                        <w:szCs w:val="22"/>
                      </w:rPr>
                    </w:pPr>
                    <w:r w:rsidRPr="000E26F7">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7D2B7A87" w:rsidR="00F723A9" w:rsidRDefault="000E26F7">
    <w:pPr>
      <w:pStyle w:val="Footer"/>
      <w:tabs>
        <w:tab w:val="left" w:pos="3068"/>
      </w:tabs>
    </w:pPr>
    <w:r>
      <w:rPr>
        <w:noProof/>
      </w:rPr>
      <mc:AlternateContent>
        <mc:Choice Requires="wps">
          <w:drawing>
            <wp:anchor distT="0" distB="0" distL="0" distR="0" simplePos="0" relativeHeight="251659266" behindDoc="0" locked="0" layoutInCell="1" allowOverlap="1" wp14:anchorId="08087DBD" wp14:editId="12F4E6FE">
              <wp:simplePos x="635" y="635"/>
              <wp:positionH relativeFrom="page">
                <wp:align>center</wp:align>
              </wp:positionH>
              <wp:positionV relativeFrom="page">
                <wp:align>bottom</wp:align>
              </wp:positionV>
              <wp:extent cx="494665" cy="378460"/>
              <wp:effectExtent l="0" t="0" r="635" b="0"/>
              <wp:wrapNone/>
              <wp:docPr id="1779036358"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37450F05" w14:textId="6F5E11F9" w:rsidR="000E26F7" w:rsidRPr="000E26F7" w:rsidRDefault="000E26F7" w:rsidP="000E26F7">
                          <w:pPr>
                            <w:rPr>
                              <w:rFonts w:ascii="Sennheiser Office" w:eastAsia="Sennheiser Office" w:hAnsi="Sennheiser Office" w:cs="Sennheiser Office"/>
                              <w:noProof/>
                              <w:color w:val="037CC2"/>
                              <w:sz w:val="22"/>
                              <w:szCs w:val="22"/>
                            </w:rPr>
                          </w:pPr>
                          <w:r w:rsidRPr="000E26F7">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08087DBD" id="_x0000_t202" coordsize="21600,21600" o:spt="202" path="m,l,21600r21600,l21600,xe">
              <v:stroke joinstyle="miter"/>
              <v:path gradientshapeok="t" o:connecttype="rect"/>
            </v:shapetype>
            <v:shape id="Text Box 1" o:spid="_x0000_s1028" type="#_x0000_t202" alt="Internal" style="position:absolute;margin-left:0;margin-top:0;width:38.95pt;height:29.8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" filled="f" stroked="f">
              <v:textbox style="mso-fit-shape-to-text:t" inset="0,0,0,15pt">
                <w:txbxContent>
                  <w:p w14:paraId="37450F05" w14:textId="6F5E11F9" w:rsidR="000E26F7" w:rsidRPr="000E26F7" w:rsidRDefault="000E26F7" w:rsidP="000E26F7">
                    <w:pPr>
                      <w:rPr>
                        <w:rFonts w:ascii="Sennheiser Office" w:eastAsia="Sennheiser Office" w:hAnsi="Sennheiser Office" w:cs="Sennheiser Office"/>
                        <w:noProof/>
                        <w:color w:val="037CC2"/>
                        <w:sz w:val="22"/>
                        <w:szCs w:val="22"/>
                      </w:rPr>
                    </w:pPr>
                    <w:r w:rsidRPr="000E26F7">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9FA0C" w14:textId="77777777" w:rsidR="00C52D9E" w:rsidRDefault="00C52D9E">
      <w:r>
        <w:separator/>
      </w:r>
    </w:p>
  </w:footnote>
  <w:footnote w:type="continuationSeparator" w:id="0">
    <w:p w14:paraId="6DB1C7BB" w14:textId="77777777" w:rsidR="00C52D9E" w:rsidRDefault="00C52D9E">
      <w:r>
        <w:continuationSeparator/>
      </w:r>
    </w:p>
  </w:footnote>
  <w:footnote w:type="continuationNotice" w:id="1">
    <w:p w14:paraId="672A16CF" w14:textId="77777777" w:rsidR="00C52D9E" w:rsidRDefault="00C52D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641528669"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437430033"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664706156"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43528"/>
    <w:multiLevelType w:val="multilevel"/>
    <w:tmpl w:val="FDBA5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F93E17"/>
    <w:multiLevelType w:val="hybridMultilevel"/>
    <w:tmpl w:val="C42A21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4646A87"/>
    <w:multiLevelType w:val="hybridMultilevel"/>
    <w:tmpl w:val="F6E8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7"/>
  </w:num>
  <w:num w:numId="4" w16cid:durableId="520582713">
    <w:abstractNumId w:val="4"/>
  </w:num>
  <w:num w:numId="5" w16cid:durableId="331957849">
    <w:abstractNumId w:val="2"/>
  </w:num>
  <w:num w:numId="6" w16cid:durableId="855000781">
    <w:abstractNumId w:val="8"/>
  </w:num>
  <w:num w:numId="7" w16cid:durableId="903951975">
    <w:abstractNumId w:val="6"/>
  </w:num>
  <w:num w:numId="8" w16cid:durableId="1074082324">
    <w:abstractNumId w:val="5"/>
  </w:num>
  <w:num w:numId="9" w16cid:durableId="12328913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56D0"/>
    <w:rsid w:val="00011309"/>
    <w:rsid w:val="00023E49"/>
    <w:rsid w:val="00025A71"/>
    <w:rsid w:val="00033C22"/>
    <w:rsid w:val="000439F8"/>
    <w:rsid w:val="000453A2"/>
    <w:rsid w:val="00051360"/>
    <w:rsid w:val="00053181"/>
    <w:rsid w:val="00061564"/>
    <w:rsid w:val="0006226E"/>
    <w:rsid w:val="00065253"/>
    <w:rsid w:val="00077212"/>
    <w:rsid w:val="0008100D"/>
    <w:rsid w:val="00081A58"/>
    <w:rsid w:val="0008396E"/>
    <w:rsid w:val="00084091"/>
    <w:rsid w:val="00086D15"/>
    <w:rsid w:val="000905A0"/>
    <w:rsid w:val="000A5220"/>
    <w:rsid w:val="000A54E1"/>
    <w:rsid w:val="000A7179"/>
    <w:rsid w:val="000B00E4"/>
    <w:rsid w:val="000C029F"/>
    <w:rsid w:val="000C0A21"/>
    <w:rsid w:val="000C0F95"/>
    <w:rsid w:val="000C5C45"/>
    <w:rsid w:val="000D6C01"/>
    <w:rsid w:val="000E06C3"/>
    <w:rsid w:val="000E14D9"/>
    <w:rsid w:val="000E26F7"/>
    <w:rsid w:val="000E4222"/>
    <w:rsid w:val="000E42FC"/>
    <w:rsid w:val="000E5BF1"/>
    <w:rsid w:val="000F1519"/>
    <w:rsid w:val="00105F43"/>
    <w:rsid w:val="0011553E"/>
    <w:rsid w:val="00126371"/>
    <w:rsid w:val="00130492"/>
    <w:rsid w:val="00131CD8"/>
    <w:rsid w:val="00134850"/>
    <w:rsid w:val="00134852"/>
    <w:rsid w:val="00135E2B"/>
    <w:rsid w:val="001361F2"/>
    <w:rsid w:val="00136513"/>
    <w:rsid w:val="0014137A"/>
    <w:rsid w:val="00145797"/>
    <w:rsid w:val="001577D8"/>
    <w:rsid w:val="00165448"/>
    <w:rsid w:val="00166947"/>
    <w:rsid w:val="00181B1C"/>
    <w:rsid w:val="00184C1D"/>
    <w:rsid w:val="00187482"/>
    <w:rsid w:val="0019241A"/>
    <w:rsid w:val="00193364"/>
    <w:rsid w:val="001A2BED"/>
    <w:rsid w:val="001B6C0D"/>
    <w:rsid w:val="001C351E"/>
    <w:rsid w:val="001C444F"/>
    <w:rsid w:val="001C4577"/>
    <w:rsid w:val="001C710A"/>
    <w:rsid w:val="001D271D"/>
    <w:rsid w:val="001E65B8"/>
    <w:rsid w:val="001F0A41"/>
    <w:rsid w:val="001F1AE3"/>
    <w:rsid w:val="0020601D"/>
    <w:rsid w:val="00206C97"/>
    <w:rsid w:val="002165F2"/>
    <w:rsid w:val="00216689"/>
    <w:rsid w:val="0023286D"/>
    <w:rsid w:val="002339B9"/>
    <w:rsid w:val="002359F5"/>
    <w:rsid w:val="00237052"/>
    <w:rsid w:val="00242F73"/>
    <w:rsid w:val="00266121"/>
    <w:rsid w:val="00272847"/>
    <w:rsid w:val="00274D36"/>
    <w:rsid w:val="0028064C"/>
    <w:rsid w:val="00281E66"/>
    <w:rsid w:val="00284EC1"/>
    <w:rsid w:val="00287AF8"/>
    <w:rsid w:val="00297484"/>
    <w:rsid w:val="002A2A33"/>
    <w:rsid w:val="002B2A66"/>
    <w:rsid w:val="002B3B38"/>
    <w:rsid w:val="002B6324"/>
    <w:rsid w:val="002C272B"/>
    <w:rsid w:val="002D475E"/>
    <w:rsid w:val="002D5380"/>
    <w:rsid w:val="002D6CD2"/>
    <w:rsid w:val="002E3194"/>
    <w:rsid w:val="002F30A9"/>
    <w:rsid w:val="002F3BC8"/>
    <w:rsid w:val="002F55CB"/>
    <w:rsid w:val="002F7DAF"/>
    <w:rsid w:val="0030416F"/>
    <w:rsid w:val="003108F6"/>
    <w:rsid w:val="00311CA1"/>
    <w:rsid w:val="00312BB0"/>
    <w:rsid w:val="00314945"/>
    <w:rsid w:val="00316A90"/>
    <w:rsid w:val="003179ED"/>
    <w:rsid w:val="003200FD"/>
    <w:rsid w:val="00321466"/>
    <w:rsid w:val="00327998"/>
    <w:rsid w:val="00332D1E"/>
    <w:rsid w:val="003334D7"/>
    <w:rsid w:val="00337C9D"/>
    <w:rsid w:val="003462BB"/>
    <w:rsid w:val="00347232"/>
    <w:rsid w:val="003475E0"/>
    <w:rsid w:val="0035313E"/>
    <w:rsid w:val="003603EB"/>
    <w:rsid w:val="003650D1"/>
    <w:rsid w:val="00367448"/>
    <w:rsid w:val="00370428"/>
    <w:rsid w:val="00370F94"/>
    <w:rsid w:val="0037308F"/>
    <w:rsid w:val="00385162"/>
    <w:rsid w:val="00392407"/>
    <w:rsid w:val="00392BF9"/>
    <w:rsid w:val="00393664"/>
    <w:rsid w:val="0039417F"/>
    <w:rsid w:val="003A21BE"/>
    <w:rsid w:val="003B7082"/>
    <w:rsid w:val="003C4631"/>
    <w:rsid w:val="003C491C"/>
    <w:rsid w:val="003E04E3"/>
    <w:rsid w:val="003E6414"/>
    <w:rsid w:val="00401AEF"/>
    <w:rsid w:val="00403092"/>
    <w:rsid w:val="004055CD"/>
    <w:rsid w:val="004078E7"/>
    <w:rsid w:val="00407D0E"/>
    <w:rsid w:val="00410E82"/>
    <w:rsid w:val="00422390"/>
    <w:rsid w:val="0042303F"/>
    <w:rsid w:val="00423E32"/>
    <w:rsid w:val="00431394"/>
    <w:rsid w:val="004313AE"/>
    <w:rsid w:val="00431C08"/>
    <w:rsid w:val="00433681"/>
    <w:rsid w:val="0043470E"/>
    <w:rsid w:val="00434C5A"/>
    <w:rsid w:val="00437882"/>
    <w:rsid w:val="0044317B"/>
    <w:rsid w:val="00443489"/>
    <w:rsid w:val="00445397"/>
    <w:rsid w:val="004502E9"/>
    <w:rsid w:val="00451CB8"/>
    <w:rsid w:val="00460C29"/>
    <w:rsid w:val="00475C03"/>
    <w:rsid w:val="00477734"/>
    <w:rsid w:val="0048372E"/>
    <w:rsid w:val="004876D4"/>
    <w:rsid w:val="004A01AD"/>
    <w:rsid w:val="004A0CCB"/>
    <w:rsid w:val="004A2327"/>
    <w:rsid w:val="004B1803"/>
    <w:rsid w:val="004B364E"/>
    <w:rsid w:val="004D6365"/>
    <w:rsid w:val="004E14D4"/>
    <w:rsid w:val="004E60A6"/>
    <w:rsid w:val="004E7DAC"/>
    <w:rsid w:val="004F3A9F"/>
    <w:rsid w:val="00501CC1"/>
    <w:rsid w:val="005023D5"/>
    <w:rsid w:val="00512009"/>
    <w:rsid w:val="00512454"/>
    <w:rsid w:val="00516946"/>
    <w:rsid w:val="00520A09"/>
    <w:rsid w:val="00522B2B"/>
    <w:rsid w:val="005255D8"/>
    <w:rsid w:val="00540B13"/>
    <w:rsid w:val="00544217"/>
    <w:rsid w:val="00551003"/>
    <w:rsid w:val="00561C22"/>
    <w:rsid w:val="00564D90"/>
    <w:rsid w:val="00565A57"/>
    <w:rsid w:val="00577F18"/>
    <w:rsid w:val="005922BA"/>
    <w:rsid w:val="00597382"/>
    <w:rsid w:val="005A4A6E"/>
    <w:rsid w:val="005B1949"/>
    <w:rsid w:val="005B6CF9"/>
    <w:rsid w:val="005B79EB"/>
    <w:rsid w:val="005C0F34"/>
    <w:rsid w:val="005C20CA"/>
    <w:rsid w:val="005C4A49"/>
    <w:rsid w:val="005C7E72"/>
    <w:rsid w:val="005D37D0"/>
    <w:rsid w:val="005D54E7"/>
    <w:rsid w:val="005D557A"/>
    <w:rsid w:val="005E2214"/>
    <w:rsid w:val="005E2FF1"/>
    <w:rsid w:val="005E517D"/>
    <w:rsid w:val="005F380F"/>
    <w:rsid w:val="005F5F13"/>
    <w:rsid w:val="0060182D"/>
    <w:rsid w:val="00604FA8"/>
    <w:rsid w:val="00605E69"/>
    <w:rsid w:val="00606081"/>
    <w:rsid w:val="00610DCF"/>
    <w:rsid w:val="0061476F"/>
    <w:rsid w:val="00616FA7"/>
    <w:rsid w:val="0062271B"/>
    <w:rsid w:val="00625DDD"/>
    <w:rsid w:val="00632F01"/>
    <w:rsid w:val="006408E5"/>
    <w:rsid w:val="006413AD"/>
    <w:rsid w:val="00650A6D"/>
    <w:rsid w:val="00652386"/>
    <w:rsid w:val="006558FB"/>
    <w:rsid w:val="00661DC9"/>
    <w:rsid w:val="00666827"/>
    <w:rsid w:val="00667666"/>
    <w:rsid w:val="006752CB"/>
    <w:rsid w:val="006758F5"/>
    <w:rsid w:val="006773DF"/>
    <w:rsid w:val="00680F46"/>
    <w:rsid w:val="0068719D"/>
    <w:rsid w:val="006A4708"/>
    <w:rsid w:val="006A7FF6"/>
    <w:rsid w:val="006C0EE4"/>
    <w:rsid w:val="006C2996"/>
    <w:rsid w:val="006C493D"/>
    <w:rsid w:val="006C5884"/>
    <w:rsid w:val="006D70B9"/>
    <w:rsid w:val="006E65B6"/>
    <w:rsid w:val="00717DA9"/>
    <w:rsid w:val="00722E73"/>
    <w:rsid w:val="00725512"/>
    <w:rsid w:val="0072607E"/>
    <w:rsid w:val="00726493"/>
    <w:rsid w:val="00727C4B"/>
    <w:rsid w:val="007317C7"/>
    <w:rsid w:val="00733C92"/>
    <w:rsid w:val="00735760"/>
    <w:rsid w:val="007412C1"/>
    <w:rsid w:val="00755234"/>
    <w:rsid w:val="00755809"/>
    <w:rsid w:val="007609D4"/>
    <w:rsid w:val="00772FA2"/>
    <w:rsid w:val="00775C7F"/>
    <w:rsid w:val="007841F2"/>
    <w:rsid w:val="007A6F16"/>
    <w:rsid w:val="007B38D1"/>
    <w:rsid w:val="007B7DCD"/>
    <w:rsid w:val="007C03AE"/>
    <w:rsid w:val="007D0449"/>
    <w:rsid w:val="007D0F1B"/>
    <w:rsid w:val="007D24B4"/>
    <w:rsid w:val="007E1D2A"/>
    <w:rsid w:val="007F757E"/>
    <w:rsid w:val="008139D2"/>
    <w:rsid w:val="00814EF7"/>
    <w:rsid w:val="008160AF"/>
    <w:rsid w:val="008229B0"/>
    <w:rsid w:val="00822A52"/>
    <w:rsid w:val="00831182"/>
    <w:rsid w:val="0083544F"/>
    <w:rsid w:val="00860CDD"/>
    <w:rsid w:val="008611F5"/>
    <w:rsid w:val="008671C8"/>
    <w:rsid w:val="008722B2"/>
    <w:rsid w:val="0088290A"/>
    <w:rsid w:val="00883FC3"/>
    <w:rsid w:val="00897C8F"/>
    <w:rsid w:val="008A64CB"/>
    <w:rsid w:val="008B0275"/>
    <w:rsid w:val="008B13AE"/>
    <w:rsid w:val="008B2B54"/>
    <w:rsid w:val="008B459E"/>
    <w:rsid w:val="008B489C"/>
    <w:rsid w:val="008C20E5"/>
    <w:rsid w:val="008C7951"/>
    <w:rsid w:val="008C7FF4"/>
    <w:rsid w:val="008D3E6E"/>
    <w:rsid w:val="008D7203"/>
    <w:rsid w:val="008E2866"/>
    <w:rsid w:val="008E4980"/>
    <w:rsid w:val="008E637A"/>
    <w:rsid w:val="008E789C"/>
    <w:rsid w:val="008F089D"/>
    <w:rsid w:val="008F51C5"/>
    <w:rsid w:val="008F7071"/>
    <w:rsid w:val="009229BD"/>
    <w:rsid w:val="0093448C"/>
    <w:rsid w:val="009459C3"/>
    <w:rsid w:val="0094604E"/>
    <w:rsid w:val="00947A95"/>
    <w:rsid w:val="009558FC"/>
    <w:rsid w:val="00955A9E"/>
    <w:rsid w:val="00971F55"/>
    <w:rsid w:val="00972976"/>
    <w:rsid w:val="00974E92"/>
    <w:rsid w:val="00974F5B"/>
    <w:rsid w:val="009825DB"/>
    <w:rsid w:val="009924A5"/>
    <w:rsid w:val="00992DA4"/>
    <w:rsid w:val="009966BE"/>
    <w:rsid w:val="00996A22"/>
    <w:rsid w:val="009B4855"/>
    <w:rsid w:val="009C2CB2"/>
    <w:rsid w:val="009D047B"/>
    <w:rsid w:val="009D0E1F"/>
    <w:rsid w:val="009D4D08"/>
    <w:rsid w:val="009D6A65"/>
    <w:rsid w:val="009E0C15"/>
    <w:rsid w:val="009E19E5"/>
    <w:rsid w:val="009E56C7"/>
    <w:rsid w:val="009E7C48"/>
    <w:rsid w:val="00A00263"/>
    <w:rsid w:val="00A064F1"/>
    <w:rsid w:val="00A1494A"/>
    <w:rsid w:val="00A16861"/>
    <w:rsid w:val="00A175AE"/>
    <w:rsid w:val="00A23574"/>
    <w:rsid w:val="00A2691C"/>
    <w:rsid w:val="00A26947"/>
    <w:rsid w:val="00A370E1"/>
    <w:rsid w:val="00A3749A"/>
    <w:rsid w:val="00A37AA9"/>
    <w:rsid w:val="00A45182"/>
    <w:rsid w:val="00A5068B"/>
    <w:rsid w:val="00A630DA"/>
    <w:rsid w:val="00A63E36"/>
    <w:rsid w:val="00A6689B"/>
    <w:rsid w:val="00A67544"/>
    <w:rsid w:val="00A705D3"/>
    <w:rsid w:val="00A7463A"/>
    <w:rsid w:val="00A75C8A"/>
    <w:rsid w:val="00A83641"/>
    <w:rsid w:val="00A8660F"/>
    <w:rsid w:val="00A90CCA"/>
    <w:rsid w:val="00A92CF5"/>
    <w:rsid w:val="00A94EED"/>
    <w:rsid w:val="00AA18AC"/>
    <w:rsid w:val="00AA4EE9"/>
    <w:rsid w:val="00AA7A97"/>
    <w:rsid w:val="00AB03D5"/>
    <w:rsid w:val="00AB5F4C"/>
    <w:rsid w:val="00AB7244"/>
    <w:rsid w:val="00AC0F3B"/>
    <w:rsid w:val="00AC277E"/>
    <w:rsid w:val="00AC3348"/>
    <w:rsid w:val="00AD2C71"/>
    <w:rsid w:val="00AD6E34"/>
    <w:rsid w:val="00AE6981"/>
    <w:rsid w:val="00AF74B4"/>
    <w:rsid w:val="00B040D9"/>
    <w:rsid w:val="00B04532"/>
    <w:rsid w:val="00B0640D"/>
    <w:rsid w:val="00B1478E"/>
    <w:rsid w:val="00B15A05"/>
    <w:rsid w:val="00B15C5A"/>
    <w:rsid w:val="00B173D1"/>
    <w:rsid w:val="00B205C0"/>
    <w:rsid w:val="00B21899"/>
    <w:rsid w:val="00B3574A"/>
    <w:rsid w:val="00B357C1"/>
    <w:rsid w:val="00B4038A"/>
    <w:rsid w:val="00B56EA9"/>
    <w:rsid w:val="00B65834"/>
    <w:rsid w:val="00B675E2"/>
    <w:rsid w:val="00B716A0"/>
    <w:rsid w:val="00B71F75"/>
    <w:rsid w:val="00B81DE6"/>
    <w:rsid w:val="00B837C8"/>
    <w:rsid w:val="00BA1E38"/>
    <w:rsid w:val="00BA22A7"/>
    <w:rsid w:val="00BA5DFC"/>
    <w:rsid w:val="00BD0155"/>
    <w:rsid w:val="00BD0970"/>
    <w:rsid w:val="00BD569B"/>
    <w:rsid w:val="00BD6D40"/>
    <w:rsid w:val="00BD7779"/>
    <w:rsid w:val="00BE149A"/>
    <w:rsid w:val="00BE336C"/>
    <w:rsid w:val="00BF3A31"/>
    <w:rsid w:val="00BF5FF1"/>
    <w:rsid w:val="00C00E2B"/>
    <w:rsid w:val="00C07EE3"/>
    <w:rsid w:val="00C13115"/>
    <w:rsid w:val="00C13953"/>
    <w:rsid w:val="00C25E4E"/>
    <w:rsid w:val="00C26EFB"/>
    <w:rsid w:val="00C33091"/>
    <w:rsid w:val="00C35A17"/>
    <w:rsid w:val="00C35BB5"/>
    <w:rsid w:val="00C3674F"/>
    <w:rsid w:val="00C36EAC"/>
    <w:rsid w:val="00C426FF"/>
    <w:rsid w:val="00C43A0D"/>
    <w:rsid w:val="00C52D9E"/>
    <w:rsid w:val="00C57856"/>
    <w:rsid w:val="00C6126D"/>
    <w:rsid w:val="00C65DB3"/>
    <w:rsid w:val="00C71AEE"/>
    <w:rsid w:val="00C72E70"/>
    <w:rsid w:val="00C7592B"/>
    <w:rsid w:val="00C76513"/>
    <w:rsid w:val="00C771B3"/>
    <w:rsid w:val="00C80A18"/>
    <w:rsid w:val="00CA3E66"/>
    <w:rsid w:val="00CA7A6B"/>
    <w:rsid w:val="00CC70E8"/>
    <w:rsid w:val="00CD0547"/>
    <w:rsid w:val="00CE1541"/>
    <w:rsid w:val="00D01F7B"/>
    <w:rsid w:val="00D070E8"/>
    <w:rsid w:val="00D157AE"/>
    <w:rsid w:val="00D2691F"/>
    <w:rsid w:val="00D30F4F"/>
    <w:rsid w:val="00D50A73"/>
    <w:rsid w:val="00D51BF7"/>
    <w:rsid w:val="00D530A3"/>
    <w:rsid w:val="00D601F5"/>
    <w:rsid w:val="00D610E2"/>
    <w:rsid w:val="00D6116E"/>
    <w:rsid w:val="00D61388"/>
    <w:rsid w:val="00D71767"/>
    <w:rsid w:val="00D74ADB"/>
    <w:rsid w:val="00D76869"/>
    <w:rsid w:val="00D82FA6"/>
    <w:rsid w:val="00D86316"/>
    <w:rsid w:val="00D94DC9"/>
    <w:rsid w:val="00D9713F"/>
    <w:rsid w:val="00DA042D"/>
    <w:rsid w:val="00DA5B0A"/>
    <w:rsid w:val="00DB3180"/>
    <w:rsid w:val="00DB7B98"/>
    <w:rsid w:val="00DC1BF4"/>
    <w:rsid w:val="00DC696E"/>
    <w:rsid w:val="00DD1DD2"/>
    <w:rsid w:val="00DD3967"/>
    <w:rsid w:val="00DF1194"/>
    <w:rsid w:val="00DF33CF"/>
    <w:rsid w:val="00DF5DD1"/>
    <w:rsid w:val="00E05E87"/>
    <w:rsid w:val="00E23411"/>
    <w:rsid w:val="00E41E49"/>
    <w:rsid w:val="00E51561"/>
    <w:rsid w:val="00E63308"/>
    <w:rsid w:val="00E85A95"/>
    <w:rsid w:val="00EA05D3"/>
    <w:rsid w:val="00EB144B"/>
    <w:rsid w:val="00EB3EB2"/>
    <w:rsid w:val="00EB3F7A"/>
    <w:rsid w:val="00ED3D21"/>
    <w:rsid w:val="00EE1365"/>
    <w:rsid w:val="00EE57D0"/>
    <w:rsid w:val="00EE75E9"/>
    <w:rsid w:val="00EE7CA6"/>
    <w:rsid w:val="00EF39B0"/>
    <w:rsid w:val="00EF7EF5"/>
    <w:rsid w:val="00F04ED7"/>
    <w:rsid w:val="00F0659B"/>
    <w:rsid w:val="00F0662C"/>
    <w:rsid w:val="00F07307"/>
    <w:rsid w:val="00F11532"/>
    <w:rsid w:val="00F14233"/>
    <w:rsid w:val="00F16EA7"/>
    <w:rsid w:val="00F20591"/>
    <w:rsid w:val="00F208F3"/>
    <w:rsid w:val="00F2275F"/>
    <w:rsid w:val="00F34FF3"/>
    <w:rsid w:val="00F40048"/>
    <w:rsid w:val="00F424D2"/>
    <w:rsid w:val="00F47CB2"/>
    <w:rsid w:val="00F610ED"/>
    <w:rsid w:val="00F63344"/>
    <w:rsid w:val="00F723A9"/>
    <w:rsid w:val="00F76A1B"/>
    <w:rsid w:val="00F8188A"/>
    <w:rsid w:val="00F831B8"/>
    <w:rsid w:val="00F84082"/>
    <w:rsid w:val="00F8551A"/>
    <w:rsid w:val="00F87D2B"/>
    <w:rsid w:val="00F92A28"/>
    <w:rsid w:val="00FA0F31"/>
    <w:rsid w:val="00FB5307"/>
    <w:rsid w:val="00FB5689"/>
    <w:rsid w:val="00FC29ED"/>
    <w:rsid w:val="00FC2CA7"/>
    <w:rsid w:val="00FD18E7"/>
    <w:rsid w:val="00FD49EF"/>
    <w:rsid w:val="00FD5EFE"/>
    <w:rsid w:val="00FD7618"/>
    <w:rsid w:val="00FD762B"/>
    <w:rsid w:val="00FD7B3B"/>
    <w:rsid w:val="00FE0EDB"/>
    <w:rsid w:val="00FE4969"/>
    <w:rsid w:val="00FF01A6"/>
    <w:rsid w:val="00FF05FA"/>
    <w:rsid w:val="00FF30ED"/>
    <w:rsid w:val="02001241"/>
    <w:rsid w:val="0217E574"/>
    <w:rsid w:val="026465D5"/>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2F5B7DF"/>
    <w:rsid w:val="231F1BB9"/>
    <w:rsid w:val="235294D9"/>
    <w:rsid w:val="236642F6"/>
    <w:rsid w:val="246353AA"/>
    <w:rsid w:val="2471D788"/>
    <w:rsid w:val="25F588AE"/>
    <w:rsid w:val="26893CD9"/>
    <w:rsid w:val="26A22CF9"/>
    <w:rsid w:val="26C7B97F"/>
    <w:rsid w:val="2830CBA1"/>
    <w:rsid w:val="298E5937"/>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3780F2C"/>
    <w:rsid w:val="4388FD02"/>
    <w:rsid w:val="444B0F2C"/>
    <w:rsid w:val="4498FD78"/>
    <w:rsid w:val="44BAA53C"/>
    <w:rsid w:val="46929532"/>
    <w:rsid w:val="475718D6"/>
    <w:rsid w:val="48035739"/>
    <w:rsid w:val="48A5763C"/>
    <w:rsid w:val="4939EF3B"/>
    <w:rsid w:val="4A64CA14"/>
    <w:rsid w:val="4A80F356"/>
    <w:rsid w:val="4A81D35D"/>
    <w:rsid w:val="4A8A2138"/>
    <w:rsid w:val="4B43DAD6"/>
    <w:rsid w:val="4BBEC8E6"/>
    <w:rsid w:val="4BC83C92"/>
    <w:rsid w:val="4D6D67D3"/>
    <w:rsid w:val="4D70E533"/>
    <w:rsid w:val="4E24677F"/>
    <w:rsid w:val="4E6552C2"/>
    <w:rsid w:val="4ED20030"/>
    <w:rsid w:val="4F357A7A"/>
    <w:rsid w:val="4FB147F8"/>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B10FE9"/>
    <w:rsid w:val="59DB099C"/>
    <w:rsid w:val="5C784FB5"/>
    <w:rsid w:val="5D87B4BF"/>
    <w:rsid w:val="5DCFF0F1"/>
    <w:rsid w:val="5DDB6173"/>
    <w:rsid w:val="605D30BC"/>
    <w:rsid w:val="60AC9CD3"/>
    <w:rsid w:val="6142BD1B"/>
    <w:rsid w:val="614CCBB2"/>
    <w:rsid w:val="61677926"/>
    <w:rsid w:val="61F58B7A"/>
    <w:rsid w:val="62A87B6E"/>
    <w:rsid w:val="62C2AA35"/>
    <w:rsid w:val="62F837F7"/>
    <w:rsid w:val="63257F81"/>
    <w:rsid w:val="6364872F"/>
    <w:rsid w:val="6391E4F4"/>
    <w:rsid w:val="63C9F8F4"/>
    <w:rsid w:val="63EA19C3"/>
    <w:rsid w:val="6505390B"/>
    <w:rsid w:val="65F33A76"/>
    <w:rsid w:val="660BC04C"/>
    <w:rsid w:val="66861BCF"/>
    <w:rsid w:val="668D4D1B"/>
    <w:rsid w:val="66C2BFEA"/>
    <w:rsid w:val="66C9676D"/>
    <w:rsid w:val="68325D6A"/>
    <w:rsid w:val="684C584E"/>
    <w:rsid w:val="68CA07AF"/>
    <w:rsid w:val="6984E6B3"/>
    <w:rsid w:val="69F2A5BA"/>
    <w:rsid w:val="6A48E89E"/>
    <w:rsid w:val="6A5B9F22"/>
    <w:rsid w:val="6A77BD79"/>
    <w:rsid w:val="6AABA046"/>
    <w:rsid w:val="6D02E720"/>
    <w:rsid w:val="6D9CFC12"/>
    <w:rsid w:val="6DD08660"/>
    <w:rsid w:val="6E381E11"/>
    <w:rsid w:val="6E9257C6"/>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71B4998"/>
    <w:rsid w:val="79B796D5"/>
    <w:rsid w:val="79C9A0CB"/>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D54B64C5-5CA7-45BF-80E0-978ACAB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630473420">
      <w:bodyDiv w:val="1"/>
      <w:marLeft w:val="0"/>
      <w:marRight w:val="0"/>
      <w:marTop w:val="0"/>
      <w:marBottom w:val="0"/>
      <w:divBdr>
        <w:top w:val="none" w:sz="0" w:space="0" w:color="auto"/>
        <w:left w:val="none" w:sz="0" w:space="0" w:color="auto"/>
        <w:bottom w:val="none" w:sz="0" w:space="0" w:color="auto"/>
        <w:right w:val="none" w:sz="0" w:space="0" w:color="auto"/>
      </w:divBdr>
      <w:divsChild>
        <w:div w:id="891623181">
          <w:marLeft w:val="0"/>
          <w:marRight w:val="0"/>
          <w:marTop w:val="0"/>
          <w:marBottom w:val="0"/>
          <w:divBdr>
            <w:top w:val="none" w:sz="0" w:space="0" w:color="auto"/>
            <w:left w:val="none" w:sz="0" w:space="0" w:color="auto"/>
            <w:bottom w:val="none" w:sz="0" w:space="0" w:color="auto"/>
            <w:right w:val="none" w:sz="0" w:space="0" w:color="auto"/>
          </w:divBdr>
          <w:divsChild>
            <w:div w:id="1593902188">
              <w:marLeft w:val="0"/>
              <w:marRight w:val="0"/>
              <w:marTop w:val="0"/>
              <w:marBottom w:val="0"/>
              <w:divBdr>
                <w:top w:val="none" w:sz="0" w:space="0" w:color="auto"/>
                <w:left w:val="none" w:sz="0" w:space="0" w:color="auto"/>
                <w:bottom w:val="none" w:sz="0" w:space="0" w:color="auto"/>
                <w:right w:val="none" w:sz="0" w:space="0" w:color="auto"/>
              </w:divBdr>
              <w:divsChild>
                <w:div w:id="2129082581">
                  <w:marLeft w:val="0"/>
                  <w:marRight w:val="0"/>
                  <w:marTop w:val="0"/>
                  <w:marBottom w:val="0"/>
                  <w:divBdr>
                    <w:top w:val="none" w:sz="0" w:space="0" w:color="auto"/>
                    <w:left w:val="none" w:sz="0" w:space="0" w:color="auto"/>
                    <w:bottom w:val="none" w:sz="0" w:space="0" w:color="auto"/>
                    <w:right w:val="none" w:sz="0" w:space="0" w:color="auto"/>
                  </w:divBdr>
                  <w:divsChild>
                    <w:div w:id="172719907">
                      <w:marLeft w:val="0"/>
                      <w:marRight w:val="0"/>
                      <w:marTop w:val="0"/>
                      <w:marBottom w:val="0"/>
                      <w:divBdr>
                        <w:top w:val="none" w:sz="0" w:space="0" w:color="auto"/>
                        <w:left w:val="none" w:sz="0" w:space="0" w:color="auto"/>
                        <w:bottom w:val="none" w:sz="0" w:space="0" w:color="auto"/>
                        <w:right w:val="none" w:sz="0" w:space="0" w:color="auto"/>
                      </w:divBdr>
                      <w:divsChild>
                        <w:div w:id="1381595588">
                          <w:marLeft w:val="0"/>
                          <w:marRight w:val="0"/>
                          <w:marTop w:val="0"/>
                          <w:marBottom w:val="0"/>
                          <w:divBdr>
                            <w:top w:val="none" w:sz="0" w:space="0" w:color="auto"/>
                            <w:left w:val="none" w:sz="0" w:space="0" w:color="auto"/>
                            <w:bottom w:val="none" w:sz="0" w:space="0" w:color="auto"/>
                            <w:right w:val="none" w:sz="0" w:space="0" w:color="auto"/>
                          </w:divBdr>
                          <w:divsChild>
                            <w:div w:id="1107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401745">
      <w:bodyDiv w:val="1"/>
      <w:marLeft w:val="0"/>
      <w:marRight w:val="0"/>
      <w:marTop w:val="0"/>
      <w:marBottom w:val="0"/>
      <w:divBdr>
        <w:top w:val="none" w:sz="0" w:space="0" w:color="auto"/>
        <w:left w:val="none" w:sz="0" w:space="0" w:color="auto"/>
        <w:bottom w:val="none" w:sz="0" w:space="0" w:color="auto"/>
        <w:right w:val="none" w:sz="0" w:space="0" w:color="auto"/>
      </w:divBdr>
      <w:divsChild>
        <w:div w:id="394595938">
          <w:marLeft w:val="0"/>
          <w:marRight w:val="0"/>
          <w:marTop w:val="0"/>
          <w:marBottom w:val="0"/>
          <w:divBdr>
            <w:top w:val="none" w:sz="0" w:space="0" w:color="auto"/>
            <w:left w:val="none" w:sz="0" w:space="0" w:color="auto"/>
            <w:bottom w:val="none" w:sz="0" w:space="0" w:color="auto"/>
            <w:right w:val="none" w:sz="0" w:space="0" w:color="auto"/>
          </w:divBdr>
          <w:divsChild>
            <w:div w:id="1042244659">
              <w:marLeft w:val="0"/>
              <w:marRight w:val="0"/>
              <w:marTop w:val="0"/>
              <w:marBottom w:val="0"/>
              <w:divBdr>
                <w:top w:val="none" w:sz="0" w:space="0" w:color="auto"/>
                <w:left w:val="none" w:sz="0" w:space="0" w:color="auto"/>
                <w:bottom w:val="none" w:sz="0" w:space="0" w:color="auto"/>
                <w:right w:val="none" w:sz="0" w:space="0" w:color="auto"/>
              </w:divBdr>
              <w:divsChild>
                <w:div w:id="1157460871">
                  <w:marLeft w:val="0"/>
                  <w:marRight w:val="0"/>
                  <w:marTop w:val="0"/>
                  <w:marBottom w:val="0"/>
                  <w:divBdr>
                    <w:top w:val="none" w:sz="0" w:space="0" w:color="auto"/>
                    <w:left w:val="none" w:sz="0" w:space="0" w:color="auto"/>
                    <w:bottom w:val="none" w:sz="0" w:space="0" w:color="auto"/>
                    <w:right w:val="none" w:sz="0" w:space="0" w:color="auto"/>
                  </w:divBdr>
                  <w:divsChild>
                    <w:div w:id="426344128">
                      <w:marLeft w:val="0"/>
                      <w:marRight w:val="0"/>
                      <w:marTop w:val="0"/>
                      <w:marBottom w:val="0"/>
                      <w:divBdr>
                        <w:top w:val="none" w:sz="0" w:space="0" w:color="auto"/>
                        <w:left w:val="none" w:sz="0" w:space="0" w:color="auto"/>
                        <w:bottom w:val="none" w:sz="0" w:space="0" w:color="auto"/>
                        <w:right w:val="none" w:sz="0" w:space="0" w:color="auto"/>
                      </w:divBdr>
                      <w:divsChild>
                        <w:div w:id="610429450">
                          <w:marLeft w:val="0"/>
                          <w:marRight w:val="0"/>
                          <w:marTop w:val="0"/>
                          <w:marBottom w:val="0"/>
                          <w:divBdr>
                            <w:top w:val="none" w:sz="0" w:space="0" w:color="auto"/>
                            <w:left w:val="none" w:sz="0" w:space="0" w:color="auto"/>
                            <w:bottom w:val="none" w:sz="0" w:space="0" w:color="auto"/>
                            <w:right w:val="none" w:sz="0" w:space="0" w:color="auto"/>
                          </w:divBdr>
                          <w:divsChild>
                            <w:div w:id="11718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protect-eu.mimecast.com/s/hW3dCm2oZUjNQA8YSDwLrJ?domain=neumann.com" TargetMode="External"/><Relationship Id="rId26" Type="http://schemas.openxmlformats.org/officeDocument/2006/relationships/hyperlink" Target="mailto:peter@ingearp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protect-eu.mimecast.com/s/lUszCgxgJHAZzmKWSo3cGI?domain=sennheiser.com" TargetMode="External"/><Relationship Id="rId25" Type="http://schemas.openxmlformats.org/officeDocument/2006/relationships/hyperlink" Target="mailto:daniella.kohan@sennheiser.com" TargetMode="External"/><Relationship Id="rId2" Type="http://schemas.openxmlformats.org/officeDocument/2006/relationships/customXml" Target="../customXml/item2.xml"/><Relationship Id="rId16" Type="http://schemas.openxmlformats.org/officeDocument/2006/relationships/hyperlink" Target="file:///C:\Users\001JHoran\AppData\Local\Microsoft\Windows\INetCache\Content.Outlook\BXFBD508\sennheiser.com\en-us\events\infocom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scavify.com/download"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merging.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Symetrix xmlns="b306a140-d0f9-4fc6-ae4b-33081741ce19">Symetrix</Symetrix>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26" ma:contentTypeDescription="Create a new document." ma:contentTypeScope="" ma:versionID="da03509e5350de0255deffe8649cf597">
  <xsd:schema xmlns:xsd="http://www.w3.org/2001/XMLSchema" xmlns:xs="http://www.w3.org/2001/XMLSchema" xmlns:p="http://schemas.microsoft.com/office/2006/metadata/properties" xmlns:ns1="http://schemas.microsoft.com/sharepoint/v3" xmlns:ns2="b306a140-d0f9-4fc6-ae4b-33081741ce19" xmlns:ns3="142980b2-997a-4a96-b6ca-5985986af73a" targetNamespace="http://schemas.microsoft.com/office/2006/metadata/properties" ma:root="true" ma:fieldsID="596872f0ddf9a00cb2362021754b30dc" ns1:_="" ns2:_="" ns3:_="">
    <xsd:import namespace="http://schemas.microsoft.com/sharepoint/v3"/>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Symetrix"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7" nillable="true" ma:displayName="Rating (0-5)" ma:decimals="2" ma:description="Average value of all the ratings that have been submitted" ma:internalName="AverageRating" ma:readOnly="true">
      <xsd:simpleType>
        <xsd:restriction base="dms:Number"/>
      </xsd:simpleType>
    </xsd:element>
    <xsd:element name="RatingCount" ma:index="28" nillable="true" ma:displayName="Number of Ratings" ma:decimals="0" ma:description="Number of ratings submitted" ma:internalName="RatingCount" ma:readOnly="true">
      <xsd:simpleType>
        <xsd:restriction base="dms:Number"/>
      </xsd:simpleType>
    </xsd:element>
    <xsd:element name="RatedBy" ma:index="2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0" nillable="true" ma:displayName="User ratings" ma:description="User ratings for the item" ma:hidden="true" ma:internalName="Ratings">
      <xsd:simpleType>
        <xsd:restriction base="dms:Note"/>
      </xsd:simpleType>
    </xsd:element>
    <xsd:element name="LikesCount" ma:index="31" nillable="true" ma:displayName="Number of Likes" ma:internalName="LikesCount">
      <xsd:simpleType>
        <xsd:restriction base="dms:Unknown"/>
      </xsd:simpleType>
    </xsd:element>
    <xsd:element name="LikedBy" ma:index="3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ymetrix" ma:index="26" nillable="true" ma:displayName="Symetrix" ma:default="Symetrix" ma:internalName="Symetrix">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142980b2-997a-4a96-b6ca-5985986af73a"/>
    <ds:schemaRef ds:uri="b306a140-d0f9-4fc6-ae4b-33081741ce19"/>
    <ds:schemaRef ds:uri="http://schemas.microsoft.com/sharepoint/v3"/>
  </ds:schemaRefs>
</ds:datastoreItem>
</file>

<file path=customXml/itemProps2.xml><?xml version="1.0" encoding="utf-8"?>
<ds:datastoreItem xmlns:ds="http://schemas.openxmlformats.org/officeDocument/2006/customXml" ds:itemID="{904358D1-D9F2-4A6F-BAF4-7D2AC7B54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E04F4-8191-46D5-889D-5EAD93D53A56}">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11</TotalTime>
  <Pages>1</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2</cp:revision>
  <cp:lastPrinted>2024-08-19T22:06:00Z</cp:lastPrinted>
  <dcterms:created xsi:type="dcterms:W3CDTF">2026-06-03T17:47:00Z</dcterms:created>
  <dcterms:modified xsi:type="dcterms:W3CDTF">2026-06-03T17:47:00Z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6a09f0c6,113315af,2ddff36c</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