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8B54E" w14:textId="0FAE3EFC" w:rsidR="00643E34" w:rsidRPr="005C1BD8" w:rsidRDefault="00643E34" w:rsidP="00643E34">
      <w:pPr>
        <w:pStyle w:val="Title"/>
        <w:spacing w:before="120" w:line="240" w:lineRule="auto"/>
        <w:rPr>
          <w:rFonts w:ascii="Seat Bcn" w:hAnsi="Seat Bcn" w:cs="SeatBcn-Medium"/>
          <w:spacing w:val="-1"/>
          <w:sz w:val="20"/>
          <w:szCs w:val="20"/>
        </w:rPr>
      </w:pPr>
      <w:bookmarkStart w:id="0" w:name="_Hlk5609496"/>
      <w:r>
        <w:rPr>
          <w:rFonts w:ascii="Seat Bcn" w:hAnsi="Seat Bcn" w:cs="SeatBcn-Medium"/>
          <w:spacing w:val="-1"/>
          <w:sz w:val="20"/>
          <w:szCs w:val="20"/>
        </w:rPr>
        <w:t>16 d</w:t>
      </w:r>
      <w:r w:rsidR="005D77D8">
        <w:rPr>
          <w:rFonts w:ascii="Seat Bcn" w:hAnsi="Seat Bcn" w:cs="SeatBcn-Medium"/>
          <w:spacing w:val="-1"/>
          <w:sz w:val="20"/>
          <w:szCs w:val="20"/>
        </w:rPr>
        <w:t>é</w:t>
      </w:r>
      <w:r>
        <w:rPr>
          <w:rFonts w:ascii="Seat Bcn" w:hAnsi="Seat Bcn" w:cs="SeatBcn-Medium"/>
          <w:spacing w:val="-1"/>
          <w:sz w:val="20"/>
          <w:szCs w:val="20"/>
        </w:rPr>
        <w:t>cembr</w:t>
      </w:r>
      <w:r w:rsidR="005D77D8">
        <w:rPr>
          <w:rFonts w:ascii="Seat Bcn" w:hAnsi="Seat Bcn" w:cs="SeatBcn-Medium"/>
          <w:spacing w:val="-1"/>
          <w:sz w:val="20"/>
          <w:szCs w:val="20"/>
        </w:rPr>
        <w:t>e</w:t>
      </w:r>
      <w:r>
        <w:rPr>
          <w:rFonts w:ascii="Seat Bcn" w:hAnsi="Seat Bcn" w:cs="SeatBcn-Medium"/>
          <w:spacing w:val="-1"/>
          <w:sz w:val="20"/>
          <w:szCs w:val="20"/>
        </w:rPr>
        <w:t xml:space="preserve"> </w:t>
      </w:r>
      <w:r w:rsidRPr="005C1BD8">
        <w:rPr>
          <w:rFonts w:ascii="Seat Bcn" w:hAnsi="Seat Bcn" w:cs="SeatBcn-Medium"/>
          <w:spacing w:val="-1"/>
          <w:sz w:val="20"/>
          <w:szCs w:val="20"/>
        </w:rPr>
        <w:t>2021</w:t>
      </w:r>
    </w:p>
    <w:p w14:paraId="2AE8E5AA" w14:textId="14A53B64" w:rsidR="00CA5856" w:rsidRPr="001357FD" w:rsidRDefault="00734312" w:rsidP="00045944">
      <w:pPr>
        <w:pStyle w:val="Title"/>
        <w:spacing w:before="120" w:line="240" w:lineRule="auto"/>
        <w:rPr>
          <w:rFonts w:ascii="Seat Bcn" w:eastAsiaTheme="minorEastAsia" w:hAnsi="Seat Bcn" w:cs="Times New Roman"/>
          <w:b/>
          <w:bCs w:val="0"/>
          <w:kern w:val="0"/>
          <w:sz w:val="35"/>
          <w:szCs w:val="35"/>
        </w:rPr>
      </w:pPr>
      <w:r>
        <w:rPr>
          <w:rFonts w:ascii="Seat Bcn" w:hAnsi="Seat Bcn"/>
          <w:b/>
          <w:sz w:val="35"/>
        </w:rPr>
        <w:t xml:space="preserve">SEAT S.A. et Volkswagen </w:t>
      </w:r>
      <w:proofErr w:type="spellStart"/>
      <w:r>
        <w:rPr>
          <w:rFonts w:ascii="Seat Bcn" w:hAnsi="Seat Bcn"/>
          <w:b/>
          <w:sz w:val="35"/>
        </w:rPr>
        <w:t>Autoeuropa</w:t>
      </w:r>
      <w:proofErr w:type="spellEnd"/>
      <w:r>
        <w:rPr>
          <w:rFonts w:ascii="Seat Bcn" w:hAnsi="Seat Bcn"/>
          <w:b/>
          <w:sz w:val="35"/>
        </w:rPr>
        <w:t xml:space="preserve"> relient les usines de Martorell et de </w:t>
      </w:r>
      <w:proofErr w:type="spellStart"/>
      <w:r>
        <w:rPr>
          <w:rFonts w:ascii="Seat Bcn" w:hAnsi="Seat Bcn"/>
          <w:b/>
          <w:sz w:val="35"/>
        </w:rPr>
        <w:t>Palmela</w:t>
      </w:r>
      <w:proofErr w:type="spellEnd"/>
      <w:r>
        <w:rPr>
          <w:rFonts w:ascii="Seat Bcn" w:hAnsi="Seat Bcn"/>
          <w:b/>
          <w:sz w:val="35"/>
        </w:rPr>
        <w:t xml:space="preserve"> par le train afin de renforcer le développement durable</w:t>
      </w:r>
    </w:p>
    <w:p w14:paraId="4819DBAD" w14:textId="77777777" w:rsidR="001357FD" w:rsidRPr="001357FD" w:rsidRDefault="001357FD" w:rsidP="001357FD">
      <w:pPr>
        <w:pStyle w:val="ListParagraph"/>
        <w:numPr>
          <w:ilvl w:val="0"/>
          <w:numId w:val="1"/>
        </w:numPr>
        <w:ind w:left="426" w:hanging="284"/>
        <w:rPr>
          <w:rFonts w:ascii="Seat Bcn" w:hAnsi="Seat Bcn" w:cs="SeatBcn-Medium"/>
          <w:b/>
          <w:spacing w:val="-1"/>
        </w:rPr>
      </w:pPr>
      <w:r>
        <w:rPr>
          <w:rFonts w:ascii="Seat Bcn" w:hAnsi="Seat Bcn"/>
          <w:b/>
        </w:rPr>
        <w:t>Le nouveau service ferroviaire permettra de transporter plus de 20 000 véhicules par an et d’éviter 2 400 trajets routiers</w:t>
      </w:r>
    </w:p>
    <w:p w14:paraId="04D9665D" w14:textId="7FBDBF20" w:rsidR="001357FD" w:rsidRPr="001357FD" w:rsidRDefault="001357FD" w:rsidP="001357FD">
      <w:pPr>
        <w:pStyle w:val="ListParagraph"/>
        <w:numPr>
          <w:ilvl w:val="0"/>
          <w:numId w:val="1"/>
        </w:numPr>
        <w:ind w:left="426" w:hanging="284"/>
        <w:rPr>
          <w:rFonts w:ascii="Seat Bcn" w:hAnsi="Seat Bcn" w:cs="SeatBcn-Medium"/>
          <w:b/>
          <w:spacing w:val="-1"/>
        </w:rPr>
      </w:pPr>
      <w:r>
        <w:rPr>
          <w:rFonts w:ascii="Seat Bcn" w:hAnsi="Seat Bcn"/>
          <w:b/>
        </w:rPr>
        <w:t>Avec un total de 18 wagons, chaque train pourra transporter environ 200 voitures par trajet et réduire les émissions de CO</w:t>
      </w:r>
      <w:r>
        <w:rPr>
          <w:rFonts w:ascii="Seat Bcn" w:hAnsi="Seat Bcn"/>
          <w:b/>
          <w:vertAlign w:val="subscript"/>
        </w:rPr>
        <w:t>2</w:t>
      </w:r>
    </w:p>
    <w:p w14:paraId="69024F5A" w14:textId="0FCB6308" w:rsidR="001357FD" w:rsidRPr="001357FD" w:rsidRDefault="001357FD" w:rsidP="001357FD">
      <w:pPr>
        <w:pStyle w:val="ListParagraph"/>
        <w:numPr>
          <w:ilvl w:val="0"/>
          <w:numId w:val="1"/>
        </w:numPr>
        <w:ind w:left="426" w:hanging="284"/>
        <w:rPr>
          <w:rFonts w:ascii="Seat Bcn" w:hAnsi="Seat Bcn" w:cs="SeatBcn-Medium"/>
          <w:b/>
          <w:spacing w:val="-1"/>
        </w:rPr>
      </w:pPr>
      <w:r>
        <w:rPr>
          <w:rFonts w:ascii="Seat Bcn" w:hAnsi="Seat Bcn"/>
          <w:b/>
        </w:rPr>
        <w:t xml:space="preserve">Ce nouveau service fait partie du programme « Move to </w:t>
      </w:r>
      <w:proofErr w:type="spellStart"/>
      <w:r>
        <w:rPr>
          <w:rFonts w:ascii="Seat Bcn" w:hAnsi="Seat Bcn"/>
          <w:b/>
        </w:rPr>
        <w:t>Zerø</w:t>
      </w:r>
      <w:proofErr w:type="spellEnd"/>
      <w:r>
        <w:rPr>
          <w:rFonts w:ascii="Seat Bcn" w:hAnsi="Seat Bcn"/>
          <w:b/>
        </w:rPr>
        <w:t> » de SEAT S.A. qui vise à réduire à zéro l’incidence de la production</w:t>
      </w:r>
    </w:p>
    <w:p w14:paraId="2AE5100D" w14:textId="77777777" w:rsidR="00D7771F" w:rsidRPr="00643E34" w:rsidRDefault="00D7771F" w:rsidP="00A44C6B">
      <w:pPr>
        <w:pStyle w:val="Prrafobsico"/>
        <w:spacing w:line="240" w:lineRule="auto"/>
        <w:ind w:left="425"/>
        <w:rPr>
          <w:rFonts w:ascii="Seat Bcn" w:hAnsi="Seat Bcn" w:cs="SeatBcn-Medium"/>
          <w:b/>
          <w:noProof w:val="0"/>
          <w:color w:val="auto"/>
          <w:spacing w:val="-1"/>
          <w:sz w:val="20"/>
          <w:szCs w:val="20"/>
        </w:rPr>
      </w:pPr>
    </w:p>
    <w:p w14:paraId="57FDF340" w14:textId="5F164A5B" w:rsidR="00430EE0" w:rsidRDefault="001357FD" w:rsidP="00B93494">
      <w:pPr>
        <w:rPr>
          <w:rFonts w:ascii="Seat Bcn" w:hAnsi="Seat Bcn" w:cs="SeatBcn-Medium"/>
          <w:spacing w:val="-1"/>
          <w:sz w:val="20"/>
          <w:szCs w:val="20"/>
        </w:rPr>
      </w:pPr>
      <w:r>
        <w:rPr>
          <w:rFonts w:ascii="Seat Bcn" w:hAnsi="Seat Bcn"/>
          <w:sz w:val="20"/>
        </w:rPr>
        <w:t xml:space="preserve">SEAT S.A. franchit une nouvelle étape dans sa stratégie « Move to </w:t>
      </w:r>
      <w:proofErr w:type="spellStart"/>
      <w:r>
        <w:rPr>
          <w:rFonts w:ascii="Seat Bcn" w:hAnsi="Seat Bcn"/>
          <w:sz w:val="20"/>
        </w:rPr>
        <w:t>Zerø</w:t>
      </w:r>
      <w:proofErr w:type="spellEnd"/>
      <w:r>
        <w:rPr>
          <w:rFonts w:ascii="Seat Bcn" w:hAnsi="Seat Bcn"/>
          <w:sz w:val="20"/>
        </w:rPr>
        <w:t xml:space="preserve"> » en mettant en place un nouveau service ferroviaire entre son usine de Martorell (Espagne) et l’usine Volkswagen </w:t>
      </w:r>
      <w:proofErr w:type="spellStart"/>
      <w:r>
        <w:rPr>
          <w:rFonts w:ascii="Seat Bcn" w:hAnsi="Seat Bcn"/>
          <w:sz w:val="20"/>
        </w:rPr>
        <w:t>Autoeuropa</w:t>
      </w:r>
      <w:proofErr w:type="spellEnd"/>
      <w:r>
        <w:rPr>
          <w:rFonts w:ascii="Seat Bcn" w:hAnsi="Seat Bcn"/>
          <w:sz w:val="20"/>
        </w:rPr>
        <w:t xml:space="preserve"> de </w:t>
      </w:r>
      <w:proofErr w:type="spellStart"/>
      <w:r>
        <w:rPr>
          <w:rFonts w:ascii="Seat Bcn" w:hAnsi="Seat Bcn"/>
          <w:sz w:val="20"/>
        </w:rPr>
        <w:t>Palmela</w:t>
      </w:r>
      <w:proofErr w:type="spellEnd"/>
      <w:r>
        <w:rPr>
          <w:rFonts w:ascii="Seat Bcn" w:hAnsi="Seat Bcn"/>
          <w:sz w:val="20"/>
        </w:rPr>
        <w:t xml:space="preserve"> (Portugal). Ce service fonctionne une fois par semaine depuis ce mois-ci et devrait transporter plus de 20 000 véhicules par an, ce qui permettra d’éviter 2 400 trajets en camion et de réduire les émissions de CO</w:t>
      </w:r>
      <w:r>
        <w:rPr>
          <w:rFonts w:ascii="Seat Bcn" w:hAnsi="Seat Bcn"/>
          <w:sz w:val="20"/>
          <w:vertAlign w:val="subscript"/>
        </w:rPr>
        <w:t>2</w:t>
      </w:r>
      <w:r>
        <w:rPr>
          <w:rFonts w:ascii="Seat Bcn" w:hAnsi="Seat Bcn"/>
          <w:sz w:val="20"/>
        </w:rPr>
        <w:t xml:space="preserve"> de 43 %.</w:t>
      </w:r>
    </w:p>
    <w:p w14:paraId="11302967" w14:textId="77777777" w:rsidR="00430EE0" w:rsidRPr="00643E34" w:rsidRDefault="00430EE0" w:rsidP="00B93494">
      <w:pPr>
        <w:rPr>
          <w:rFonts w:ascii="Seat Bcn" w:hAnsi="Seat Bcn" w:cs="SeatBcn-Medium"/>
          <w:spacing w:val="-1"/>
          <w:sz w:val="20"/>
          <w:szCs w:val="20"/>
        </w:rPr>
      </w:pPr>
    </w:p>
    <w:p w14:paraId="2C2E14DD" w14:textId="5420EDFE" w:rsidR="00FD63A6" w:rsidRPr="001357FD" w:rsidRDefault="001357FD" w:rsidP="00B93494">
      <w:pPr>
        <w:rPr>
          <w:rFonts w:ascii="Seat Bcn" w:hAnsi="Seat Bcn" w:cs="SeatBcn-Medium"/>
          <w:spacing w:val="-1"/>
          <w:sz w:val="20"/>
          <w:szCs w:val="20"/>
        </w:rPr>
      </w:pPr>
      <w:r>
        <w:rPr>
          <w:rFonts w:ascii="Seat Bcn" w:hAnsi="Seat Bcn"/>
          <w:sz w:val="20"/>
        </w:rPr>
        <w:t xml:space="preserve">Jusqu’à présent, les véhicules produits à Martorell étaient transportés par train jusqu’à </w:t>
      </w:r>
      <w:proofErr w:type="spellStart"/>
      <w:r>
        <w:rPr>
          <w:rFonts w:ascii="Seat Bcn" w:hAnsi="Seat Bcn"/>
          <w:sz w:val="20"/>
        </w:rPr>
        <w:t>Salobral</w:t>
      </w:r>
      <w:proofErr w:type="spellEnd"/>
      <w:r>
        <w:rPr>
          <w:rFonts w:ascii="Seat Bcn" w:hAnsi="Seat Bcn"/>
          <w:sz w:val="20"/>
        </w:rPr>
        <w:t xml:space="preserve"> (Madrid), d’où ils étaient ensuite livrés par camion aux différents concessionnaires. Avec cette nouvelle liaison, les véhicules arriveront directement à l’usine de </w:t>
      </w:r>
      <w:proofErr w:type="spellStart"/>
      <w:r>
        <w:rPr>
          <w:rFonts w:ascii="Seat Bcn" w:hAnsi="Seat Bcn"/>
          <w:sz w:val="20"/>
        </w:rPr>
        <w:t>Palmela</w:t>
      </w:r>
      <w:proofErr w:type="spellEnd"/>
      <w:r>
        <w:rPr>
          <w:rFonts w:ascii="Seat Bcn" w:hAnsi="Seat Bcn"/>
          <w:sz w:val="20"/>
        </w:rPr>
        <w:t>, où des camions prendront une dernière fois le relais pour les transporter jusqu’au dépôt de distribution d’</w:t>
      </w:r>
      <w:proofErr w:type="spellStart"/>
      <w:r>
        <w:rPr>
          <w:rFonts w:ascii="Seat Bcn" w:hAnsi="Seat Bcn"/>
          <w:sz w:val="20"/>
        </w:rPr>
        <w:t>Azambuja</w:t>
      </w:r>
      <w:proofErr w:type="spellEnd"/>
      <w:r>
        <w:rPr>
          <w:rFonts w:ascii="Seat Bcn" w:hAnsi="Seat Bcn"/>
          <w:sz w:val="20"/>
        </w:rPr>
        <w:t xml:space="preserve">, à 75 km de là. Pour son trajet de retour, le train embarquera les véhicules fabriqués à </w:t>
      </w:r>
      <w:proofErr w:type="spellStart"/>
      <w:r>
        <w:rPr>
          <w:rFonts w:ascii="Seat Bcn" w:hAnsi="Seat Bcn"/>
          <w:sz w:val="20"/>
        </w:rPr>
        <w:t>Palmela</w:t>
      </w:r>
      <w:proofErr w:type="spellEnd"/>
      <w:r>
        <w:rPr>
          <w:rFonts w:ascii="Seat Bcn" w:hAnsi="Seat Bcn"/>
          <w:sz w:val="20"/>
        </w:rPr>
        <w:t xml:space="preserve"> direction le port de Barcelone. À partir de là, ils seront distribués par la route dans différentes régions d’Espagne et dans le sud de la France, et par bateau vers les destinations en Méditerranée.</w:t>
      </w:r>
    </w:p>
    <w:p w14:paraId="5354AAB8" w14:textId="06A900F1" w:rsidR="000438B2" w:rsidRPr="00643E34" w:rsidRDefault="000438B2" w:rsidP="00A30EEA">
      <w:pPr>
        <w:pStyle w:val="Prrafobsico"/>
        <w:spacing w:line="240" w:lineRule="auto"/>
        <w:rPr>
          <w:rFonts w:ascii="Seat Bcn" w:hAnsi="Seat Bcn" w:cs="SeatBcn-Medium"/>
          <w:noProof w:val="0"/>
          <w:color w:val="auto"/>
          <w:spacing w:val="-1"/>
          <w:sz w:val="20"/>
          <w:szCs w:val="20"/>
        </w:rPr>
      </w:pPr>
    </w:p>
    <w:p w14:paraId="56041CA2" w14:textId="6AD6F3FA" w:rsidR="00246666" w:rsidRPr="001357FD" w:rsidRDefault="00C34282" w:rsidP="00246666">
      <w:pPr>
        <w:rPr>
          <w:rFonts w:ascii="Seat Bcn Book" w:hAnsi="Seat Bcn Book"/>
          <w:b/>
          <w:bCs/>
          <w:color w:val="201F1E"/>
          <w:sz w:val="20"/>
          <w:szCs w:val="20"/>
          <w:shd w:val="clear" w:color="auto" w:fill="FFFFFF"/>
        </w:rPr>
      </w:pPr>
      <w:bookmarkStart w:id="1" w:name="_Hlk76373213"/>
      <w:r>
        <w:rPr>
          <w:rFonts w:ascii="Seat Bcn" w:hAnsi="Seat Bcn"/>
          <w:b/>
          <w:sz w:val="20"/>
        </w:rPr>
        <w:t xml:space="preserve">« Le train est un moyen de transport écologique, rentable et efficace. Ce nouveau service entre les usines de Martorell et de </w:t>
      </w:r>
      <w:proofErr w:type="spellStart"/>
      <w:r>
        <w:rPr>
          <w:rFonts w:ascii="Seat Bcn" w:hAnsi="Seat Bcn"/>
          <w:b/>
          <w:sz w:val="20"/>
        </w:rPr>
        <w:t>Palmela</w:t>
      </w:r>
      <w:proofErr w:type="spellEnd"/>
      <w:r>
        <w:rPr>
          <w:rFonts w:ascii="Seat Bcn" w:hAnsi="Seat Bcn"/>
          <w:b/>
          <w:sz w:val="20"/>
        </w:rPr>
        <w:t xml:space="preserve"> nous aide donc à progresser dans la réduction de l’empreinte carbone du transport des véhicules et nous rapproche de notre objectif de durabilité logistique »</w:t>
      </w:r>
      <w:r>
        <w:rPr>
          <w:rFonts w:ascii="Seat Bcn" w:hAnsi="Seat Bcn"/>
          <w:sz w:val="20"/>
        </w:rPr>
        <w:t xml:space="preserve">, déclare Herbert Steiner, vice-président de la production et de la logistique chez SEAT S.A. </w:t>
      </w:r>
      <w:r>
        <w:rPr>
          <w:rFonts w:ascii="Seat Bcn" w:hAnsi="Seat Bcn"/>
          <w:b/>
          <w:sz w:val="20"/>
        </w:rPr>
        <w:t>« Ce projet s’inscrit dans la stratégie "One Production" des usines du Groupe Volkswagen dans la péninsule Ibérique, qui vise à optimiser les ressources, à créer des synergies entre les centres de production et à renforcer l’efficacité. »</w:t>
      </w:r>
    </w:p>
    <w:p w14:paraId="491C03FB" w14:textId="74FA70E7" w:rsidR="006029E7" w:rsidRPr="00643E34" w:rsidRDefault="006029E7" w:rsidP="000438B2">
      <w:pPr>
        <w:pStyle w:val="Prrafobsico"/>
        <w:spacing w:line="240" w:lineRule="auto"/>
        <w:rPr>
          <w:rFonts w:ascii="Seat Bcn" w:hAnsi="Seat Bcn" w:cs="SeatBcn-Medium"/>
          <w:b/>
          <w:bCs/>
          <w:noProof w:val="0"/>
          <w:color w:val="auto"/>
          <w:spacing w:val="-1"/>
          <w:sz w:val="20"/>
          <w:szCs w:val="20"/>
        </w:rPr>
      </w:pPr>
    </w:p>
    <w:p w14:paraId="5AE9FD38" w14:textId="10B3C8F3" w:rsidR="0021064A" w:rsidRPr="001357FD" w:rsidRDefault="001357FD" w:rsidP="006029E7">
      <w:pPr>
        <w:pStyle w:val="Prrafobsico"/>
        <w:spacing w:line="240" w:lineRule="auto"/>
        <w:rPr>
          <w:rFonts w:ascii="Seat Bcn" w:hAnsi="Seat Bcn" w:cs="SeatBcn-Medium"/>
          <w:noProof w:val="0"/>
          <w:color w:val="auto"/>
          <w:spacing w:val="-1"/>
          <w:sz w:val="20"/>
          <w:szCs w:val="20"/>
        </w:rPr>
      </w:pPr>
      <w:r>
        <w:rPr>
          <w:rFonts w:ascii="Seat Bcn" w:hAnsi="Seat Bcn"/>
          <w:color w:val="auto"/>
          <w:sz w:val="20"/>
        </w:rPr>
        <w:t>Le nouveau service ferroviaire, exploité par Pecovasa Renfe Mercancías, est composé de 16 wagons, a une longueur maximale de 500 mètres et pourra transporter jusqu’à 184 véhicules par trajet. Normalement, à partir de 2023, le train disposera de deux wagons supplémentaires et atteindra une longueur de 550 mètres, augmentant à environ 200 le nombre de voitures acheminées.</w:t>
      </w:r>
    </w:p>
    <w:p w14:paraId="7CF32E14" w14:textId="77777777" w:rsidR="0021064A" w:rsidRPr="00643E34" w:rsidRDefault="0021064A" w:rsidP="006029E7">
      <w:pPr>
        <w:pStyle w:val="Prrafobsico"/>
        <w:spacing w:line="240" w:lineRule="auto"/>
        <w:rPr>
          <w:rFonts w:ascii="Seat Bcn" w:hAnsi="Seat Bcn" w:cs="SeatBcn-Medium"/>
          <w:noProof w:val="0"/>
          <w:color w:val="auto"/>
          <w:spacing w:val="-1"/>
          <w:sz w:val="20"/>
          <w:szCs w:val="20"/>
        </w:rPr>
      </w:pPr>
    </w:p>
    <w:p w14:paraId="0AFC641A" w14:textId="0A32B236" w:rsidR="006029E7" w:rsidRPr="001357FD" w:rsidRDefault="001357FD" w:rsidP="006029E7">
      <w:pPr>
        <w:pStyle w:val="Prrafobsico"/>
        <w:spacing w:line="240" w:lineRule="auto"/>
        <w:rPr>
          <w:rFonts w:ascii="Seat Bcn" w:hAnsi="Seat Bcn" w:cs="SeatBcn-Medium"/>
          <w:noProof w:val="0"/>
          <w:color w:val="auto"/>
          <w:spacing w:val="-1"/>
          <w:sz w:val="20"/>
          <w:szCs w:val="20"/>
        </w:rPr>
      </w:pPr>
      <w:r>
        <w:rPr>
          <w:rFonts w:ascii="Seat Bcn" w:hAnsi="Seat Bcn"/>
          <w:color w:val="auto"/>
          <w:sz w:val="20"/>
        </w:rPr>
        <w:t>La suppression de 2 400 trajets routiers se traduira par une réduction de près de 1 000 tonnes de CO</w:t>
      </w:r>
      <w:r>
        <w:rPr>
          <w:rFonts w:ascii="Seat Bcn" w:hAnsi="Seat Bcn"/>
          <w:color w:val="auto"/>
          <w:sz w:val="20"/>
          <w:vertAlign w:val="subscript"/>
        </w:rPr>
        <w:t>2</w:t>
      </w:r>
      <w:r>
        <w:rPr>
          <w:rFonts w:ascii="Seat Bcn" w:hAnsi="Seat Bcn"/>
          <w:color w:val="auto"/>
          <w:sz w:val="20"/>
        </w:rPr>
        <w:t>. La neutralité carbone devrait être atteinte vers 2024 avec l’arrivée de locomotives hybrides qui permettront d’utiliser l’électricité sur 100 % du parcours.</w:t>
      </w:r>
    </w:p>
    <w:p w14:paraId="46CA4E1F" w14:textId="77777777" w:rsidR="006029E7" w:rsidRPr="00643E34" w:rsidRDefault="006029E7" w:rsidP="000438B2">
      <w:pPr>
        <w:pStyle w:val="Prrafobsico"/>
        <w:spacing w:line="240" w:lineRule="auto"/>
        <w:rPr>
          <w:rFonts w:ascii="Seat Bcn" w:hAnsi="Seat Bcn" w:cs="SeatBcn-Medium"/>
          <w:b/>
          <w:bCs/>
          <w:noProof w:val="0"/>
          <w:color w:val="auto"/>
          <w:spacing w:val="-1"/>
          <w:sz w:val="20"/>
          <w:szCs w:val="20"/>
        </w:rPr>
      </w:pPr>
    </w:p>
    <w:bookmarkEnd w:id="1"/>
    <w:p w14:paraId="31393E1B" w14:textId="140F0BD5" w:rsidR="001357FD" w:rsidRPr="002679B5" w:rsidRDefault="001357FD" w:rsidP="00C34282">
      <w:pPr>
        <w:pStyle w:val="Prrafobsico"/>
        <w:spacing w:line="240" w:lineRule="auto"/>
        <w:rPr>
          <w:rFonts w:ascii="Seat Bcn" w:hAnsi="Seat Bcn" w:cs="SeatBcn-Medium"/>
          <w:b/>
          <w:bCs/>
          <w:noProof w:val="0"/>
          <w:color w:val="auto"/>
          <w:spacing w:val="-1"/>
          <w:sz w:val="20"/>
          <w:szCs w:val="20"/>
        </w:rPr>
      </w:pPr>
      <w:r>
        <w:rPr>
          <w:rFonts w:ascii="Seat Bcn" w:hAnsi="Seat Bcn"/>
          <w:b/>
          <w:color w:val="auto"/>
          <w:sz w:val="20"/>
        </w:rPr>
        <w:t>Un engagement ferme en faveur de la logistique durable</w:t>
      </w:r>
    </w:p>
    <w:p w14:paraId="7C106AD2" w14:textId="0CCE255C" w:rsidR="001357FD" w:rsidRPr="001357FD" w:rsidRDefault="001357FD" w:rsidP="001357FD">
      <w:pPr>
        <w:pStyle w:val="Prrafobsico"/>
        <w:spacing w:line="240" w:lineRule="auto"/>
        <w:rPr>
          <w:rFonts w:ascii="Seat Bcn" w:hAnsi="Seat Bcn" w:cs="SeatBcn-Medium"/>
          <w:noProof w:val="0"/>
          <w:color w:val="auto"/>
          <w:spacing w:val="-1"/>
          <w:sz w:val="20"/>
          <w:szCs w:val="20"/>
        </w:rPr>
      </w:pPr>
      <w:r>
        <w:rPr>
          <w:rFonts w:ascii="Seat Bcn" w:hAnsi="Seat Bcn"/>
          <w:color w:val="auto"/>
          <w:sz w:val="20"/>
        </w:rPr>
        <w:t xml:space="preserve">Ce nouvel axe ferroviaire complète le service ferroviaire Autometro, qui relie l’usine de Martorell au port de Barcelone pour l’exportation de véhicules. SEAT S.A. exporte plus de 80 % des voitures qu’elle fabrique à Martorell et, grâce au service de transport ferroviaire, elle évite la circulation de </w:t>
      </w:r>
      <w:r>
        <w:rPr>
          <w:rFonts w:ascii="Seat Bcn" w:hAnsi="Seat Bcn"/>
          <w:color w:val="auto"/>
          <w:sz w:val="20"/>
        </w:rPr>
        <w:lastRenderedPageBreak/>
        <w:t>quelque 25 000 camions par an sur le tronçon routier reliant Martorell au port de Barcelone. Avec ses wagons de transport articulés à deux niveaux, une capacité de 170 véhicules et une longueur de 411 mètres, ce train a transporté près de 1,3 million de véhicules et a soulagé le trafic routier de plus de 300 000 trajets en camion depuis son inauguration en 2008.</w:t>
      </w:r>
    </w:p>
    <w:p w14:paraId="1CDEF267" w14:textId="77777777" w:rsidR="001357FD" w:rsidRPr="00643E34" w:rsidRDefault="001357FD" w:rsidP="007F3440">
      <w:pPr>
        <w:pStyle w:val="Prrafobsico"/>
        <w:spacing w:line="240" w:lineRule="auto"/>
        <w:rPr>
          <w:rFonts w:ascii="Seat Bcn" w:hAnsi="Seat Bcn" w:cs="SeatBcn-Medium"/>
          <w:noProof w:val="0"/>
          <w:color w:val="auto"/>
          <w:spacing w:val="-1"/>
          <w:sz w:val="20"/>
          <w:szCs w:val="20"/>
        </w:rPr>
      </w:pPr>
    </w:p>
    <w:p w14:paraId="696A486D" w14:textId="3006137D" w:rsidR="00804F93" w:rsidRPr="001357FD" w:rsidRDefault="001357FD" w:rsidP="001357FD">
      <w:pPr>
        <w:pStyle w:val="Prrafobsico"/>
        <w:spacing w:line="240" w:lineRule="auto"/>
        <w:rPr>
          <w:rFonts w:ascii="Seat Bcn" w:hAnsi="Seat Bcn" w:cs="SeatBcn-Medium"/>
          <w:noProof w:val="0"/>
          <w:color w:val="auto"/>
          <w:spacing w:val="-1"/>
          <w:sz w:val="20"/>
          <w:szCs w:val="20"/>
        </w:rPr>
      </w:pPr>
      <w:r>
        <w:rPr>
          <w:rFonts w:ascii="Seat Bcn" w:hAnsi="Seat Bcn"/>
          <w:color w:val="auto"/>
          <w:sz w:val="20"/>
        </w:rPr>
        <w:t>Dans sa volonté de continuer à promouvoir la logistique durable et d’innover dans différents domaines du transport, SEAT S.A. a lancé en juillet le premier mégatruck destiné au transport de véhicules en Espagne. Il s'agit d’un service entre Martorell et le port de Barcelone qui offre un volume de transport annuel de plus de 8 600 véhicules. Ce type de camion a une longueur totale de 25,25 mètres pour une charge de 10 à 11 voitures, soit trois voitures de plus qu’un camion à quatre essieux classique. Grâce à sa capacité, il permet de supprimer annuellement 500 trajets par camion et de réduire les émissions de CO</w:t>
      </w:r>
      <w:r>
        <w:rPr>
          <w:rFonts w:ascii="Seat Bcn" w:hAnsi="Seat Bcn"/>
          <w:color w:val="auto"/>
          <w:sz w:val="20"/>
          <w:vertAlign w:val="subscript"/>
        </w:rPr>
        <w:t>2</w:t>
      </w:r>
      <w:r>
        <w:rPr>
          <w:rFonts w:ascii="Seat Bcn" w:hAnsi="Seat Bcn"/>
          <w:color w:val="auto"/>
          <w:sz w:val="20"/>
        </w:rPr>
        <w:t xml:space="preserve"> de 5,2 tonnes par an.</w:t>
      </w:r>
    </w:p>
    <w:p w14:paraId="3E6E884C" w14:textId="77777777" w:rsidR="00804F93" w:rsidRPr="00643E34" w:rsidRDefault="00804F93" w:rsidP="00F37C09">
      <w:pPr>
        <w:rPr>
          <w:rFonts w:ascii="Seat Bcn" w:eastAsiaTheme="minorEastAsia" w:hAnsi="Seat Bcn" w:cs="SeatBcn-Medium"/>
          <w:b/>
          <w:bCs/>
          <w:spacing w:val="-1"/>
          <w:sz w:val="20"/>
          <w:szCs w:val="20"/>
          <w:lang w:eastAsia="es-ES"/>
        </w:rPr>
      </w:pPr>
    </w:p>
    <w:p w14:paraId="49E931D5" w14:textId="63C60BBB" w:rsidR="001357FD" w:rsidRPr="002679B5" w:rsidRDefault="001357FD" w:rsidP="00C34282">
      <w:pPr>
        <w:pStyle w:val="Prrafobsico"/>
        <w:spacing w:line="240" w:lineRule="auto"/>
        <w:rPr>
          <w:rFonts w:ascii="Seat Bcn" w:hAnsi="Seat Bcn" w:cs="SeatBcn-Medium"/>
          <w:b/>
          <w:bCs/>
          <w:noProof w:val="0"/>
          <w:color w:val="auto"/>
          <w:spacing w:val="-1"/>
          <w:sz w:val="20"/>
          <w:szCs w:val="20"/>
        </w:rPr>
      </w:pPr>
      <w:r>
        <w:rPr>
          <w:rFonts w:ascii="Seat Bcn" w:hAnsi="Seat Bcn"/>
          <w:b/>
          <w:color w:val="auto"/>
          <w:sz w:val="20"/>
        </w:rPr>
        <w:t>Engagement pour l’environnement</w:t>
      </w:r>
    </w:p>
    <w:p w14:paraId="1229827C" w14:textId="4EDD1F85" w:rsidR="001357FD" w:rsidRPr="00A06C2B" w:rsidRDefault="001357FD" w:rsidP="001357FD">
      <w:pPr>
        <w:pStyle w:val="Prrafobsico"/>
        <w:spacing w:line="240" w:lineRule="auto"/>
        <w:rPr>
          <w:rFonts w:ascii="Seat Bcn" w:hAnsi="Seat Bcn" w:cs="SeatBcn-Medium"/>
          <w:noProof w:val="0"/>
          <w:color w:val="auto"/>
          <w:spacing w:val="-1"/>
          <w:sz w:val="20"/>
          <w:szCs w:val="20"/>
        </w:rPr>
      </w:pPr>
      <w:r>
        <w:rPr>
          <w:rFonts w:ascii="Seat Bcn" w:hAnsi="Seat Bcn"/>
          <w:color w:val="auto"/>
          <w:sz w:val="20"/>
        </w:rPr>
        <w:t>La mise en œuvre de ce nouveau service ferroviaire fait avancer SEAT S.A. dans son projet « Move to Zerø », dont le but est d’atteindre la neutralité carbone dans tous ses processus de production. Ce pilier fait partie de la mission globale du Groupe Volkswagen, qui a pour ambition de minimiser l’incidence environnementale de tous les produits et solutions de mobilité tout au long de leur cycle de vie, de l’approvisionnement en matières premières à la mise au rebut, en passant par la production.</w:t>
      </w:r>
    </w:p>
    <w:p w14:paraId="5D7F9B2C" w14:textId="77777777" w:rsidR="001357FD" w:rsidRPr="00643E34" w:rsidRDefault="001357FD" w:rsidP="001357FD">
      <w:pPr>
        <w:pStyle w:val="Prrafobsico"/>
        <w:rPr>
          <w:rFonts w:ascii="Seat Bcn" w:hAnsi="Seat Bcn" w:cs="SeatBcn-Medium"/>
          <w:noProof w:val="0"/>
          <w:color w:val="auto"/>
          <w:spacing w:val="-1"/>
          <w:sz w:val="20"/>
          <w:szCs w:val="20"/>
        </w:rPr>
      </w:pPr>
    </w:p>
    <w:p w14:paraId="2C9C9A39" w14:textId="66121757" w:rsidR="001357FD" w:rsidRPr="001357FD" w:rsidRDefault="00C34282" w:rsidP="001357FD">
      <w:pPr>
        <w:pStyle w:val="Prrafobsico"/>
        <w:spacing w:line="240" w:lineRule="auto"/>
        <w:rPr>
          <w:rFonts w:ascii="Seat Bcn" w:hAnsi="Seat Bcn" w:cs="SeatBcn-Medium"/>
          <w:noProof w:val="0"/>
          <w:color w:val="auto"/>
          <w:spacing w:val="-1"/>
          <w:sz w:val="20"/>
          <w:szCs w:val="20"/>
        </w:rPr>
      </w:pPr>
      <w:r>
        <w:rPr>
          <w:rFonts w:ascii="Seat Bcn" w:hAnsi="Seat Bcn"/>
          <w:color w:val="auto"/>
          <w:sz w:val="20"/>
        </w:rPr>
        <w:t>« Move to Zerø » s’inscrit dans le cadre de l’engagement de l’entreprise en matière de développement durable, qui vise à atteindre les objectifs environnementaux définis dans l’Accord de Paris. Les efforts sont concentrés sur l’atteinte d’une empreinte carbone nulle d’ici 2050, la réduction de 40 % des émissions de CO</w:t>
      </w:r>
      <w:r>
        <w:rPr>
          <w:rFonts w:ascii="Seat Bcn" w:hAnsi="Seat Bcn"/>
          <w:color w:val="auto"/>
          <w:sz w:val="20"/>
          <w:vertAlign w:val="subscript"/>
        </w:rPr>
        <w:t>2</w:t>
      </w:r>
      <w:r>
        <w:rPr>
          <w:rFonts w:ascii="Seat Bcn" w:hAnsi="Seat Bcn"/>
          <w:color w:val="auto"/>
          <w:sz w:val="20"/>
        </w:rPr>
        <w:t xml:space="preserve"> par véhicule en Europe d’ici 2030 et l’accélération de la transition vers la mobilité électrique.</w:t>
      </w:r>
    </w:p>
    <w:bookmarkEnd w:id="0"/>
    <w:sectPr w:rsidR="001357FD" w:rsidRPr="001357FD" w:rsidSect="0021064A">
      <w:headerReference w:type="default" r:id="rId8"/>
      <w:footerReference w:type="default" r:id="rId9"/>
      <w:headerReference w:type="first" r:id="rId10"/>
      <w:footerReference w:type="first" r:id="rId11"/>
      <w:pgSz w:w="11906" w:h="16838"/>
      <w:pgMar w:top="2552" w:right="1274" w:bottom="1560"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7C3A" w14:textId="77777777" w:rsidR="00C714A9" w:rsidRDefault="00C714A9" w:rsidP="00C7152D">
      <w:r>
        <w:separator/>
      </w:r>
    </w:p>
  </w:endnote>
  <w:endnote w:type="continuationSeparator" w:id="0">
    <w:p w14:paraId="12A4C638" w14:textId="77777777" w:rsidR="00C714A9" w:rsidRDefault="00C714A9" w:rsidP="00C7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at Bcn">
    <w:panose1 w:val="000005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atMetaNormal">
    <w:altName w:val="Calibri"/>
    <w:charset w:val="00"/>
    <w:family w:val="swiss"/>
    <w:pitch w:val="variable"/>
    <w:sig w:usb0="8000002F" w:usb1="1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Calibri"/>
    <w:charset w:val="00"/>
    <w:family w:val="swiss"/>
    <w:pitch w:val="variable"/>
    <w:sig w:usb0="00000003" w:usb1="00000000" w:usb2="00000000" w:usb3="00000000" w:csb0="00000001" w:csb1="00000000"/>
  </w:font>
  <w:font w:name="Seat Meta Bold Roman">
    <w:altName w:val="Calibri"/>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SeatBcn-Medium">
    <w:altName w:val="Calibri"/>
    <w:panose1 w:val="00000600000000000000"/>
    <w:charset w:val="4D"/>
    <w:family w:val="auto"/>
    <w:pitch w:val="default"/>
    <w:sig w:usb0="00000003" w:usb1="00000000" w:usb2="00000000" w:usb3="00000000" w:csb0="00000001" w:csb1="00000000"/>
  </w:font>
  <w:font w:name="Seat Bcn Book">
    <w:altName w:val="Courier New"/>
    <w:panose1 w:val="00000400000000000000"/>
    <w:charset w:val="00"/>
    <w:family w:val="modern"/>
    <w:notTrueType/>
    <w:pitch w:val="variable"/>
    <w:sig w:usb0="00000007" w:usb1="00000000" w:usb2="00000000" w:usb3="00000000" w:csb0="00000093" w:csb1="00000000"/>
  </w:font>
  <w:font w:name="Seat Bcn Black">
    <w:altName w:val="Calibri"/>
    <w:panose1 w:val="00000800000000000000"/>
    <w:charset w:val="00"/>
    <w:family w:val="modern"/>
    <w:notTrueType/>
    <w:pitch w:val="variable"/>
    <w:sig w:usb0="00000007" w:usb1="00000000" w:usb2="00000000" w:usb3="00000000" w:csb0="00000093" w:csb1="00000000"/>
  </w:font>
  <w:font w:name="SeatBcn-Black">
    <w:altName w:val="Calibri"/>
    <w:panose1 w:val="000008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722C" w14:textId="3010094D" w:rsidR="009E3C13" w:rsidRPr="006345EC" w:rsidRDefault="00B7228B">
    <w:pPr>
      <w:pStyle w:val="Footer"/>
      <w:jc w:val="right"/>
      <w:rPr>
        <w:rFonts w:ascii="Seat Bcn" w:hAnsi="Seat Bcn"/>
        <w:sz w:val="16"/>
        <w:szCs w:val="16"/>
      </w:rPr>
    </w:pPr>
    <w:r>
      <w:rPr>
        <w:rFonts w:ascii="Seat Bcn" w:hAnsi="Seat Bcn"/>
        <w:sz w:val="16"/>
      </w:rPr>
      <mc:AlternateContent>
        <mc:Choice Requires="wps">
          <w:drawing>
            <wp:anchor distT="0" distB="0" distL="114300" distR="114300" simplePos="0" relativeHeight="251684864" behindDoc="0" locked="0" layoutInCell="0" allowOverlap="1" wp14:anchorId="7241A3F0" wp14:editId="3EE2A67C">
              <wp:simplePos x="0" y="0"/>
              <wp:positionH relativeFrom="page">
                <wp:posOffset>0</wp:posOffset>
              </wp:positionH>
              <wp:positionV relativeFrom="page">
                <wp:posOffset>10234930</wp:posOffset>
              </wp:positionV>
              <wp:extent cx="7560310" cy="266700"/>
              <wp:effectExtent l="0" t="0" r="0" b="0"/>
              <wp:wrapNone/>
              <wp:docPr id="2" name="MSIPCMafd5476f87c08652e92afd59"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6A8A5A" w14:textId="11FC9D3D" w:rsidR="00B7228B" w:rsidRPr="00B7228B" w:rsidRDefault="00B7228B" w:rsidP="00B7228B">
                          <w:pPr>
                            <w:rPr>
                              <w:rFonts w:ascii="Arial" w:hAnsi="Arial" w:cs="Arial"/>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41A3F0" id="_x0000_t202" coordsize="21600,21600" o:spt="202" path="m,l,21600r21600,l21600,xe">
              <v:stroke joinstyle="miter"/>
              <v:path gradientshapeok="t" o:connecttype="rect"/>
            </v:shapetype>
            <v:shape id="MSIPCMafd5476f87c08652e92afd59" o:spid="_x0000_s1027" type="#_x0000_t202" alt="{&quot;HashCode&quot;:1622173095,&quot;Height&quot;:841.0,&quot;Width&quot;:595.0,&quot;Placement&quot;:&quot;Footer&quot;,&quot;Index&quot;:&quot;Primary&quot;,&quot;Section&quot;:1,&quot;Top&quot;:0.0,&quot;Left&quot;:0.0}" style="position:absolute;left:0;text-align:left;margin-left:0;margin-top:805.9pt;width:595.3pt;height:21pt;z-index:251684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6A6A8A5A" w14:textId="11FC9D3D" w:rsidR="00B7228B" w:rsidRPr="00B7228B" w:rsidRDefault="00B7228B" w:rsidP="00B7228B">
                    <w:pPr>
                      <w:rPr>
                        <w:rFonts w:ascii="Arial" w:hAnsi="Arial" w:cs="Arial"/>
                        <w:color w:val="000000"/>
                        <w:sz w:val="16"/>
                      </w:rPr>
                    </w:pPr>
                  </w:p>
                </w:txbxContent>
              </v:textbox>
              <w10:wrap anchorx="page" anchory="page"/>
            </v:shape>
          </w:pict>
        </mc:Fallback>
      </mc:AlternateContent>
    </w:r>
  </w:p>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3330D4C8" w14:textId="232E874F" w:rsidR="009E3C13" w:rsidRPr="006345EC" w:rsidRDefault="00A93D58">
            <w:pPr>
              <w:pStyle w:val="Footer"/>
              <w:jc w:val="right"/>
              <w:rPr>
                <w:rFonts w:ascii="Seat Bcn" w:hAnsi="Seat Bcn"/>
                <w:sz w:val="16"/>
                <w:szCs w:val="16"/>
              </w:rPr>
            </w:pPr>
            <w:r>
              <w:rPr>
                <w:rFonts w:ascii="Seat Bcn" w:hAnsi="Seat Bcn"/>
                <w:sz w:val="16"/>
              </w:rPr>
              <w:t xml:space="preserve">Page </w:t>
            </w:r>
            <w:r w:rsidR="009E3C13" w:rsidRPr="006345EC">
              <w:rPr>
                <w:rFonts w:ascii="Seat Bcn" w:hAnsi="Seat Bcn"/>
                <w:sz w:val="16"/>
              </w:rPr>
              <w:fldChar w:fldCharType="begin"/>
            </w:r>
            <w:r w:rsidR="009E3C13" w:rsidRPr="006345EC">
              <w:rPr>
                <w:rFonts w:ascii="Seat Bcn" w:hAnsi="Seat Bcn"/>
                <w:sz w:val="16"/>
              </w:rPr>
              <w:instrText>PAGE</w:instrText>
            </w:r>
            <w:r w:rsidR="009E3C13" w:rsidRPr="006345EC">
              <w:rPr>
                <w:rFonts w:ascii="Seat Bcn" w:hAnsi="Seat Bcn"/>
                <w:sz w:val="16"/>
              </w:rPr>
              <w:fldChar w:fldCharType="separate"/>
            </w:r>
            <w:r w:rsidR="0005313F">
              <w:rPr>
                <w:rFonts w:ascii="Seat Bcn" w:hAnsi="Seat Bcn"/>
                <w:sz w:val="16"/>
              </w:rPr>
              <w:t>4</w:t>
            </w:r>
            <w:r w:rsidR="009E3C13" w:rsidRPr="006345EC">
              <w:rPr>
                <w:rFonts w:ascii="Seat Bcn" w:hAnsi="Seat Bcn"/>
                <w:sz w:val="16"/>
              </w:rPr>
              <w:fldChar w:fldCharType="end"/>
            </w:r>
            <w:r>
              <w:rPr>
                <w:rFonts w:ascii="Seat Bcn" w:hAnsi="Seat Bcn"/>
                <w:sz w:val="16"/>
              </w:rPr>
              <w:t xml:space="preserve"> of </w:t>
            </w:r>
            <w:r w:rsidR="009E3C13" w:rsidRPr="006345EC">
              <w:rPr>
                <w:rFonts w:ascii="Seat Bcn" w:hAnsi="Seat Bcn"/>
                <w:sz w:val="16"/>
              </w:rPr>
              <w:fldChar w:fldCharType="begin"/>
            </w:r>
            <w:r w:rsidR="009E3C13" w:rsidRPr="006345EC">
              <w:rPr>
                <w:rFonts w:ascii="Seat Bcn" w:hAnsi="Seat Bcn"/>
                <w:sz w:val="16"/>
              </w:rPr>
              <w:instrText>NUMPAGES</w:instrText>
            </w:r>
            <w:r w:rsidR="009E3C13" w:rsidRPr="006345EC">
              <w:rPr>
                <w:rFonts w:ascii="Seat Bcn" w:hAnsi="Seat Bcn"/>
                <w:sz w:val="16"/>
              </w:rPr>
              <w:fldChar w:fldCharType="separate"/>
            </w:r>
            <w:r w:rsidR="0005313F">
              <w:rPr>
                <w:rFonts w:ascii="Seat Bcn" w:hAnsi="Seat Bcn"/>
                <w:sz w:val="16"/>
              </w:rPr>
              <w:t>4</w:t>
            </w:r>
            <w:r w:rsidR="009E3C13" w:rsidRPr="006345EC">
              <w:rPr>
                <w:rFonts w:ascii="Seat Bcn" w:hAnsi="Seat Bcn"/>
                <w:sz w:val="16"/>
              </w:rPr>
              <w:fldChar w:fldCharType="end"/>
            </w:r>
          </w:p>
        </w:sdtContent>
      </w:sdt>
    </w:sdtContent>
  </w:sdt>
  <w:p w14:paraId="735FCB7A" w14:textId="77777777" w:rsidR="009E3C13" w:rsidRDefault="009E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4407" w14:textId="548880B3" w:rsidR="009E3C13" w:rsidRPr="006345EC" w:rsidRDefault="00B7228B" w:rsidP="00733714">
    <w:pPr>
      <w:pStyle w:val="Footer"/>
      <w:jc w:val="right"/>
      <w:rPr>
        <w:rFonts w:ascii="Seat Bcn" w:hAnsi="Seat Bcn"/>
        <w:sz w:val="16"/>
        <w:szCs w:val="16"/>
      </w:rPr>
    </w:pPr>
    <w:r>
      <w:rPr>
        <w:rFonts w:ascii="Seat Bcn" w:hAnsi="Seat Bcn"/>
        <w:sz w:val="16"/>
      </w:rPr>
      <mc:AlternateContent>
        <mc:Choice Requires="wps">
          <w:drawing>
            <wp:anchor distT="0" distB="0" distL="114300" distR="114300" simplePos="0" relativeHeight="251685888" behindDoc="0" locked="0" layoutInCell="0" allowOverlap="1" wp14:anchorId="07C98721" wp14:editId="69FBFE01">
              <wp:simplePos x="0" y="0"/>
              <wp:positionH relativeFrom="page">
                <wp:posOffset>0</wp:posOffset>
              </wp:positionH>
              <wp:positionV relativeFrom="page">
                <wp:posOffset>10234930</wp:posOffset>
              </wp:positionV>
              <wp:extent cx="7560310" cy="266700"/>
              <wp:effectExtent l="0" t="0" r="0" b="0"/>
              <wp:wrapNone/>
              <wp:docPr id="3" name="MSIPCM496b4434a260efcf61d2c6a9" descr="{&quot;HashCode&quot;:162217309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8D996A" w14:textId="2328DCBE" w:rsidR="00B7228B" w:rsidRPr="00B7228B" w:rsidRDefault="00B7228B" w:rsidP="00B7228B">
                          <w:pPr>
                            <w:rPr>
                              <w:rFonts w:ascii="Arial" w:hAnsi="Arial" w:cs="Arial"/>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C98721" id="_x0000_t202" coordsize="21600,21600" o:spt="202" path="m,l,21600r21600,l21600,xe">
              <v:stroke joinstyle="miter"/>
              <v:path gradientshapeok="t" o:connecttype="rect"/>
            </v:shapetype>
            <v:shape id="MSIPCM496b4434a260efcf61d2c6a9" o:spid="_x0000_s1030" type="#_x0000_t202" alt="{&quot;HashCode&quot;:1622173095,&quot;Height&quot;:841.0,&quot;Width&quot;:595.0,&quot;Placement&quot;:&quot;Footer&quot;,&quot;Index&quot;:&quot;FirstPage&quot;,&quot;Section&quot;:1,&quot;Top&quot;:0.0,&quot;Left&quot;:0.0}" style="position:absolute;left:0;text-align:left;margin-left:0;margin-top:805.9pt;width:595.3pt;height:21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p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qqTTYY4dVCccz0HPvLd83WAPG+bD&#10;C3NINbaN6xue8ZAKsBacJUpqcD//po/+yABaKWlxdUrqfxyYE5Sobwa5mcymOUJAQnqh4JLweTyd&#10;4mM3aM1BPwCu5Rh/iOVJjL5BDaJ0oN9wvVexHJqY4Vi0pLtBfAj9JuP34GK1Sk64VpaFjdlaHlNH&#10;OCO0r90bc/aMf0DmnmDYLla8o6H37YlYHQLIJnEUAe7hPOOOK5moO3+fuPO/v5PX9ZMvfwE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DVZ+1pHAIAACwEAAAOAAAAAAAAAAAAAAAAAC4CAABkcnMvZTJvRG9jLnhtbFBLAQIt&#10;ABQABgAIAAAAIQBgEcYm3gAAAAsBAAAPAAAAAAAAAAAAAAAAAHYEAABkcnMvZG93bnJldi54bWxQ&#10;SwUGAAAAAAQABADzAAAAgQUAAAAA&#10;" o:allowincell="f" filled="f" stroked="f" strokeweight=".5pt">
              <v:textbox inset="20pt,0,,0">
                <w:txbxContent>
                  <w:p w14:paraId="308D996A" w14:textId="2328DCBE" w:rsidR="00B7228B" w:rsidRPr="00B7228B" w:rsidRDefault="00B7228B" w:rsidP="00B7228B">
                    <w:pPr>
                      <w:rPr>
                        <w:rFonts w:ascii="Arial" w:hAnsi="Arial" w:cs="Arial"/>
                        <w:color w:val="000000"/>
                        <w:sz w:val="16"/>
                      </w:rPr>
                    </w:pPr>
                  </w:p>
                </w:txbxContent>
              </v:textbox>
              <w10:wrap anchorx="page" anchory="page"/>
            </v:shape>
          </w:pict>
        </mc:Fallback>
      </mc:AlternateContent>
    </w:r>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r>
              <w:rPr>
                <w:rFonts w:ascii="Seat Bcn" w:hAnsi="Seat Bcn"/>
                <w:sz w:val="16"/>
              </w:rPr>
              <w:t xml:space="preserve">Page </w:t>
            </w:r>
            <w:r w:rsidR="009E3C13" w:rsidRPr="006345EC">
              <w:rPr>
                <w:rFonts w:ascii="Seat Bcn" w:hAnsi="Seat Bcn"/>
                <w:sz w:val="16"/>
              </w:rPr>
              <w:fldChar w:fldCharType="begin"/>
            </w:r>
            <w:r w:rsidR="009E3C13" w:rsidRPr="006345EC">
              <w:rPr>
                <w:rFonts w:ascii="Seat Bcn" w:hAnsi="Seat Bcn"/>
                <w:sz w:val="16"/>
              </w:rPr>
              <w:instrText>PAGE</w:instrText>
            </w:r>
            <w:r w:rsidR="009E3C13" w:rsidRPr="006345EC">
              <w:rPr>
                <w:rFonts w:ascii="Seat Bcn" w:hAnsi="Seat Bcn"/>
                <w:sz w:val="16"/>
              </w:rPr>
              <w:fldChar w:fldCharType="separate"/>
            </w:r>
            <w:r w:rsidR="0005313F">
              <w:rPr>
                <w:rFonts w:ascii="Seat Bcn" w:hAnsi="Seat Bcn"/>
                <w:sz w:val="16"/>
              </w:rPr>
              <w:t>1</w:t>
            </w:r>
            <w:r w:rsidR="009E3C13" w:rsidRPr="006345EC">
              <w:rPr>
                <w:rFonts w:ascii="Seat Bcn" w:hAnsi="Seat Bcn"/>
                <w:sz w:val="16"/>
              </w:rPr>
              <w:fldChar w:fldCharType="end"/>
            </w:r>
            <w:r>
              <w:rPr>
                <w:rFonts w:ascii="Seat Bcn" w:hAnsi="Seat Bcn"/>
                <w:sz w:val="16"/>
              </w:rPr>
              <w:t xml:space="preserve"> of </w:t>
            </w:r>
            <w:r w:rsidR="009E3C13" w:rsidRPr="006345EC">
              <w:rPr>
                <w:rFonts w:ascii="Seat Bcn" w:hAnsi="Seat Bcn"/>
                <w:sz w:val="16"/>
              </w:rPr>
              <w:fldChar w:fldCharType="begin"/>
            </w:r>
            <w:r w:rsidR="009E3C13" w:rsidRPr="006345EC">
              <w:rPr>
                <w:rFonts w:ascii="Seat Bcn" w:hAnsi="Seat Bcn"/>
                <w:sz w:val="16"/>
              </w:rPr>
              <w:instrText>NUMPAGES</w:instrText>
            </w:r>
            <w:r w:rsidR="009E3C13" w:rsidRPr="006345EC">
              <w:rPr>
                <w:rFonts w:ascii="Seat Bcn" w:hAnsi="Seat Bcn"/>
                <w:sz w:val="16"/>
              </w:rPr>
              <w:fldChar w:fldCharType="separate"/>
            </w:r>
            <w:r w:rsidR="0005313F">
              <w:rPr>
                <w:rFonts w:ascii="Seat Bcn" w:hAnsi="Seat Bcn"/>
                <w:sz w:val="16"/>
              </w:rPr>
              <w:t>4</w:t>
            </w:r>
            <w:r w:rsidR="009E3C13" w:rsidRPr="006345EC">
              <w:rPr>
                <w:rFonts w:ascii="Seat Bcn" w:hAnsi="Seat Bcn"/>
                <w:sz w:val="16"/>
              </w:rPr>
              <w:fldChar w:fldCharType="end"/>
            </w:r>
          </w:sdtContent>
        </w:sdt>
      </w:sdtContent>
    </w:sdt>
  </w:p>
  <w:p w14:paraId="0880B18A" w14:textId="77777777" w:rsidR="009E3C13" w:rsidRDefault="009E3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9066D" w14:textId="77777777" w:rsidR="00C714A9" w:rsidRDefault="00C714A9" w:rsidP="00C7152D">
      <w:r>
        <w:separator/>
      </w:r>
    </w:p>
  </w:footnote>
  <w:footnote w:type="continuationSeparator" w:id="0">
    <w:p w14:paraId="191C5C2D" w14:textId="77777777" w:rsidR="00C714A9" w:rsidRDefault="00C714A9" w:rsidP="00C71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98A2" w14:textId="1B01F69C" w:rsidR="009E3C13" w:rsidRPr="000A670A" w:rsidRDefault="00045944" w:rsidP="00303E23">
    <w:pPr>
      <w:tabs>
        <w:tab w:val="left" w:pos="1152"/>
      </w:tabs>
      <w:jc w:val="both"/>
      <w:rPr>
        <w:rFonts w:ascii="SeatBcn-Black" w:hAnsi="SeatBcn-Black" w:cs="SeatBcn-Black"/>
        <w:color w:val="E85412"/>
        <w:sz w:val="52"/>
        <w:szCs w:val="52"/>
      </w:rPr>
    </w:pPr>
    <w:r>
      <w:rPr>
        <w:rFonts w:ascii="Seat Bcn Black" w:hAnsi="Seat Bcn Black"/>
        <w:noProof/>
        <w:color w:val="E85411"/>
        <w:sz w:val="52"/>
      </w:rPr>
      <w:drawing>
        <wp:anchor distT="0" distB="0" distL="114300" distR="114300" simplePos="0" relativeHeight="251689984" behindDoc="0" locked="0" layoutInCell="1" allowOverlap="1" wp14:anchorId="355E6F27" wp14:editId="17BF13F4">
          <wp:simplePos x="0" y="0"/>
          <wp:positionH relativeFrom="column">
            <wp:posOffset>4582331</wp:posOffset>
          </wp:positionH>
          <wp:positionV relativeFrom="paragraph">
            <wp:posOffset>-75062</wp:posOffset>
          </wp:positionV>
          <wp:extent cx="1404000" cy="975600"/>
          <wp:effectExtent l="0" t="0" r="5715" b="0"/>
          <wp:wrapSquare wrapText="bothSides"/>
          <wp:docPr id="199" name="Imagen 199"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 LOGO SEAT SA_RGB.jpg"/>
                  <pic:cNvPicPr/>
                </pic:nvPicPr>
                <pic:blipFill>
                  <a:blip r:embed="rId1"/>
                  <a:stretch>
                    <a:fillRect/>
                  </a:stretch>
                </pic:blipFill>
                <pic:spPr>
                  <a:xfrm>
                    <a:off x="0" y="0"/>
                    <a:ext cx="1404000" cy="97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4B2F9E2B" wp14:editId="7CD3BBB9">
          <wp:simplePos x="0" y="0"/>
          <wp:positionH relativeFrom="margin">
            <wp:posOffset>4618162</wp:posOffset>
          </wp:positionH>
          <wp:positionV relativeFrom="paragraph">
            <wp:posOffset>-635</wp:posOffset>
          </wp:positionV>
          <wp:extent cx="1066800" cy="725805"/>
          <wp:effectExtent l="0" t="0" r="0" b="0"/>
          <wp:wrapNone/>
          <wp:docPr id="200" name="Imagen 200"/>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rotWithShape="1">
                  <a:blip r:embed="rId2">
                    <a:extLst>
                      <a:ext uri="{28A0092B-C50C-407E-A947-70E740481C1C}">
                        <a14:useLocalDpi xmlns:a14="http://schemas.microsoft.com/office/drawing/2010/main" val="0"/>
                      </a:ext>
                    </a:extLst>
                  </a:blip>
                  <a:srcRect l="13909" t="7707" r="9059" b="15927"/>
                  <a:stretch/>
                </pic:blipFill>
                <pic:spPr bwMode="auto">
                  <a:xfrm>
                    <a:off x="0" y="0"/>
                    <a:ext cx="1066800" cy="725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Seat Bcn Black" w:hAnsi="Seat Bcn Black"/>
        <w:noProof/>
        <w:color w:val="E85411"/>
        <w:sz w:val="52"/>
      </w:rPr>
      <mc:AlternateContent>
        <mc:Choice Requires="wps">
          <w:drawing>
            <wp:anchor distT="45720" distB="45720" distL="114300" distR="114300" simplePos="0" relativeHeight="251671552" behindDoc="1" locked="0" layoutInCell="1" allowOverlap="1" wp14:anchorId="61D59BD2" wp14:editId="5AC7AB9E">
              <wp:simplePos x="0" y="0"/>
              <wp:positionH relativeFrom="leftMargin">
                <wp:align>center</wp:align>
              </wp:positionH>
              <wp:positionV relativeFrom="margin">
                <wp:align>center</wp:align>
              </wp:positionV>
              <wp:extent cx="5025600" cy="435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025600" cy="435600"/>
                      </a:xfrm>
                      <a:prstGeom prst="rect">
                        <a:avLst/>
                      </a:prstGeom>
                      <a:noFill/>
                      <a:ln w="9525">
                        <a:noFill/>
                        <a:miter lim="800000"/>
                        <a:headEnd/>
                        <a:tailEnd/>
                      </a:ln>
                    </wps:spPr>
                    <wps:txbx>
                      <w:txbxContent>
                        <w:p w14:paraId="59B1602C" w14:textId="77777777" w:rsidR="009E3C13" w:rsidRPr="00B830E8" w:rsidRDefault="009E3C13" w:rsidP="000A670A">
                          <w:pPr>
                            <w:jc w:val="center"/>
                            <w:rPr>
                              <w:rFonts w:ascii="Seat Bcn" w:hAnsi="Seat Bcn"/>
                              <w:b/>
                              <w:color w:val="E85412"/>
                            </w:rPr>
                          </w:pPr>
                          <w:r>
                            <w:rPr>
                              <w:rFonts w:ascii="Seat Bcn" w:hAnsi="Seat Bcn"/>
                              <w:b/>
                              <w:color w:val="E85412"/>
                            </w:rPr>
                            <w:t xml:space="preserve">PRENSA    </w:t>
                          </w:r>
                          <w:r>
                            <w:rPr>
                              <w:rFonts w:ascii="Seat Bcn" w:hAnsi="Seat Bcn"/>
                              <w:b/>
                              <w:color w:val="E85412"/>
                              <w:sz w:val="36"/>
                            </w:rPr>
                            <w:t>∙</w:t>
                          </w:r>
                          <w:r>
                            <w:rPr>
                              <w:rFonts w:ascii="Seat Bcn" w:hAnsi="Seat Bcn"/>
                              <w:b/>
                              <w:color w:val="E85412"/>
                            </w:rPr>
                            <w:t xml:space="preserve">    PREMSA    </w:t>
                          </w:r>
                          <w:r>
                            <w:rPr>
                              <w:rFonts w:ascii="Seat Bcn" w:hAnsi="Seat Bcn"/>
                              <w:b/>
                              <w:color w:val="E85412"/>
                              <w:sz w:val="36"/>
                            </w:rPr>
                            <w:t xml:space="preserve">∙    </w:t>
                          </w:r>
                          <w:r>
                            <w:rPr>
                              <w:rFonts w:ascii="Seat Bcn" w:hAnsi="Seat Bcn"/>
                              <w:b/>
                              <w:color w:val="E85412"/>
                            </w:rPr>
                            <w:t xml:space="preserve">PRESSE    </w:t>
                          </w:r>
                          <w:r>
                            <w:rPr>
                              <w:rFonts w:ascii="Seat Bcn" w:hAnsi="Seat Bcn"/>
                              <w:b/>
                              <w:color w:val="E85412"/>
                              <w:sz w:val="36"/>
                            </w:rPr>
                            <w:t>∙</w:t>
                          </w:r>
                          <w:r>
                            <w:rPr>
                              <w:rFonts w:ascii="Seat Bcn" w:hAnsi="Seat Bcn"/>
                              <w:b/>
                              <w:color w:val="E85412"/>
                            </w:rPr>
                            <w:t xml:space="preserve">    NEWS    </w:t>
                          </w:r>
                          <w:r>
                            <w:rPr>
                              <w:rFonts w:ascii="Seat Bcn" w:hAnsi="Seat Bcn"/>
                              <w:b/>
                              <w:color w:val="E85412"/>
                              <w:sz w:val="36"/>
                            </w:rPr>
                            <w:t>∙</w:t>
                          </w:r>
                          <w:r>
                            <w:rPr>
                              <w:rFonts w:ascii="Seat Bcn" w:hAnsi="Seat Bcn"/>
                              <w:b/>
                              <w:color w:val="E85412"/>
                            </w:rPr>
                            <w:t xml:space="preserve">    STAMPA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1D59BD2" id="_x0000_t202" coordsize="21600,21600" o:spt="202" path="m,l,21600r21600,l21600,xe">
              <v:stroke joinstyle="miter"/>
              <v:path gradientshapeok="t" o:connecttype="rect"/>
            </v:shapetype>
            <v:shape id="Text Box 5" o:spid="_x0000_s1026" type="#_x0000_t202" style="position:absolute;left:0;text-align:left;margin-left:0;margin-top:0;width:395.7pt;height:34.3pt;rotation:-90;z-index:-251644928;visibility:visible;mso-wrap-style:square;mso-width-percent:0;mso-height-percent:0;mso-wrap-distance-left:9pt;mso-wrap-distance-top:3.6pt;mso-wrap-distance-right:9pt;mso-wrap-distance-bottom:3.6pt;mso-position-horizontal:center;mso-position-horizontal-relative:left-margin-area;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" filled="f" stroked="f">
              <v:textbox>
                <w:txbxContent>
                  <w:p w14:paraId="59B1602C" w14:textId="77777777" w:rsidR="009E3C13" w:rsidRPr="00B830E8" w:rsidRDefault="009E3C13" w:rsidP="000A670A">
                    <w:pPr>
                      <w:jc w:val="center"/>
                      <w:rPr>
                        <w:rFonts w:ascii="Seat Bcn" w:hAnsi="Seat Bcn"/>
                        <w:b/>
                        <w:color w:val="E85412"/>
                      </w:rPr>
                    </w:pPr>
                    <w:r>
                      <w:rPr>
                        <w:rFonts w:ascii="Seat Bcn" w:hAnsi="Seat Bcn"/>
                        <w:b/>
                        <w:color w:val="E85412"/>
                      </w:rPr>
                      <w:t xml:space="preserve">PRENSA    </w:t>
                    </w:r>
                    <w:r>
                      <w:rPr>
                        <w:rFonts w:ascii="Seat Bcn" w:hAnsi="Seat Bcn"/>
                        <w:b/>
                        <w:color w:val="E85412"/>
                        <w:sz w:val="36"/>
                      </w:rPr>
                      <w:t>∙</w:t>
                    </w:r>
                    <w:r>
                      <w:rPr>
                        <w:rFonts w:ascii="Seat Bcn" w:hAnsi="Seat Bcn"/>
                        <w:b/>
                        <w:color w:val="E85412"/>
                      </w:rPr>
                      <w:t xml:space="preserve">    PREMSA    </w:t>
                    </w:r>
                    <w:r>
                      <w:rPr>
                        <w:rFonts w:ascii="Seat Bcn" w:hAnsi="Seat Bcn"/>
                        <w:b/>
                        <w:color w:val="E85412"/>
                        <w:sz w:val="36"/>
                      </w:rPr>
                      <w:t xml:space="preserve">∙    </w:t>
                    </w:r>
                    <w:r>
                      <w:rPr>
                        <w:rFonts w:ascii="Seat Bcn" w:hAnsi="Seat Bcn"/>
                        <w:b/>
                        <w:color w:val="E85412"/>
                      </w:rPr>
                      <w:t xml:space="preserve">PRESSE    </w:t>
                    </w:r>
                    <w:r>
                      <w:rPr>
                        <w:rFonts w:ascii="Seat Bcn" w:hAnsi="Seat Bcn"/>
                        <w:b/>
                        <w:color w:val="E85412"/>
                        <w:sz w:val="36"/>
                      </w:rPr>
                      <w:t>∙</w:t>
                    </w:r>
                    <w:r>
                      <w:rPr>
                        <w:rFonts w:ascii="Seat Bcn" w:hAnsi="Seat Bcn"/>
                        <w:b/>
                        <w:color w:val="E85412"/>
                      </w:rPr>
                      <w:t xml:space="preserve">    NEWS    </w:t>
                    </w:r>
                    <w:r>
                      <w:rPr>
                        <w:rFonts w:ascii="Seat Bcn" w:hAnsi="Seat Bcn"/>
                        <w:b/>
                        <w:color w:val="E85412"/>
                        <w:sz w:val="36"/>
                      </w:rPr>
                      <w:t>∙</w:t>
                    </w:r>
                    <w:r>
                      <w:rPr>
                        <w:rFonts w:ascii="Seat Bcn" w:hAnsi="Seat Bcn"/>
                        <w:b/>
                        <w:color w:val="E85412"/>
                      </w:rPr>
                      <w:t xml:space="preserve">    STAMPA</w:t>
                    </w:r>
                  </w:p>
                </w:txbxContent>
              </v:textbox>
              <w10:wrap anchorx="margin" anchory="margin"/>
            </v:shape>
          </w:pict>
        </mc:Fallback>
      </mc:AlternateContent>
    </w:r>
    <w:r>
      <w:rPr>
        <w:rFonts w:ascii="SeatBcn-Black" w:hAnsi="SeatBcn-Black"/>
        <w:color w:val="E85412"/>
        <w:sz w:val="5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EBBC" w14:textId="1F8783B6" w:rsidR="009E3C13" w:rsidRDefault="00045944" w:rsidP="000A670A">
    <w:r>
      <w:rPr>
        <w:rFonts w:ascii="Seat Bcn Black" w:hAnsi="Seat Bcn Black"/>
        <w:noProof/>
        <w:color w:val="E85411"/>
        <w:sz w:val="52"/>
      </w:rPr>
      <w:drawing>
        <wp:anchor distT="0" distB="0" distL="114300" distR="114300" simplePos="0" relativeHeight="251687936" behindDoc="0" locked="0" layoutInCell="1" allowOverlap="1" wp14:anchorId="2CD49025" wp14:editId="71AAA9AA">
          <wp:simplePos x="0" y="0"/>
          <wp:positionH relativeFrom="column">
            <wp:posOffset>4691636</wp:posOffset>
          </wp:positionH>
          <wp:positionV relativeFrom="paragraph">
            <wp:posOffset>34281</wp:posOffset>
          </wp:positionV>
          <wp:extent cx="1404000" cy="975600"/>
          <wp:effectExtent l="0" t="0" r="5715" b="0"/>
          <wp:wrapSquare wrapText="bothSides"/>
          <wp:docPr id="201" name="Imagen 20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 LOGO SEAT SA_RGB.jpg"/>
                  <pic:cNvPicPr/>
                </pic:nvPicPr>
                <pic:blipFill>
                  <a:blip r:embed="rId1"/>
                  <a:stretch>
                    <a:fillRect/>
                  </a:stretch>
                </pic:blipFill>
                <pic:spPr>
                  <a:xfrm>
                    <a:off x="0" y="0"/>
                    <a:ext cx="1404000" cy="975600"/>
                  </a:xfrm>
                  <a:prstGeom prst="rect">
                    <a:avLst/>
                  </a:prstGeom>
                </pic:spPr>
              </pic:pic>
            </a:graphicData>
          </a:graphic>
          <wp14:sizeRelH relativeFrom="margin">
            <wp14:pctWidth>0</wp14:pctWidth>
          </wp14:sizeRelH>
          <wp14:sizeRelV relativeFrom="margin">
            <wp14:pctHeight>0</wp14:pctHeight>
          </wp14:sizeRelV>
        </wp:anchor>
      </w:drawing>
    </w:r>
    <w:r>
      <w:rPr>
        <w:rFonts w:ascii="Seat Bcn Black" w:hAnsi="Seat Bcn Black"/>
        <w:noProof/>
        <w:color w:val="E85411"/>
        <w:sz w:val="52"/>
      </w:rPr>
      <w:drawing>
        <wp:anchor distT="0" distB="0" distL="114300" distR="114300" simplePos="0" relativeHeight="251683840" behindDoc="0" locked="0" layoutInCell="1" allowOverlap="1" wp14:anchorId="390FAE8E" wp14:editId="29A8557A">
          <wp:simplePos x="0" y="0"/>
          <wp:positionH relativeFrom="column">
            <wp:posOffset>4691269</wp:posOffset>
          </wp:positionH>
          <wp:positionV relativeFrom="paragraph">
            <wp:posOffset>31198</wp:posOffset>
          </wp:positionV>
          <wp:extent cx="1075055" cy="812800"/>
          <wp:effectExtent l="0" t="0" r="0" b="0"/>
          <wp:wrapSquare wrapText="bothSides"/>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T_SA_lettering.png"/>
                  <pic:cNvPicPr/>
                </pic:nvPicPr>
                <pic:blipFill rotWithShape="1">
                  <a:blip r:embed="rId2">
                    <a:extLst>
                      <a:ext uri="{28A0092B-C50C-407E-A947-70E740481C1C}">
                        <a14:useLocalDpi xmlns:a14="http://schemas.microsoft.com/office/drawing/2010/main" val="0"/>
                      </a:ext>
                    </a:extLst>
                  </a:blip>
                  <a:srcRect l="13909" t="7707" r="9059" b="15927"/>
                  <a:stretch/>
                </pic:blipFill>
                <pic:spPr bwMode="auto">
                  <a:xfrm>
                    <a:off x="0" y="0"/>
                    <a:ext cx="1075055" cy="81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Seat Bcn Black" w:hAnsi="Seat Bcn Black"/>
        <w:noProof/>
        <w:color w:val="E85411"/>
        <w:sz w:val="60"/>
      </w:rPr>
      <mc:AlternateContent>
        <mc:Choice Requires="wps">
          <w:drawing>
            <wp:anchor distT="45720" distB="45720" distL="114300" distR="114300" simplePos="0" relativeHeight="251669504" behindDoc="1" locked="0" layoutInCell="1" allowOverlap="1" wp14:anchorId="39E405A2" wp14:editId="7BB8E94C">
              <wp:simplePos x="0" y="0"/>
              <wp:positionH relativeFrom="leftMargin">
                <wp:align>center</wp:align>
              </wp:positionH>
              <wp:positionV relativeFrom="margin">
                <wp:align>center</wp:align>
              </wp:positionV>
              <wp:extent cx="5025600" cy="468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025600" cy="468000"/>
                      </a:xfrm>
                      <a:prstGeom prst="rect">
                        <a:avLst/>
                      </a:prstGeom>
                      <a:noFill/>
                      <a:ln w="9525">
                        <a:noFill/>
                        <a:miter lim="800000"/>
                        <a:headEnd/>
                        <a:tailEnd/>
                      </a:ln>
                    </wps:spPr>
                    <wps:txbx>
                      <w:txbxContent>
                        <w:p w14:paraId="54BC5699" w14:textId="77777777" w:rsidR="009E3C13" w:rsidRPr="00B830E8" w:rsidRDefault="009E3C13" w:rsidP="000A670A">
                          <w:pPr>
                            <w:jc w:val="center"/>
                            <w:rPr>
                              <w:rFonts w:ascii="Seat Bcn" w:hAnsi="Seat Bcn"/>
                              <w:b/>
                              <w:color w:val="E85412"/>
                            </w:rPr>
                          </w:pPr>
                          <w:r>
                            <w:rPr>
                              <w:rFonts w:ascii="Seat Bcn" w:hAnsi="Seat Bcn"/>
                              <w:b/>
                              <w:color w:val="E85412"/>
                            </w:rPr>
                            <w:t xml:space="preserve">PRENSA    </w:t>
                          </w:r>
                          <w:r>
                            <w:rPr>
                              <w:rFonts w:ascii="Seat Bcn" w:hAnsi="Seat Bcn"/>
                              <w:b/>
                              <w:color w:val="E85412"/>
                              <w:sz w:val="36"/>
                            </w:rPr>
                            <w:t>∙</w:t>
                          </w:r>
                          <w:r>
                            <w:rPr>
                              <w:rFonts w:ascii="Seat Bcn" w:hAnsi="Seat Bcn"/>
                              <w:b/>
                              <w:color w:val="E85412"/>
                            </w:rPr>
                            <w:t xml:space="preserve">    PREMSA    </w:t>
                          </w:r>
                          <w:r>
                            <w:rPr>
                              <w:rFonts w:ascii="Seat Bcn" w:hAnsi="Seat Bcn"/>
                              <w:b/>
                              <w:color w:val="E85412"/>
                              <w:sz w:val="36"/>
                            </w:rPr>
                            <w:t xml:space="preserve">∙    </w:t>
                          </w:r>
                          <w:r>
                            <w:rPr>
                              <w:rFonts w:ascii="Seat Bcn" w:hAnsi="Seat Bcn"/>
                              <w:b/>
                              <w:color w:val="E85412"/>
                            </w:rPr>
                            <w:t xml:space="preserve">PRESSE    </w:t>
                          </w:r>
                          <w:r>
                            <w:rPr>
                              <w:rFonts w:ascii="Seat Bcn" w:hAnsi="Seat Bcn"/>
                              <w:b/>
                              <w:color w:val="E85412"/>
                              <w:sz w:val="36"/>
                            </w:rPr>
                            <w:t>∙</w:t>
                          </w:r>
                          <w:r>
                            <w:rPr>
                              <w:rFonts w:ascii="Seat Bcn" w:hAnsi="Seat Bcn"/>
                              <w:b/>
                              <w:color w:val="E85412"/>
                            </w:rPr>
                            <w:t xml:space="preserve">    NEWS    </w:t>
                          </w:r>
                          <w:r>
                            <w:rPr>
                              <w:rFonts w:ascii="Seat Bcn" w:hAnsi="Seat Bcn"/>
                              <w:b/>
                              <w:color w:val="E85412"/>
                              <w:sz w:val="36"/>
                            </w:rPr>
                            <w:t>∙</w:t>
                          </w:r>
                          <w:r>
                            <w:rPr>
                              <w:rFonts w:ascii="Seat Bcn" w:hAnsi="Seat Bcn"/>
                              <w:b/>
                              <w:color w:val="E85412"/>
                            </w:rPr>
                            <w:t xml:space="preserve">    STAMPA</w:t>
                          </w:r>
                          <w:r>
                            <w:rPr>
                              <w:rFonts w:ascii="Seat Bcn" w:hAnsi="Seat Bcn"/>
                              <w:b/>
                              <w:color w:val="BFBFBF" w:themeColor="background1" w:themeShade="BF"/>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9E405A2" id="_x0000_t202" coordsize="21600,21600" o:spt="202" path="m,l,21600r21600,l21600,xe">
              <v:stroke joinstyle="miter"/>
              <v:path gradientshapeok="t" o:connecttype="rect"/>
            </v:shapetype>
            <v:shape id="Text Box 4" o:spid="_x0000_s1028" type="#_x0000_t202" style="position:absolute;margin-left:0;margin-top:0;width:395.7pt;height:36.85pt;rotation:-90;z-index:-251646976;visibility:visible;mso-wrap-style:square;mso-width-percent:0;mso-height-percent:0;mso-wrap-distance-left:9pt;mso-wrap-distance-top:3.6pt;mso-wrap-distance-right:9pt;mso-wrap-distance-bottom:3.6pt;mso-position-horizontal:center;mso-position-horizontal-relative:left-margin-area;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" filled="f" stroked="f">
              <v:textbox>
                <w:txbxContent>
                  <w:p w14:paraId="54BC5699" w14:textId="77777777" w:rsidR="009E3C13" w:rsidRPr="00B830E8" w:rsidRDefault="009E3C13" w:rsidP="000A670A">
                    <w:pPr>
                      <w:jc w:val="center"/>
                      <w:rPr>
                        <w:rFonts w:ascii="Seat Bcn" w:hAnsi="Seat Bcn"/>
                        <w:b/>
                        <w:color w:val="E85412"/>
                      </w:rPr>
                    </w:pPr>
                    <w:r>
                      <w:rPr>
                        <w:rFonts w:ascii="Seat Bcn" w:hAnsi="Seat Bcn"/>
                        <w:b/>
                        <w:color w:val="E85412"/>
                      </w:rPr>
                      <w:t xml:space="preserve">PRENSA    </w:t>
                    </w:r>
                    <w:r>
                      <w:rPr>
                        <w:rFonts w:ascii="Seat Bcn" w:hAnsi="Seat Bcn"/>
                        <w:b/>
                        <w:color w:val="E85412"/>
                        <w:sz w:val="36"/>
                      </w:rPr>
                      <w:t>∙</w:t>
                    </w:r>
                    <w:r>
                      <w:rPr>
                        <w:rFonts w:ascii="Seat Bcn" w:hAnsi="Seat Bcn"/>
                        <w:b/>
                        <w:color w:val="E85412"/>
                      </w:rPr>
                      <w:t xml:space="preserve">    PREMSA    </w:t>
                    </w:r>
                    <w:r>
                      <w:rPr>
                        <w:rFonts w:ascii="Seat Bcn" w:hAnsi="Seat Bcn"/>
                        <w:b/>
                        <w:color w:val="E85412"/>
                        <w:sz w:val="36"/>
                      </w:rPr>
                      <w:t xml:space="preserve">∙    </w:t>
                    </w:r>
                    <w:r>
                      <w:rPr>
                        <w:rFonts w:ascii="Seat Bcn" w:hAnsi="Seat Bcn"/>
                        <w:b/>
                        <w:color w:val="E85412"/>
                      </w:rPr>
                      <w:t xml:space="preserve">PRESSE    </w:t>
                    </w:r>
                    <w:r>
                      <w:rPr>
                        <w:rFonts w:ascii="Seat Bcn" w:hAnsi="Seat Bcn"/>
                        <w:b/>
                        <w:color w:val="E85412"/>
                        <w:sz w:val="36"/>
                      </w:rPr>
                      <w:t>∙</w:t>
                    </w:r>
                    <w:r>
                      <w:rPr>
                        <w:rFonts w:ascii="Seat Bcn" w:hAnsi="Seat Bcn"/>
                        <w:b/>
                        <w:color w:val="E85412"/>
                      </w:rPr>
                      <w:t xml:space="preserve">    NEWS    </w:t>
                    </w:r>
                    <w:r>
                      <w:rPr>
                        <w:rFonts w:ascii="Seat Bcn" w:hAnsi="Seat Bcn"/>
                        <w:b/>
                        <w:color w:val="E85412"/>
                        <w:sz w:val="36"/>
                      </w:rPr>
                      <w:t>∙</w:t>
                    </w:r>
                    <w:r>
                      <w:rPr>
                        <w:rFonts w:ascii="Seat Bcn" w:hAnsi="Seat Bcn"/>
                        <w:b/>
                        <w:color w:val="E85412"/>
                      </w:rPr>
                      <w:t xml:space="preserve">    STAMPA</w:t>
                    </w:r>
                    <w:r>
                      <w:rPr>
                        <w:rFonts w:ascii="Seat Bcn" w:hAnsi="Seat Bcn"/>
                        <w:b/>
                        <w:color w:val="BFBFBF" w:themeColor="background1" w:themeShade="BF"/>
                      </w:rPr>
                      <w:t xml:space="preserve"> </w:t>
                    </w:r>
                  </w:p>
                </w:txbxContent>
              </v:textbox>
              <w10:wrap anchorx="margin" anchory="margin"/>
            </v:shape>
          </w:pict>
        </mc:Fallback>
      </mc:AlternateContent>
    </w:r>
    <w:r>
      <w:rPr>
        <w:rFonts w:ascii="Seat Bcn Black" w:hAnsi="Seat Bcn Black"/>
        <w:noProof/>
        <w:color w:val="E85411"/>
        <w:sz w:val="52"/>
      </w:rPr>
      <mc:AlternateContent>
        <mc:Choice Requires="wps">
          <w:drawing>
            <wp:anchor distT="45720" distB="45720" distL="114300" distR="114300" simplePos="0" relativeHeight="251673600" behindDoc="1" locked="0" layoutInCell="1" allowOverlap="1" wp14:anchorId="7FDAF374" wp14:editId="0DBAAA3F">
              <wp:simplePos x="0" y="0"/>
              <wp:positionH relativeFrom="margin">
                <wp:posOffset>-95412</wp:posOffset>
              </wp:positionH>
              <wp:positionV relativeFrom="paragraph">
                <wp:posOffset>81915</wp:posOffset>
              </wp:positionV>
              <wp:extent cx="2360930" cy="53120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31200"/>
                      </a:xfrm>
                      <a:prstGeom prst="rect">
                        <a:avLst/>
                      </a:prstGeom>
                      <a:solidFill>
                        <a:srgbClr val="FFFFFF"/>
                      </a:solidFill>
                      <a:ln w="9525">
                        <a:noFill/>
                        <a:miter lim="800000"/>
                        <a:headEnd/>
                        <a:tailEnd/>
                      </a:ln>
                    </wps:spPr>
                    <wps:txbx>
                      <w:txbxContent>
                        <w:p w14:paraId="0653F745" w14:textId="77777777" w:rsidR="009E3C13" w:rsidRPr="000A670A" w:rsidRDefault="009E3C13">
                          <w:proofErr w:type="spellStart"/>
                          <w:r>
                            <w:rPr>
                              <w:rFonts w:ascii="Seat Bcn Black" w:hAnsi="Seat Bcn Black"/>
                              <w:color w:val="E85411"/>
                              <w:sz w:val="60"/>
                            </w:rPr>
                            <w:t>Hola</w:t>
                          </w:r>
                          <w:proofErr w:type="spellEnd"/>
                          <w:r>
                            <w:rPr>
                              <w:rFonts w:ascii="Seat Bcn Black" w:hAnsi="Seat Bcn Black"/>
                              <w:color w:val="E85411"/>
                              <w:sz w:val="60"/>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FDAF374" id="Text Box 2" o:spid="_x0000_s1029" type="#_x0000_t202" style="position:absolute;margin-left:-7.5pt;margin-top:6.45pt;width:185.9pt;height:41.85pt;z-index:-2516428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" stroked="f">
              <v:textbox>
                <w:txbxContent>
                  <w:p w14:paraId="0653F745" w14:textId="77777777" w:rsidR="009E3C13" w:rsidRPr="000A670A" w:rsidRDefault="009E3C13">
                    <w:proofErr w:type="spellStart"/>
                    <w:r>
                      <w:rPr>
                        <w:rFonts w:ascii="Seat Bcn Black" w:hAnsi="Seat Bcn Black"/>
                        <w:color w:val="E85411"/>
                        <w:sz w:val="60"/>
                      </w:rPr>
                      <w:t>Hola</w:t>
                    </w:r>
                    <w:proofErr w:type="spellEnd"/>
                    <w:r>
                      <w:rPr>
                        <w:rFonts w:ascii="Seat Bcn Black" w:hAnsi="Seat Bcn Black"/>
                        <w:color w:val="E85411"/>
                        <w:sz w:val="60"/>
                      </w:rPr>
                      <w:t>!</w:t>
                    </w:r>
                  </w:p>
                </w:txbxContent>
              </v:textbox>
              <w10:wrap anchorx="margin"/>
            </v:shape>
          </w:pict>
        </mc:Fallback>
      </mc:AlternateContent>
    </w:r>
    <w:r>
      <w:rPr>
        <w:rFonts w:ascii="Seat Bcn Black" w:hAnsi="Seat Bcn Black"/>
        <w:color w:val="E85411"/>
        <w:sz w:val="5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34E9"/>
    <w:multiLevelType w:val="hybridMultilevel"/>
    <w:tmpl w:val="EF16D4AA"/>
    <w:lvl w:ilvl="0" w:tplc="26BC8410">
      <w:start w:val="2020"/>
      <w:numFmt w:val="bullet"/>
      <w:lvlText w:val="-"/>
      <w:lvlJc w:val="left"/>
      <w:pPr>
        <w:ind w:left="720" w:hanging="360"/>
      </w:pPr>
      <w:rPr>
        <w:rFonts w:ascii="Seat Bcn" w:eastAsia="Seat Bcn" w:hAnsi="Seat Bcn" w:cs="Seat Bc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C815B5E"/>
    <w:multiLevelType w:val="hybridMultilevel"/>
    <w:tmpl w:val="CEBC93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E5012D4"/>
    <w:multiLevelType w:val="hybridMultilevel"/>
    <w:tmpl w:val="3202E00E"/>
    <w:lvl w:ilvl="0" w:tplc="D30E5D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AE1DD5"/>
    <w:multiLevelType w:val="hybridMultilevel"/>
    <w:tmpl w:val="92AC5070"/>
    <w:lvl w:ilvl="0" w:tplc="0C0A0001">
      <w:start w:val="1"/>
      <w:numFmt w:val="bullet"/>
      <w:lvlText w:val=""/>
      <w:lvlJc w:val="left"/>
      <w:pPr>
        <w:tabs>
          <w:tab w:val="num" w:pos="720"/>
        </w:tabs>
        <w:ind w:left="720" w:hanging="360"/>
      </w:pPr>
      <w:rPr>
        <w:rFonts w:ascii="Symbol" w:hAnsi="Symbol" w:hint="default"/>
        <w:strike w:val="0"/>
      </w:rPr>
    </w:lvl>
    <w:lvl w:ilvl="1" w:tplc="0C0A0003">
      <w:start w:val="1"/>
      <w:numFmt w:val="bullet"/>
      <w:lvlText w:val="o"/>
      <w:lvlJc w:val="left"/>
      <w:pPr>
        <w:tabs>
          <w:tab w:val="num" w:pos="1306"/>
        </w:tabs>
        <w:ind w:left="1306" w:hanging="360"/>
      </w:pPr>
      <w:rPr>
        <w:rFonts w:ascii="Courier New" w:hAnsi="Courier New" w:cs="Courier New" w:hint="default"/>
      </w:rPr>
    </w:lvl>
    <w:lvl w:ilvl="2" w:tplc="0C0A0005">
      <w:start w:val="1"/>
      <w:numFmt w:val="bullet"/>
      <w:lvlText w:val=""/>
      <w:lvlJc w:val="left"/>
      <w:pPr>
        <w:tabs>
          <w:tab w:val="num" w:pos="2026"/>
        </w:tabs>
        <w:ind w:left="2026" w:hanging="360"/>
      </w:pPr>
      <w:rPr>
        <w:rFonts w:ascii="Wingdings" w:hAnsi="Wingdings" w:hint="default"/>
      </w:rPr>
    </w:lvl>
    <w:lvl w:ilvl="3" w:tplc="7FD6C494">
      <w:start w:val="1"/>
      <w:numFmt w:val="bullet"/>
      <w:lvlText w:val="*"/>
      <w:lvlJc w:val="left"/>
      <w:pPr>
        <w:tabs>
          <w:tab w:val="num" w:pos="2746"/>
        </w:tabs>
        <w:ind w:left="2746" w:hanging="360"/>
      </w:pPr>
      <w:rPr>
        <w:rFonts w:ascii="Arial" w:hAnsi="Arial" w:hint="default"/>
        <w:strike w:val="0"/>
      </w:rPr>
    </w:lvl>
    <w:lvl w:ilvl="4" w:tplc="0C0A0003" w:tentative="1">
      <w:start w:val="1"/>
      <w:numFmt w:val="bullet"/>
      <w:lvlText w:val="o"/>
      <w:lvlJc w:val="left"/>
      <w:pPr>
        <w:tabs>
          <w:tab w:val="num" w:pos="3466"/>
        </w:tabs>
        <w:ind w:left="3466" w:hanging="360"/>
      </w:pPr>
      <w:rPr>
        <w:rFonts w:ascii="Courier New" w:hAnsi="Courier New" w:cs="Courier New" w:hint="default"/>
      </w:rPr>
    </w:lvl>
    <w:lvl w:ilvl="5" w:tplc="0C0A0005" w:tentative="1">
      <w:start w:val="1"/>
      <w:numFmt w:val="bullet"/>
      <w:lvlText w:val=""/>
      <w:lvlJc w:val="left"/>
      <w:pPr>
        <w:tabs>
          <w:tab w:val="num" w:pos="4186"/>
        </w:tabs>
        <w:ind w:left="4186" w:hanging="360"/>
      </w:pPr>
      <w:rPr>
        <w:rFonts w:ascii="Wingdings" w:hAnsi="Wingdings" w:hint="default"/>
      </w:rPr>
    </w:lvl>
    <w:lvl w:ilvl="6" w:tplc="0C0A0001" w:tentative="1">
      <w:start w:val="1"/>
      <w:numFmt w:val="bullet"/>
      <w:lvlText w:val=""/>
      <w:lvlJc w:val="left"/>
      <w:pPr>
        <w:tabs>
          <w:tab w:val="num" w:pos="4906"/>
        </w:tabs>
        <w:ind w:left="4906" w:hanging="360"/>
      </w:pPr>
      <w:rPr>
        <w:rFonts w:ascii="Symbol" w:hAnsi="Symbol" w:hint="default"/>
      </w:rPr>
    </w:lvl>
    <w:lvl w:ilvl="7" w:tplc="0C0A0003" w:tentative="1">
      <w:start w:val="1"/>
      <w:numFmt w:val="bullet"/>
      <w:lvlText w:val="o"/>
      <w:lvlJc w:val="left"/>
      <w:pPr>
        <w:tabs>
          <w:tab w:val="num" w:pos="5626"/>
        </w:tabs>
        <w:ind w:left="5626" w:hanging="360"/>
      </w:pPr>
      <w:rPr>
        <w:rFonts w:ascii="Courier New" w:hAnsi="Courier New" w:cs="Courier New" w:hint="default"/>
      </w:rPr>
    </w:lvl>
    <w:lvl w:ilvl="8" w:tplc="0C0A0005" w:tentative="1">
      <w:start w:val="1"/>
      <w:numFmt w:val="bullet"/>
      <w:lvlText w:val=""/>
      <w:lvlJc w:val="left"/>
      <w:pPr>
        <w:tabs>
          <w:tab w:val="num" w:pos="6346"/>
        </w:tabs>
        <w:ind w:left="6346" w:hanging="360"/>
      </w:pPr>
      <w:rPr>
        <w:rFonts w:ascii="Wingdings" w:hAnsi="Wingdings" w:hint="default"/>
      </w:rPr>
    </w:lvl>
  </w:abstractNum>
  <w:abstractNum w:abstractNumId="5" w15:restartNumberingAfterBreak="0">
    <w:nsid w:val="60032855"/>
    <w:multiLevelType w:val="hybridMultilevel"/>
    <w:tmpl w:val="024457CA"/>
    <w:lvl w:ilvl="0" w:tplc="5A7485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C6B2084"/>
    <w:multiLevelType w:val="hybridMultilevel"/>
    <w:tmpl w:val="B92C83A8"/>
    <w:lvl w:ilvl="0" w:tplc="54663CDE">
      <w:start w:val="1"/>
      <w:numFmt w:val="bullet"/>
      <w:lvlText w:val=""/>
      <w:lvlJc w:val="left"/>
      <w:pPr>
        <w:ind w:left="1080" w:hanging="360"/>
      </w:pPr>
      <w:rPr>
        <w:rFonts w:ascii="Wingdings" w:hAnsi="Wingdings" w:hint="default"/>
        <w:w w:val="90"/>
        <w:position w:val="-1"/>
        <w:lang w:val="es-ES"/>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2D"/>
    <w:rsid w:val="00000B83"/>
    <w:rsid w:val="000026F4"/>
    <w:rsid w:val="00003C4E"/>
    <w:rsid w:val="00020C7B"/>
    <w:rsid w:val="000438B2"/>
    <w:rsid w:val="00045944"/>
    <w:rsid w:val="00045E23"/>
    <w:rsid w:val="00051206"/>
    <w:rsid w:val="00051794"/>
    <w:rsid w:val="0005313F"/>
    <w:rsid w:val="0005506A"/>
    <w:rsid w:val="00062462"/>
    <w:rsid w:val="000740F2"/>
    <w:rsid w:val="000764E9"/>
    <w:rsid w:val="00081078"/>
    <w:rsid w:val="00081E40"/>
    <w:rsid w:val="00085FF0"/>
    <w:rsid w:val="0009181C"/>
    <w:rsid w:val="00091EF5"/>
    <w:rsid w:val="0009407D"/>
    <w:rsid w:val="00096C1B"/>
    <w:rsid w:val="000A0C27"/>
    <w:rsid w:val="000A5F33"/>
    <w:rsid w:val="000A670A"/>
    <w:rsid w:val="000A75CF"/>
    <w:rsid w:val="000B4DB9"/>
    <w:rsid w:val="000B59D7"/>
    <w:rsid w:val="000B63D5"/>
    <w:rsid w:val="000B6B62"/>
    <w:rsid w:val="000C1BD7"/>
    <w:rsid w:val="000D0963"/>
    <w:rsid w:val="000D25C4"/>
    <w:rsid w:val="000D3CA6"/>
    <w:rsid w:val="000D4DD0"/>
    <w:rsid w:val="000D56A0"/>
    <w:rsid w:val="000D754C"/>
    <w:rsid w:val="000E293C"/>
    <w:rsid w:val="000E3582"/>
    <w:rsid w:val="000E3BE2"/>
    <w:rsid w:val="000F3E51"/>
    <w:rsid w:val="000F494A"/>
    <w:rsid w:val="001032E8"/>
    <w:rsid w:val="00110B19"/>
    <w:rsid w:val="00111318"/>
    <w:rsid w:val="0011494C"/>
    <w:rsid w:val="00114E48"/>
    <w:rsid w:val="00115611"/>
    <w:rsid w:val="00115C63"/>
    <w:rsid w:val="0011789B"/>
    <w:rsid w:val="00127945"/>
    <w:rsid w:val="001322DD"/>
    <w:rsid w:val="00132671"/>
    <w:rsid w:val="001357FD"/>
    <w:rsid w:val="0014394E"/>
    <w:rsid w:val="0014777A"/>
    <w:rsid w:val="00172732"/>
    <w:rsid w:val="00174EFA"/>
    <w:rsid w:val="00175F46"/>
    <w:rsid w:val="00182589"/>
    <w:rsid w:val="001847C5"/>
    <w:rsid w:val="00194A8C"/>
    <w:rsid w:val="001962BA"/>
    <w:rsid w:val="00197217"/>
    <w:rsid w:val="001A3411"/>
    <w:rsid w:val="001A7AA5"/>
    <w:rsid w:val="001B0857"/>
    <w:rsid w:val="001B55B8"/>
    <w:rsid w:val="001B7F6A"/>
    <w:rsid w:val="001C0364"/>
    <w:rsid w:val="001C140D"/>
    <w:rsid w:val="001C2D0B"/>
    <w:rsid w:val="001C4DA5"/>
    <w:rsid w:val="001E0C30"/>
    <w:rsid w:val="001E0E1A"/>
    <w:rsid w:val="001E1472"/>
    <w:rsid w:val="001E19E9"/>
    <w:rsid w:val="001E2FA4"/>
    <w:rsid w:val="001F1596"/>
    <w:rsid w:val="001F7D4D"/>
    <w:rsid w:val="0020685A"/>
    <w:rsid w:val="0021064A"/>
    <w:rsid w:val="00222FDC"/>
    <w:rsid w:val="0022415B"/>
    <w:rsid w:val="00225F5F"/>
    <w:rsid w:val="00227DCA"/>
    <w:rsid w:val="00227F32"/>
    <w:rsid w:val="002321C7"/>
    <w:rsid w:val="00232B2F"/>
    <w:rsid w:val="00246666"/>
    <w:rsid w:val="002510A9"/>
    <w:rsid w:val="0025668D"/>
    <w:rsid w:val="00260D07"/>
    <w:rsid w:val="002647BF"/>
    <w:rsid w:val="002679B5"/>
    <w:rsid w:val="00270F68"/>
    <w:rsid w:val="00277A86"/>
    <w:rsid w:val="0028422F"/>
    <w:rsid w:val="00290FB8"/>
    <w:rsid w:val="002917C6"/>
    <w:rsid w:val="0029365A"/>
    <w:rsid w:val="00293BC1"/>
    <w:rsid w:val="002A0990"/>
    <w:rsid w:val="002A228A"/>
    <w:rsid w:val="002A3060"/>
    <w:rsid w:val="002A5FE6"/>
    <w:rsid w:val="002B0FBE"/>
    <w:rsid w:val="002B21F3"/>
    <w:rsid w:val="002B2439"/>
    <w:rsid w:val="002B2A35"/>
    <w:rsid w:val="002B4580"/>
    <w:rsid w:val="002C06D8"/>
    <w:rsid w:val="002C745C"/>
    <w:rsid w:val="002D1ADA"/>
    <w:rsid w:val="002D3851"/>
    <w:rsid w:val="002D75A9"/>
    <w:rsid w:val="002F1297"/>
    <w:rsid w:val="002F4B54"/>
    <w:rsid w:val="002F76D8"/>
    <w:rsid w:val="00303E23"/>
    <w:rsid w:val="00304131"/>
    <w:rsid w:val="00304B3A"/>
    <w:rsid w:val="00312AFE"/>
    <w:rsid w:val="003165DF"/>
    <w:rsid w:val="00321CCB"/>
    <w:rsid w:val="00322093"/>
    <w:rsid w:val="003254E5"/>
    <w:rsid w:val="00326154"/>
    <w:rsid w:val="00334328"/>
    <w:rsid w:val="003415F0"/>
    <w:rsid w:val="00344499"/>
    <w:rsid w:val="00345E5C"/>
    <w:rsid w:val="00345EA0"/>
    <w:rsid w:val="003528AA"/>
    <w:rsid w:val="00353466"/>
    <w:rsid w:val="00354617"/>
    <w:rsid w:val="00360FF1"/>
    <w:rsid w:val="003616CE"/>
    <w:rsid w:val="003622E5"/>
    <w:rsid w:val="00362870"/>
    <w:rsid w:val="00373567"/>
    <w:rsid w:val="003758ED"/>
    <w:rsid w:val="00387664"/>
    <w:rsid w:val="00392210"/>
    <w:rsid w:val="00392D6E"/>
    <w:rsid w:val="003A37C0"/>
    <w:rsid w:val="003A5D9A"/>
    <w:rsid w:val="003A680B"/>
    <w:rsid w:val="003A6E5D"/>
    <w:rsid w:val="003B4BB5"/>
    <w:rsid w:val="003B57DE"/>
    <w:rsid w:val="003B5D59"/>
    <w:rsid w:val="003D010A"/>
    <w:rsid w:val="003D3521"/>
    <w:rsid w:val="003D5192"/>
    <w:rsid w:val="003D53B4"/>
    <w:rsid w:val="003E6DD4"/>
    <w:rsid w:val="003F015B"/>
    <w:rsid w:val="003F05DD"/>
    <w:rsid w:val="003F0E74"/>
    <w:rsid w:val="003F596D"/>
    <w:rsid w:val="003F5BB9"/>
    <w:rsid w:val="00400745"/>
    <w:rsid w:val="00405DCB"/>
    <w:rsid w:val="00406F21"/>
    <w:rsid w:val="0041269C"/>
    <w:rsid w:val="00413CA2"/>
    <w:rsid w:val="004176B3"/>
    <w:rsid w:val="00417D6E"/>
    <w:rsid w:val="00421D54"/>
    <w:rsid w:val="00430130"/>
    <w:rsid w:val="00430EE0"/>
    <w:rsid w:val="00432F5B"/>
    <w:rsid w:val="00453AB2"/>
    <w:rsid w:val="00456DE2"/>
    <w:rsid w:val="00457F7B"/>
    <w:rsid w:val="00463E35"/>
    <w:rsid w:val="004654AA"/>
    <w:rsid w:val="00475F91"/>
    <w:rsid w:val="0049102A"/>
    <w:rsid w:val="004911BB"/>
    <w:rsid w:val="004A1EAB"/>
    <w:rsid w:val="004A6EE4"/>
    <w:rsid w:val="004C2A19"/>
    <w:rsid w:val="004C407A"/>
    <w:rsid w:val="004D03A5"/>
    <w:rsid w:val="004D116F"/>
    <w:rsid w:val="004D2135"/>
    <w:rsid w:val="004D2675"/>
    <w:rsid w:val="004D2CD0"/>
    <w:rsid w:val="004D3149"/>
    <w:rsid w:val="004D33B0"/>
    <w:rsid w:val="004D4B83"/>
    <w:rsid w:val="004D5EC3"/>
    <w:rsid w:val="004E3AEF"/>
    <w:rsid w:val="004F1F4A"/>
    <w:rsid w:val="004F2EF1"/>
    <w:rsid w:val="004F38F5"/>
    <w:rsid w:val="004F522A"/>
    <w:rsid w:val="004F551C"/>
    <w:rsid w:val="00503E8F"/>
    <w:rsid w:val="005112B1"/>
    <w:rsid w:val="005148E3"/>
    <w:rsid w:val="00516597"/>
    <w:rsid w:val="0053195B"/>
    <w:rsid w:val="00537D8B"/>
    <w:rsid w:val="00540A6A"/>
    <w:rsid w:val="00542276"/>
    <w:rsid w:val="00542C57"/>
    <w:rsid w:val="00543244"/>
    <w:rsid w:val="0054351A"/>
    <w:rsid w:val="00551D8B"/>
    <w:rsid w:val="00552CB2"/>
    <w:rsid w:val="00556744"/>
    <w:rsid w:val="00563F92"/>
    <w:rsid w:val="00565EB7"/>
    <w:rsid w:val="00573DC5"/>
    <w:rsid w:val="00573DF9"/>
    <w:rsid w:val="00574940"/>
    <w:rsid w:val="005758E5"/>
    <w:rsid w:val="00581ADD"/>
    <w:rsid w:val="005822F8"/>
    <w:rsid w:val="005833C1"/>
    <w:rsid w:val="00583CEE"/>
    <w:rsid w:val="00585BB6"/>
    <w:rsid w:val="00586D24"/>
    <w:rsid w:val="00591652"/>
    <w:rsid w:val="00591DC0"/>
    <w:rsid w:val="00593902"/>
    <w:rsid w:val="005A157F"/>
    <w:rsid w:val="005B3275"/>
    <w:rsid w:val="005B45C6"/>
    <w:rsid w:val="005C3D55"/>
    <w:rsid w:val="005C48FE"/>
    <w:rsid w:val="005C7A7F"/>
    <w:rsid w:val="005C7B4C"/>
    <w:rsid w:val="005D0025"/>
    <w:rsid w:val="005D77D8"/>
    <w:rsid w:val="005E20D2"/>
    <w:rsid w:val="006029E7"/>
    <w:rsid w:val="00612C89"/>
    <w:rsid w:val="00616247"/>
    <w:rsid w:val="00620760"/>
    <w:rsid w:val="00622144"/>
    <w:rsid w:val="00627DB9"/>
    <w:rsid w:val="006345EC"/>
    <w:rsid w:val="0063517F"/>
    <w:rsid w:val="006371A3"/>
    <w:rsid w:val="006418D2"/>
    <w:rsid w:val="00643E34"/>
    <w:rsid w:val="00646EB7"/>
    <w:rsid w:val="006526A3"/>
    <w:rsid w:val="00653B12"/>
    <w:rsid w:val="00664654"/>
    <w:rsid w:val="0067128F"/>
    <w:rsid w:val="006870C6"/>
    <w:rsid w:val="0069410A"/>
    <w:rsid w:val="0069446D"/>
    <w:rsid w:val="006A0F21"/>
    <w:rsid w:val="006B64AC"/>
    <w:rsid w:val="006B6B0A"/>
    <w:rsid w:val="006D3A3D"/>
    <w:rsid w:val="006E10AC"/>
    <w:rsid w:val="006E6E1B"/>
    <w:rsid w:val="006F0560"/>
    <w:rsid w:val="006F0EFC"/>
    <w:rsid w:val="006F2EBA"/>
    <w:rsid w:val="006F2F8E"/>
    <w:rsid w:val="006F3A48"/>
    <w:rsid w:val="006F481C"/>
    <w:rsid w:val="006F50B8"/>
    <w:rsid w:val="0070599D"/>
    <w:rsid w:val="00706001"/>
    <w:rsid w:val="007074B6"/>
    <w:rsid w:val="0070797D"/>
    <w:rsid w:val="0071164D"/>
    <w:rsid w:val="007127F2"/>
    <w:rsid w:val="00715122"/>
    <w:rsid w:val="00715A83"/>
    <w:rsid w:val="007259DC"/>
    <w:rsid w:val="00725E8B"/>
    <w:rsid w:val="007328B1"/>
    <w:rsid w:val="00733714"/>
    <w:rsid w:val="00733F4D"/>
    <w:rsid w:val="00734312"/>
    <w:rsid w:val="00734B31"/>
    <w:rsid w:val="007371BA"/>
    <w:rsid w:val="00751EE2"/>
    <w:rsid w:val="00752032"/>
    <w:rsid w:val="007536AF"/>
    <w:rsid w:val="00753B2F"/>
    <w:rsid w:val="0075700F"/>
    <w:rsid w:val="00765F2F"/>
    <w:rsid w:val="00770984"/>
    <w:rsid w:val="00773118"/>
    <w:rsid w:val="007838E2"/>
    <w:rsid w:val="007911E6"/>
    <w:rsid w:val="00796604"/>
    <w:rsid w:val="00797FF2"/>
    <w:rsid w:val="007A1C6D"/>
    <w:rsid w:val="007A76B2"/>
    <w:rsid w:val="007B1B03"/>
    <w:rsid w:val="007B6A0F"/>
    <w:rsid w:val="007B7CE5"/>
    <w:rsid w:val="007C2D44"/>
    <w:rsid w:val="007C321C"/>
    <w:rsid w:val="007C4264"/>
    <w:rsid w:val="007C7D9E"/>
    <w:rsid w:val="007D415F"/>
    <w:rsid w:val="007D47C5"/>
    <w:rsid w:val="007D595D"/>
    <w:rsid w:val="007E0324"/>
    <w:rsid w:val="007F0421"/>
    <w:rsid w:val="007F3440"/>
    <w:rsid w:val="007F5256"/>
    <w:rsid w:val="00802D88"/>
    <w:rsid w:val="00803E15"/>
    <w:rsid w:val="00804F93"/>
    <w:rsid w:val="00817228"/>
    <w:rsid w:val="00825E9D"/>
    <w:rsid w:val="008333CE"/>
    <w:rsid w:val="00834AFE"/>
    <w:rsid w:val="00836C49"/>
    <w:rsid w:val="00840B4E"/>
    <w:rsid w:val="00852014"/>
    <w:rsid w:val="008521BC"/>
    <w:rsid w:val="00860E07"/>
    <w:rsid w:val="0086143C"/>
    <w:rsid w:val="00864AEF"/>
    <w:rsid w:val="00870154"/>
    <w:rsid w:val="00871BDE"/>
    <w:rsid w:val="008776A5"/>
    <w:rsid w:val="00877F06"/>
    <w:rsid w:val="00881610"/>
    <w:rsid w:val="00893FE0"/>
    <w:rsid w:val="008A49BA"/>
    <w:rsid w:val="008A5E57"/>
    <w:rsid w:val="008B46DF"/>
    <w:rsid w:val="008B6C0E"/>
    <w:rsid w:val="008B706F"/>
    <w:rsid w:val="008C0A56"/>
    <w:rsid w:val="008C4A6E"/>
    <w:rsid w:val="008D5350"/>
    <w:rsid w:val="008D6911"/>
    <w:rsid w:val="008E02A1"/>
    <w:rsid w:val="008E19EB"/>
    <w:rsid w:val="008E4FD2"/>
    <w:rsid w:val="008E58E1"/>
    <w:rsid w:val="008F0753"/>
    <w:rsid w:val="009035D9"/>
    <w:rsid w:val="009079F1"/>
    <w:rsid w:val="00914503"/>
    <w:rsid w:val="0092620D"/>
    <w:rsid w:val="0093010F"/>
    <w:rsid w:val="00933867"/>
    <w:rsid w:val="00940558"/>
    <w:rsid w:val="009777E2"/>
    <w:rsid w:val="00981610"/>
    <w:rsid w:val="009834EB"/>
    <w:rsid w:val="00983AC5"/>
    <w:rsid w:val="0098798B"/>
    <w:rsid w:val="0099651A"/>
    <w:rsid w:val="009A1FBC"/>
    <w:rsid w:val="009A2388"/>
    <w:rsid w:val="009A2D7C"/>
    <w:rsid w:val="009A67E1"/>
    <w:rsid w:val="009B140D"/>
    <w:rsid w:val="009C1BEC"/>
    <w:rsid w:val="009C4599"/>
    <w:rsid w:val="009C7EC9"/>
    <w:rsid w:val="009D322A"/>
    <w:rsid w:val="009D57F9"/>
    <w:rsid w:val="009E3C13"/>
    <w:rsid w:val="009E5251"/>
    <w:rsid w:val="009F59B0"/>
    <w:rsid w:val="00A0107C"/>
    <w:rsid w:val="00A023BD"/>
    <w:rsid w:val="00A06C2B"/>
    <w:rsid w:val="00A06D49"/>
    <w:rsid w:val="00A10F5D"/>
    <w:rsid w:val="00A121D5"/>
    <w:rsid w:val="00A15DE6"/>
    <w:rsid w:val="00A21864"/>
    <w:rsid w:val="00A278F5"/>
    <w:rsid w:val="00A30EEA"/>
    <w:rsid w:val="00A32CA7"/>
    <w:rsid w:val="00A34784"/>
    <w:rsid w:val="00A44C6B"/>
    <w:rsid w:val="00A51F5D"/>
    <w:rsid w:val="00A62546"/>
    <w:rsid w:val="00A643E1"/>
    <w:rsid w:val="00A66685"/>
    <w:rsid w:val="00A674A7"/>
    <w:rsid w:val="00A72D7D"/>
    <w:rsid w:val="00A77693"/>
    <w:rsid w:val="00A8066A"/>
    <w:rsid w:val="00A82007"/>
    <w:rsid w:val="00A8729D"/>
    <w:rsid w:val="00A93D58"/>
    <w:rsid w:val="00AA006E"/>
    <w:rsid w:val="00AA1262"/>
    <w:rsid w:val="00AB563E"/>
    <w:rsid w:val="00AC0AA4"/>
    <w:rsid w:val="00AC49AF"/>
    <w:rsid w:val="00AC748B"/>
    <w:rsid w:val="00AD0B5A"/>
    <w:rsid w:val="00AD0E61"/>
    <w:rsid w:val="00AD113B"/>
    <w:rsid w:val="00AE7CAB"/>
    <w:rsid w:val="00AF5036"/>
    <w:rsid w:val="00AF5424"/>
    <w:rsid w:val="00AF770D"/>
    <w:rsid w:val="00B02BAE"/>
    <w:rsid w:val="00B048D2"/>
    <w:rsid w:val="00B05C8D"/>
    <w:rsid w:val="00B1543B"/>
    <w:rsid w:val="00B162A9"/>
    <w:rsid w:val="00B17285"/>
    <w:rsid w:val="00B31578"/>
    <w:rsid w:val="00B35BE1"/>
    <w:rsid w:val="00B4157B"/>
    <w:rsid w:val="00B4418A"/>
    <w:rsid w:val="00B5035D"/>
    <w:rsid w:val="00B5069C"/>
    <w:rsid w:val="00B52760"/>
    <w:rsid w:val="00B54522"/>
    <w:rsid w:val="00B660DE"/>
    <w:rsid w:val="00B71167"/>
    <w:rsid w:val="00B7228B"/>
    <w:rsid w:val="00B7265D"/>
    <w:rsid w:val="00B74D68"/>
    <w:rsid w:val="00B83D18"/>
    <w:rsid w:val="00B849D2"/>
    <w:rsid w:val="00B860EF"/>
    <w:rsid w:val="00B93494"/>
    <w:rsid w:val="00B97D3B"/>
    <w:rsid w:val="00BA22DB"/>
    <w:rsid w:val="00BA399D"/>
    <w:rsid w:val="00BA3DA9"/>
    <w:rsid w:val="00BA5BF6"/>
    <w:rsid w:val="00BB0EEC"/>
    <w:rsid w:val="00BB1C9D"/>
    <w:rsid w:val="00BB2B34"/>
    <w:rsid w:val="00BB2B61"/>
    <w:rsid w:val="00BB4537"/>
    <w:rsid w:val="00BB5626"/>
    <w:rsid w:val="00BB60F2"/>
    <w:rsid w:val="00BB7281"/>
    <w:rsid w:val="00BB728E"/>
    <w:rsid w:val="00BC3C47"/>
    <w:rsid w:val="00BC5534"/>
    <w:rsid w:val="00BC6341"/>
    <w:rsid w:val="00BD004E"/>
    <w:rsid w:val="00BD09EC"/>
    <w:rsid w:val="00BD23D5"/>
    <w:rsid w:val="00BD2F7C"/>
    <w:rsid w:val="00BE0D72"/>
    <w:rsid w:val="00BE2204"/>
    <w:rsid w:val="00BE5B25"/>
    <w:rsid w:val="00BF12FC"/>
    <w:rsid w:val="00BF4866"/>
    <w:rsid w:val="00C011B6"/>
    <w:rsid w:val="00C033D8"/>
    <w:rsid w:val="00C0489E"/>
    <w:rsid w:val="00C078D5"/>
    <w:rsid w:val="00C10EAE"/>
    <w:rsid w:val="00C27896"/>
    <w:rsid w:val="00C31C05"/>
    <w:rsid w:val="00C31F1E"/>
    <w:rsid w:val="00C32290"/>
    <w:rsid w:val="00C3246A"/>
    <w:rsid w:val="00C32A77"/>
    <w:rsid w:val="00C34282"/>
    <w:rsid w:val="00C3486D"/>
    <w:rsid w:val="00C37D91"/>
    <w:rsid w:val="00C37F8B"/>
    <w:rsid w:val="00C40BAE"/>
    <w:rsid w:val="00C410B9"/>
    <w:rsid w:val="00C55E02"/>
    <w:rsid w:val="00C5714D"/>
    <w:rsid w:val="00C658DB"/>
    <w:rsid w:val="00C714A9"/>
    <w:rsid w:val="00C7152D"/>
    <w:rsid w:val="00C72B4B"/>
    <w:rsid w:val="00C742B8"/>
    <w:rsid w:val="00C7529D"/>
    <w:rsid w:val="00C76636"/>
    <w:rsid w:val="00C9195A"/>
    <w:rsid w:val="00CA5856"/>
    <w:rsid w:val="00CA719B"/>
    <w:rsid w:val="00CB18FD"/>
    <w:rsid w:val="00CC7F5E"/>
    <w:rsid w:val="00CD07CE"/>
    <w:rsid w:val="00CF7C47"/>
    <w:rsid w:val="00D00B8A"/>
    <w:rsid w:val="00D05458"/>
    <w:rsid w:val="00D2206C"/>
    <w:rsid w:val="00D22E13"/>
    <w:rsid w:val="00D247BC"/>
    <w:rsid w:val="00D26982"/>
    <w:rsid w:val="00D31E4A"/>
    <w:rsid w:val="00D4082E"/>
    <w:rsid w:val="00D419B6"/>
    <w:rsid w:val="00D44A00"/>
    <w:rsid w:val="00D637CA"/>
    <w:rsid w:val="00D7771F"/>
    <w:rsid w:val="00D807EA"/>
    <w:rsid w:val="00D81106"/>
    <w:rsid w:val="00D82082"/>
    <w:rsid w:val="00D85D07"/>
    <w:rsid w:val="00D9286F"/>
    <w:rsid w:val="00D97FD2"/>
    <w:rsid w:val="00DA2FEF"/>
    <w:rsid w:val="00DA3735"/>
    <w:rsid w:val="00DB1103"/>
    <w:rsid w:val="00DB2257"/>
    <w:rsid w:val="00DB6977"/>
    <w:rsid w:val="00DC1022"/>
    <w:rsid w:val="00DC253F"/>
    <w:rsid w:val="00DC3D0D"/>
    <w:rsid w:val="00DC53BA"/>
    <w:rsid w:val="00DC5E66"/>
    <w:rsid w:val="00DC7B4A"/>
    <w:rsid w:val="00DD1CD9"/>
    <w:rsid w:val="00DD4730"/>
    <w:rsid w:val="00DD6D9E"/>
    <w:rsid w:val="00DE48BE"/>
    <w:rsid w:val="00DE4D9C"/>
    <w:rsid w:val="00DF1385"/>
    <w:rsid w:val="00DF4412"/>
    <w:rsid w:val="00E0516E"/>
    <w:rsid w:val="00E131CB"/>
    <w:rsid w:val="00E16AFA"/>
    <w:rsid w:val="00E21DE6"/>
    <w:rsid w:val="00E22490"/>
    <w:rsid w:val="00E24C9B"/>
    <w:rsid w:val="00E25D90"/>
    <w:rsid w:val="00E27A26"/>
    <w:rsid w:val="00E373A8"/>
    <w:rsid w:val="00E471FC"/>
    <w:rsid w:val="00E5241F"/>
    <w:rsid w:val="00E57231"/>
    <w:rsid w:val="00E65E10"/>
    <w:rsid w:val="00E77F0D"/>
    <w:rsid w:val="00E857F9"/>
    <w:rsid w:val="00E8608C"/>
    <w:rsid w:val="00E9124D"/>
    <w:rsid w:val="00EA3665"/>
    <w:rsid w:val="00EA4BAC"/>
    <w:rsid w:val="00EB07D2"/>
    <w:rsid w:val="00EB3A47"/>
    <w:rsid w:val="00EB4294"/>
    <w:rsid w:val="00EC3443"/>
    <w:rsid w:val="00EC4527"/>
    <w:rsid w:val="00ED4271"/>
    <w:rsid w:val="00ED6718"/>
    <w:rsid w:val="00EF3B20"/>
    <w:rsid w:val="00EF594A"/>
    <w:rsid w:val="00F01086"/>
    <w:rsid w:val="00F03998"/>
    <w:rsid w:val="00F049F2"/>
    <w:rsid w:val="00F04B7C"/>
    <w:rsid w:val="00F066DC"/>
    <w:rsid w:val="00F07010"/>
    <w:rsid w:val="00F14A38"/>
    <w:rsid w:val="00F167F7"/>
    <w:rsid w:val="00F179C2"/>
    <w:rsid w:val="00F17A1D"/>
    <w:rsid w:val="00F27E36"/>
    <w:rsid w:val="00F340CF"/>
    <w:rsid w:val="00F3508A"/>
    <w:rsid w:val="00F3741E"/>
    <w:rsid w:val="00F37C09"/>
    <w:rsid w:val="00F413ED"/>
    <w:rsid w:val="00F41936"/>
    <w:rsid w:val="00F42462"/>
    <w:rsid w:val="00F44FEA"/>
    <w:rsid w:val="00F472BD"/>
    <w:rsid w:val="00F53805"/>
    <w:rsid w:val="00F54AC0"/>
    <w:rsid w:val="00F638AA"/>
    <w:rsid w:val="00F65627"/>
    <w:rsid w:val="00F712D0"/>
    <w:rsid w:val="00F71A9D"/>
    <w:rsid w:val="00F7404D"/>
    <w:rsid w:val="00F75CC0"/>
    <w:rsid w:val="00F82B05"/>
    <w:rsid w:val="00F87364"/>
    <w:rsid w:val="00F96CBE"/>
    <w:rsid w:val="00FA7D77"/>
    <w:rsid w:val="00FB0C20"/>
    <w:rsid w:val="00FC4416"/>
    <w:rsid w:val="00FD4D5E"/>
    <w:rsid w:val="00FD55C3"/>
    <w:rsid w:val="00FD63A6"/>
    <w:rsid w:val="00FE27F3"/>
    <w:rsid w:val="00FE314D"/>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7E520B6"/>
  <w14:defaultImageDpi w14:val="330"/>
  <w15:docId w15:val="{21E66E53-A21B-46F9-96F7-1EE48918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fr-B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02A"/>
    <w:rPr>
      <w:rFonts w:ascii="Times New Roman" w:eastAsia="Times New Roman" w:hAnsi="Times New Roman"/>
      <w:sz w:val="24"/>
      <w:szCs w:val="24"/>
      <w:lang w:eastAsia="es-ES_tradnl"/>
    </w:rPr>
  </w:style>
  <w:style w:type="paragraph" w:styleId="Heading2">
    <w:name w:val="heading 2"/>
    <w:basedOn w:val="Normal"/>
    <w:next w:val="Normal"/>
    <w:link w:val="Heading2Char"/>
    <w:uiPriority w:val="9"/>
    <w:unhideWhenUsed/>
    <w:qFormat/>
    <w:rsid w:val="0054351A"/>
    <w:pPr>
      <w:keepNext/>
      <w:keepLines/>
      <w:spacing w:before="40" w:line="276" w:lineRule="auto"/>
      <w:outlineLvl w:val="1"/>
    </w:pPr>
    <w:rPr>
      <w:rFonts w:asciiTheme="majorHAnsi" w:eastAsiaTheme="majorEastAsia" w:hAnsiTheme="majorHAnsi" w:cstheme="majorBidi"/>
      <w:noProof/>
      <w:color w:val="365F91" w:themeColor="accent1" w:themeShade="BF"/>
      <w:sz w:val="26"/>
      <w:szCs w:val="26"/>
      <w:lang w:eastAsia="en-US"/>
    </w:rPr>
  </w:style>
  <w:style w:type="paragraph" w:styleId="Heading3">
    <w:name w:val="heading 3"/>
    <w:basedOn w:val="Normal"/>
    <w:link w:val="Heading3Char"/>
    <w:uiPriority w:val="9"/>
    <w:qFormat/>
    <w:rsid w:val="003F0E74"/>
    <w:pPr>
      <w:spacing w:before="100" w:beforeAutospacing="1" w:after="100" w:afterAutospacing="1"/>
      <w:outlineLvl w:val="2"/>
    </w:pPr>
    <w:rPr>
      <w:b/>
      <w:bCs/>
      <w:sz w:val="27"/>
      <w:szCs w:val="27"/>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pPr>
    <w:rPr>
      <w:rFonts w:ascii="Calibri" w:eastAsiaTheme="minorEastAsia" w:hAnsi="Calibri"/>
      <w:noProof/>
      <w:sz w:val="22"/>
      <w:szCs w:val="22"/>
      <w:lang w:eastAsia="en-US"/>
    </w:r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pPr>
    <w:rPr>
      <w:rFonts w:ascii="Calibri" w:eastAsiaTheme="minorEastAsia" w:hAnsi="Calibri"/>
      <w:noProof/>
      <w:sz w:val="22"/>
      <w:szCs w:val="22"/>
      <w:lang w:eastAsia="en-US"/>
    </w:r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line="288" w:lineRule="auto"/>
      <w:textAlignment w:val="center"/>
    </w:pPr>
    <w:rPr>
      <w:rFonts w:ascii="MinionPro-Regular" w:eastAsiaTheme="minorEastAsia" w:hAnsi="MinionPro-Regular" w:cs="MinionPro-Regular"/>
      <w:noProof/>
      <w:color w:val="000000"/>
      <w:lang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rPr>
      <w:rFonts w:ascii="Segoe UI" w:eastAsiaTheme="minorEastAsia" w:hAnsi="Segoe UI" w:cs="Segoe UI"/>
      <w:noProof/>
      <w:sz w:val="18"/>
      <w:szCs w:val="18"/>
      <w:lang w:eastAsia="en-US"/>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fr-BE"/>
    </w:rPr>
  </w:style>
  <w:style w:type="paragraph" w:customStyle="1" w:styleId="Bulletpoints">
    <w:name w:val="Bullet points"/>
    <w:qFormat/>
    <w:rsid w:val="00C9195A"/>
    <w:pPr>
      <w:spacing w:line="290" w:lineRule="atLeast"/>
    </w:pPr>
    <w:rPr>
      <w:rFonts w:ascii="Seat Meta Bold Roman" w:eastAsia="SimSun" w:hAnsi="Seat Meta Bold Roman"/>
      <w:sz w:val="22"/>
      <w:szCs w:val="24"/>
    </w:rPr>
  </w:style>
  <w:style w:type="paragraph" w:customStyle="1" w:styleId="Bodycopy">
    <w:name w:val="Body copy"/>
    <w:basedOn w:val="Normal"/>
    <w:link w:val="BodycopyCar"/>
    <w:rsid w:val="00C9195A"/>
    <w:pPr>
      <w:spacing w:line="290" w:lineRule="atLeast"/>
    </w:pPr>
    <w:rPr>
      <w:rFonts w:ascii="Seat Meta Normal Roman" w:eastAsia="SimSun" w:hAnsi="Seat Meta Normal Roman"/>
      <w:noProof/>
      <w:sz w:val="22"/>
      <w:lang w:eastAsia="zh-CN"/>
    </w:rPr>
  </w:style>
  <w:style w:type="character" w:customStyle="1" w:styleId="BodycopyCar">
    <w:name w:val="Body copy Car"/>
    <w:link w:val="Bodycopy"/>
    <w:rsid w:val="00C9195A"/>
    <w:rPr>
      <w:rFonts w:ascii="Seat Meta Normal Roman" w:eastAsia="SimSun" w:hAnsi="Seat Meta Normal Roman"/>
      <w:sz w:val="22"/>
      <w:szCs w:val="24"/>
      <w:lang w:val="fr-BE"/>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fr-BE"/>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fr-BE"/>
    </w:rPr>
  </w:style>
  <w:style w:type="paragraph" w:styleId="NormalWeb">
    <w:name w:val="Normal (Web)"/>
    <w:basedOn w:val="Normal"/>
    <w:uiPriority w:val="99"/>
    <w:unhideWhenUsed/>
    <w:rsid w:val="00C5714D"/>
    <w:pPr>
      <w:spacing w:before="100" w:beforeAutospacing="1" w:after="100" w:afterAutospacing="1"/>
    </w:pPr>
    <w:rPr>
      <w:noProof/>
      <w:lang w:eastAsia="es-ES"/>
    </w:rPr>
  </w:style>
  <w:style w:type="paragraph" w:customStyle="1" w:styleId="xboilerplate">
    <w:name w:val="x_boilerplate"/>
    <w:basedOn w:val="Normal"/>
    <w:rsid w:val="00F07010"/>
    <w:pPr>
      <w:spacing w:before="100" w:beforeAutospacing="1" w:after="100" w:afterAutospacing="1"/>
    </w:pPr>
    <w:rPr>
      <w:noProof/>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after="200"/>
    </w:pPr>
    <w:rPr>
      <w:rFonts w:ascii="Calibri" w:eastAsiaTheme="minorEastAsia" w:hAnsi="Calibri"/>
      <w:noProof/>
      <w:sz w:val="20"/>
      <w:szCs w:val="20"/>
      <w:lang w:eastAsia="en-US"/>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unhideWhenUsed/>
    <w:rsid w:val="002A3060"/>
    <w:rPr>
      <w:color w:val="0000FF"/>
      <w:u w:val="single"/>
    </w:rPr>
  </w:style>
  <w:style w:type="character" w:customStyle="1" w:styleId="Heading3Char">
    <w:name w:val="Heading 3 Char"/>
    <w:basedOn w:val="DefaultParagraphFont"/>
    <w:link w:val="Heading3"/>
    <w:uiPriority w:val="9"/>
    <w:rsid w:val="003F0E74"/>
    <w:rPr>
      <w:rFonts w:ascii="Times New Roman" w:eastAsia="Times New Roman" w:hAnsi="Times New Roman"/>
      <w:b/>
      <w:bCs/>
      <w:sz w:val="27"/>
      <w:szCs w:val="27"/>
      <w:lang w:eastAsia="es-ES"/>
    </w:rPr>
  </w:style>
  <w:style w:type="paragraph" w:customStyle="1" w:styleId="xmsonormal">
    <w:name w:val="x_msonormal"/>
    <w:basedOn w:val="Normal"/>
    <w:rsid w:val="00C32290"/>
    <w:rPr>
      <w:rFonts w:ascii="Calibri" w:eastAsiaTheme="minorHAnsi" w:hAnsi="Calibri" w:cs="Calibri"/>
      <w:sz w:val="22"/>
      <w:szCs w:val="22"/>
      <w:lang w:eastAsia="es-ES"/>
    </w:rPr>
  </w:style>
  <w:style w:type="character" w:customStyle="1" w:styleId="normaltextrun">
    <w:name w:val="normaltextrun"/>
    <w:rsid w:val="0009407D"/>
  </w:style>
  <w:style w:type="character" w:customStyle="1" w:styleId="ListParagraphChar">
    <w:name w:val="List Paragraph Char"/>
    <w:basedOn w:val="DefaultParagraphFont"/>
    <w:link w:val="ListParagraph"/>
    <w:uiPriority w:val="34"/>
    <w:locked/>
    <w:rsid w:val="00EB3A47"/>
    <w:rPr>
      <w:rFonts w:cs="Calibri"/>
    </w:rPr>
  </w:style>
  <w:style w:type="paragraph" w:styleId="ListParagraph">
    <w:name w:val="List Paragraph"/>
    <w:basedOn w:val="Normal"/>
    <w:link w:val="ListParagraphChar"/>
    <w:uiPriority w:val="34"/>
    <w:qFormat/>
    <w:rsid w:val="00EB3A47"/>
    <w:pPr>
      <w:ind w:left="720"/>
    </w:pPr>
    <w:rPr>
      <w:rFonts w:ascii="Calibri" w:eastAsiaTheme="minorEastAsia" w:hAnsi="Calibri" w:cs="Calibri"/>
      <w:sz w:val="20"/>
      <w:szCs w:val="20"/>
      <w:lang w:eastAsia="zh-CN"/>
    </w:rPr>
  </w:style>
  <w:style w:type="character" w:customStyle="1" w:styleId="viiyi">
    <w:name w:val="viiyi"/>
    <w:basedOn w:val="DefaultParagraphFont"/>
    <w:rsid w:val="00222FDC"/>
  </w:style>
  <w:style w:type="character" w:customStyle="1" w:styleId="jlqj4b">
    <w:name w:val="jlqj4b"/>
    <w:basedOn w:val="DefaultParagraphFont"/>
    <w:rsid w:val="00222FDC"/>
  </w:style>
  <w:style w:type="character" w:customStyle="1" w:styleId="Heading2Char">
    <w:name w:val="Heading 2 Char"/>
    <w:basedOn w:val="DefaultParagraphFont"/>
    <w:link w:val="Heading2"/>
    <w:uiPriority w:val="9"/>
    <w:rsid w:val="0054351A"/>
    <w:rPr>
      <w:rFonts w:asciiTheme="majorHAnsi" w:eastAsiaTheme="majorEastAsia" w:hAnsiTheme="majorHAnsi" w:cstheme="majorBidi"/>
      <w:noProof/>
      <w:color w:val="365F91" w:themeColor="accent1" w:themeShade="BF"/>
      <w:sz w:val="26"/>
      <w:szCs w:val="26"/>
      <w:lang w:val="fr-BE" w:eastAsia="en-US"/>
    </w:rPr>
  </w:style>
  <w:style w:type="character" w:customStyle="1" w:styleId="markis7w80yo1">
    <w:name w:val="markis7w80yo1"/>
    <w:basedOn w:val="DefaultParagraphFont"/>
    <w:rsid w:val="00B660DE"/>
  </w:style>
  <w:style w:type="character" w:styleId="UnresolvedMention">
    <w:name w:val="Unresolved Mention"/>
    <w:basedOn w:val="DefaultParagraphFont"/>
    <w:uiPriority w:val="99"/>
    <w:semiHidden/>
    <w:unhideWhenUsed/>
    <w:rsid w:val="0028422F"/>
    <w:rPr>
      <w:color w:val="605E5C"/>
      <w:shd w:val="clear" w:color="auto" w:fill="E1DFDD"/>
    </w:rPr>
  </w:style>
  <w:style w:type="paragraph" w:styleId="Revision">
    <w:name w:val="Revision"/>
    <w:hidden/>
    <w:uiPriority w:val="99"/>
    <w:semiHidden/>
    <w:rsid w:val="00E8608C"/>
    <w:rPr>
      <w:rFonts w:ascii="Times New Roman" w:eastAsia="Times New Roman" w:hAnsi="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4129">
      <w:bodyDiv w:val="1"/>
      <w:marLeft w:val="0"/>
      <w:marRight w:val="0"/>
      <w:marTop w:val="0"/>
      <w:marBottom w:val="0"/>
      <w:divBdr>
        <w:top w:val="none" w:sz="0" w:space="0" w:color="auto"/>
        <w:left w:val="none" w:sz="0" w:space="0" w:color="auto"/>
        <w:bottom w:val="none" w:sz="0" w:space="0" w:color="auto"/>
        <w:right w:val="none" w:sz="0" w:space="0" w:color="auto"/>
      </w:divBdr>
    </w:div>
    <w:div w:id="181019193">
      <w:bodyDiv w:val="1"/>
      <w:marLeft w:val="0"/>
      <w:marRight w:val="0"/>
      <w:marTop w:val="0"/>
      <w:marBottom w:val="0"/>
      <w:divBdr>
        <w:top w:val="none" w:sz="0" w:space="0" w:color="auto"/>
        <w:left w:val="none" w:sz="0" w:space="0" w:color="auto"/>
        <w:bottom w:val="none" w:sz="0" w:space="0" w:color="auto"/>
        <w:right w:val="none" w:sz="0" w:space="0" w:color="auto"/>
      </w:divBdr>
    </w:div>
    <w:div w:id="252934484">
      <w:bodyDiv w:val="1"/>
      <w:marLeft w:val="0"/>
      <w:marRight w:val="0"/>
      <w:marTop w:val="0"/>
      <w:marBottom w:val="0"/>
      <w:divBdr>
        <w:top w:val="none" w:sz="0" w:space="0" w:color="auto"/>
        <w:left w:val="none" w:sz="0" w:space="0" w:color="auto"/>
        <w:bottom w:val="none" w:sz="0" w:space="0" w:color="auto"/>
        <w:right w:val="none" w:sz="0" w:space="0" w:color="auto"/>
      </w:divBdr>
    </w:div>
    <w:div w:id="336345477">
      <w:bodyDiv w:val="1"/>
      <w:marLeft w:val="0"/>
      <w:marRight w:val="0"/>
      <w:marTop w:val="0"/>
      <w:marBottom w:val="0"/>
      <w:divBdr>
        <w:top w:val="none" w:sz="0" w:space="0" w:color="auto"/>
        <w:left w:val="none" w:sz="0" w:space="0" w:color="auto"/>
        <w:bottom w:val="none" w:sz="0" w:space="0" w:color="auto"/>
        <w:right w:val="none" w:sz="0" w:space="0" w:color="auto"/>
      </w:divBdr>
    </w:div>
    <w:div w:id="339352857">
      <w:bodyDiv w:val="1"/>
      <w:marLeft w:val="0"/>
      <w:marRight w:val="0"/>
      <w:marTop w:val="0"/>
      <w:marBottom w:val="0"/>
      <w:divBdr>
        <w:top w:val="none" w:sz="0" w:space="0" w:color="auto"/>
        <w:left w:val="none" w:sz="0" w:space="0" w:color="auto"/>
        <w:bottom w:val="none" w:sz="0" w:space="0" w:color="auto"/>
        <w:right w:val="none" w:sz="0" w:space="0" w:color="auto"/>
      </w:divBdr>
    </w:div>
    <w:div w:id="364064549">
      <w:bodyDiv w:val="1"/>
      <w:marLeft w:val="0"/>
      <w:marRight w:val="0"/>
      <w:marTop w:val="0"/>
      <w:marBottom w:val="0"/>
      <w:divBdr>
        <w:top w:val="none" w:sz="0" w:space="0" w:color="auto"/>
        <w:left w:val="none" w:sz="0" w:space="0" w:color="auto"/>
        <w:bottom w:val="none" w:sz="0" w:space="0" w:color="auto"/>
        <w:right w:val="none" w:sz="0" w:space="0" w:color="auto"/>
      </w:divBdr>
    </w:div>
    <w:div w:id="408381449">
      <w:bodyDiv w:val="1"/>
      <w:marLeft w:val="0"/>
      <w:marRight w:val="0"/>
      <w:marTop w:val="0"/>
      <w:marBottom w:val="0"/>
      <w:divBdr>
        <w:top w:val="none" w:sz="0" w:space="0" w:color="auto"/>
        <w:left w:val="none" w:sz="0" w:space="0" w:color="auto"/>
        <w:bottom w:val="none" w:sz="0" w:space="0" w:color="auto"/>
        <w:right w:val="none" w:sz="0" w:space="0" w:color="auto"/>
      </w:divBdr>
    </w:div>
    <w:div w:id="518784898">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94443211">
      <w:bodyDiv w:val="1"/>
      <w:marLeft w:val="0"/>
      <w:marRight w:val="0"/>
      <w:marTop w:val="0"/>
      <w:marBottom w:val="0"/>
      <w:divBdr>
        <w:top w:val="none" w:sz="0" w:space="0" w:color="auto"/>
        <w:left w:val="none" w:sz="0" w:space="0" w:color="auto"/>
        <w:bottom w:val="none" w:sz="0" w:space="0" w:color="auto"/>
        <w:right w:val="none" w:sz="0" w:space="0" w:color="auto"/>
      </w:divBdr>
    </w:div>
    <w:div w:id="662927057">
      <w:bodyDiv w:val="1"/>
      <w:marLeft w:val="0"/>
      <w:marRight w:val="0"/>
      <w:marTop w:val="0"/>
      <w:marBottom w:val="0"/>
      <w:divBdr>
        <w:top w:val="none" w:sz="0" w:space="0" w:color="auto"/>
        <w:left w:val="none" w:sz="0" w:space="0" w:color="auto"/>
        <w:bottom w:val="none" w:sz="0" w:space="0" w:color="auto"/>
        <w:right w:val="none" w:sz="0" w:space="0" w:color="auto"/>
      </w:divBdr>
    </w:div>
    <w:div w:id="734858330">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1044251848">
      <w:bodyDiv w:val="1"/>
      <w:marLeft w:val="0"/>
      <w:marRight w:val="0"/>
      <w:marTop w:val="0"/>
      <w:marBottom w:val="0"/>
      <w:divBdr>
        <w:top w:val="none" w:sz="0" w:space="0" w:color="auto"/>
        <w:left w:val="none" w:sz="0" w:space="0" w:color="auto"/>
        <w:bottom w:val="none" w:sz="0" w:space="0" w:color="auto"/>
        <w:right w:val="none" w:sz="0" w:space="0" w:color="auto"/>
      </w:divBdr>
    </w:div>
    <w:div w:id="1161432431">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9361492">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445811852">
      <w:bodyDiv w:val="1"/>
      <w:marLeft w:val="0"/>
      <w:marRight w:val="0"/>
      <w:marTop w:val="0"/>
      <w:marBottom w:val="0"/>
      <w:divBdr>
        <w:top w:val="none" w:sz="0" w:space="0" w:color="auto"/>
        <w:left w:val="none" w:sz="0" w:space="0" w:color="auto"/>
        <w:bottom w:val="none" w:sz="0" w:space="0" w:color="auto"/>
        <w:right w:val="none" w:sz="0" w:space="0" w:color="auto"/>
      </w:divBdr>
    </w:div>
    <w:div w:id="1466124605">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52503363">
      <w:bodyDiv w:val="1"/>
      <w:marLeft w:val="0"/>
      <w:marRight w:val="0"/>
      <w:marTop w:val="0"/>
      <w:marBottom w:val="0"/>
      <w:divBdr>
        <w:top w:val="none" w:sz="0" w:space="0" w:color="auto"/>
        <w:left w:val="none" w:sz="0" w:space="0" w:color="auto"/>
        <w:bottom w:val="none" w:sz="0" w:space="0" w:color="auto"/>
        <w:right w:val="none" w:sz="0" w:space="0" w:color="auto"/>
      </w:divBdr>
    </w:div>
    <w:div w:id="1785923680">
      <w:bodyDiv w:val="1"/>
      <w:marLeft w:val="0"/>
      <w:marRight w:val="0"/>
      <w:marTop w:val="0"/>
      <w:marBottom w:val="0"/>
      <w:divBdr>
        <w:top w:val="none" w:sz="0" w:space="0" w:color="auto"/>
        <w:left w:val="none" w:sz="0" w:space="0" w:color="auto"/>
        <w:bottom w:val="none" w:sz="0" w:space="0" w:color="auto"/>
        <w:right w:val="none" w:sz="0" w:space="0" w:color="auto"/>
      </w:divBdr>
    </w:div>
    <w:div w:id="1817600972">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61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930EB-0329-4E19-A86F-B21302DA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4450</Characters>
  <Application>Microsoft Office Word</Application>
  <DocSecurity>0</DocSecurity>
  <Lines>37</Lines>
  <Paragraphs>10</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SEAT</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Fabrizio Carpo</dc:creator>
  <cp:lastModifiedBy>STEYVERS Dirk</cp:lastModifiedBy>
  <cp:revision>6</cp:revision>
  <cp:lastPrinted>2021-12-16T11:13:00Z</cp:lastPrinted>
  <dcterms:created xsi:type="dcterms:W3CDTF">2021-11-25T08:57:00Z</dcterms:created>
  <dcterms:modified xsi:type="dcterms:W3CDTF">2021-12-16T11:13:00Z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iteId">
    <vt:lpwstr>2882be50-2012-4d88-ac86-544124e120c8</vt:lpwstr>
  </property>
  <property fmtid="{D5CDD505-2E9C-101B-9397-08002B2CF9AE}" pid="4" name="MSIP_Label_a6b84135-ab90-4b03-a415-784f8f15a7f1_Owner">
    <vt:lpwstr>Laura.Vinagre@seat.es</vt:lpwstr>
  </property>
  <property fmtid="{D5CDD505-2E9C-101B-9397-08002B2CF9AE}" pid="5" name="MSIP_Label_a6b84135-ab90-4b03-a415-784f8f15a7f1_SetDate">
    <vt:lpwstr>2021-05-03T12:35:47.1871055Z</vt:lpwstr>
  </property>
  <property fmtid="{D5CDD505-2E9C-101B-9397-08002B2CF9AE}" pid="6" name="MSIP_Label_a6b84135-ab90-4b03-a415-784f8f15a7f1_Name">
    <vt:lpwstr>Public</vt:lpwstr>
  </property>
  <property fmtid="{D5CDD505-2E9C-101B-9397-08002B2CF9AE}" pid="7" name="MSIP_Label_a6b84135-ab90-4b03-a415-784f8f15a7f1_Application">
    <vt:lpwstr>Microsoft Azure Information Protection</vt:lpwstr>
  </property>
  <property fmtid="{D5CDD505-2E9C-101B-9397-08002B2CF9AE}" pid="8" name="MSIP_Label_a6b84135-ab90-4b03-a415-784f8f15a7f1_ActionId">
    <vt:lpwstr>66a55b71-5e09-44ef-86ed-6d0557a6e054</vt:lpwstr>
  </property>
  <property fmtid="{D5CDD505-2E9C-101B-9397-08002B2CF9AE}" pid="9" name="MSIP_Label_a6b84135-ab90-4b03-a415-784f8f15a7f1_Extended_MSFT_Method">
    <vt:lpwstr>Manual</vt:lpwstr>
  </property>
  <property fmtid="{D5CDD505-2E9C-101B-9397-08002B2CF9AE}" pid="10" name="Sensitivity">
    <vt:lpwstr>Public</vt:lpwstr>
  </property>
</Properties>
</file>