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0326" w14:textId="77777777" w:rsidR="00D5680F" w:rsidRPr="00D5680F" w:rsidRDefault="00D5680F" w:rsidP="00D5680F">
      <w:pPr>
        <w:rPr>
          <w:rFonts w:cstheme="minorHAnsi"/>
          <w:b/>
          <w:bCs/>
          <w:color w:val="C3001E"/>
          <w:sz w:val="32"/>
          <w:szCs w:val="32"/>
          <w:lang w:val="it-IT"/>
        </w:rPr>
      </w:pPr>
      <w:r w:rsidRPr="00D5680F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2004CD81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734C9BB6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5CFE8AC1" w14:textId="3D154535" w:rsidR="00D5680F" w:rsidRPr="00B36B69" w:rsidRDefault="00D5680F" w:rsidP="00D5680F">
      <w:pPr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B36B69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Mex, Svizzera, </w:t>
      </w:r>
      <w:r w:rsidR="00B36B69">
        <w:rPr>
          <w:rFonts w:asciiTheme="minorHAnsi" w:hAnsiTheme="minorHAnsi" w:cstheme="minorHAnsi"/>
          <w:b/>
          <w:bCs/>
          <w:sz w:val="20"/>
          <w:szCs w:val="20"/>
          <w:lang w:val="it-IT"/>
        </w:rPr>
        <w:t>23</w:t>
      </w:r>
      <w:r w:rsidR="00B36B69" w:rsidRPr="00B36B69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marzo 2021</w:t>
      </w:r>
    </w:p>
    <w:p w14:paraId="2C1DEED9" w14:textId="77777777" w:rsidR="00D5680F" w:rsidRPr="00B36B69" w:rsidRDefault="00D5680F" w:rsidP="00D5680F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1360C16B" w14:textId="77777777" w:rsidR="00D5680F" w:rsidRPr="00B36B69" w:rsidRDefault="00D5680F" w:rsidP="00D5680F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73AC4102" w14:textId="77777777" w:rsidR="00B36B69" w:rsidRPr="0083714E" w:rsidRDefault="00B36B69" w:rsidP="00B36B69">
      <w:pPr>
        <w:rPr>
          <w:rFonts w:asciiTheme="minorHAnsi" w:hAnsiTheme="minorHAnsi" w:cstheme="minorHAnsi"/>
          <w:b/>
          <w:bCs/>
          <w:color w:val="2C2C2C" w:themeColor="text1" w:themeShade="80"/>
          <w:sz w:val="20"/>
          <w:szCs w:val="20"/>
          <w:lang w:val="it-IT"/>
        </w:rPr>
      </w:pPr>
      <w:r w:rsidRPr="00B36B69">
        <w:rPr>
          <w:rFonts w:asciiTheme="minorHAnsi" w:hAnsiTheme="minorHAnsi" w:cstheme="minorHAnsi"/>
          <w:b/>
          <w:bCs/>
          <w:color w:val="2C2C2C" w:themeColor="text1" w:themeShade="80"/>
          <w:sz w:val="20"/>
          <w:szCs w:val="20"/>
          <w:lang w:val="it-IT"/>
        </w:rPr>
        <w:t>MASTERFOLD 75/110, la piega-incollatrice per eccellenza di BOBST, amplia i confini della produttività con un look tutto nuovo</w:t>
      </w:r>
    </w:p>
    <w:p w14:paraId="3246CC55" w14:textId="77777777" w:rsidR="00B36B69" w:rsidRPr="0083714E" w:rsidRDefault="00B36B69" w:rsidP="00B36B69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</w:p>
    <w:p w14:paraId="6119B437" w14:textId="77777777" w:rsidR="00B36B69" w:rsidRPr="0083714E" w:rsidRDefault="00B36B69" w:rsidP="00B36B69">
      <w:pPr>
        <w:pStyle w:val="NormalWeb"/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  <w:r w:rsidRPr="00B36B69"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  <w:t xml:space="preserve">Con il nuovo branding BOBST, la MASTERFOLD 75/110 conferma il proprio status insuperato di linea di piega-incollatura più veloce e automatizzata presente oggi sul mercato. Grazie a tempi di avviamento ridottissimi, la macchina offre una produzione efficiente, affidabile e continua di prodotti di qualità straordinaria. </w:t>
      </w:r>
    </w:p>
    <w:p w14:paraId="32238BEE" w14:textId="77777777" w:rsidR="00B36B69" w:rsidRPr="0083714E" w:rsidRDefault="00B36B69" w:rsidP="00B36B69">
      <w:pPr>
        <w:pStyle w:val="NormalWeb"/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</w:p>
    <w:p w14:paraId="18BBFD29" w14:textId="77777777" w:rsidR="00B36B69" w:rsidRPr="0083714E" w:rsidRDefault="00B36B69" w:rsidP="00B36B69">
      <w:pPr>
        <w:pStyle w:val="NormalWeb"/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  <w:r w:rsidRPr="0083714E"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  <w:t>“BOBST ha individuato quattro pilastri fondamentali per il futuro della produzione di imballaggi, riassumibili in sostenibilità, automazione, connettività e digitalizzazione. La nostra visione si ancora nell’accesso dei dati e al controllo dell’intero flusso di lavoro per aiutare i clienti a ottenere maggiore flessibilità, agilità ed efficienza”, sottolinea Pierre Binggeli, Product Line Director per le piega-incollatrici in BOBST.</w:t>
      </w:r>
    </w:p>
    <w:p w14:paraId="7EEBBD3F" w14:textId="77777777" w:rsidR="00B36B69" w:rsidRPr="0083714E" w:rsidRDefault="00B36B69" w:rsidP="00B36B69">
      <w:pPr>
        <w:pStyle w:val="NormalWeb"/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</w:p>
    <w:p w14:paraId="34C8124C" w14:textId="77777777" w:rsidR="00B36B69" w:rsidRPr="0083714E" w:rsidRDefault="00B36B69" w:rsidP="00B36B69">
      <w:pPr>
        <w:pStyle w:val="NormalWeb"/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  <w:r w:rsidRPr="0083714E"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  <w:t xml:space="preserve">“Con la </w:t>
      </w:r>
      <w:r w:rsidRPr="00B36B69"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  <w:t>MASTERFOLD 75/110, le aziende di trasformazione di imballaggi possono raccogliere tutti i vantaggi offerti dall’automazione. Permettendo di ottenere di più con meno, l’automazione porta maggior produttività, rendimento e sostenibilità alla linea di produzione, ottimizzando le prestazioni sia degli operatori che delle macchine, senza comprometterne la qualità e la precisione. Con macchine altamente automatizzate, come la MASTERFOLD, i produttori di imballaggi hanno l’opportunità di adattarsi rapidamente ai cambiamenti del mercato e ai picchi di domanda e pressione, come quelli osservati nel corso degli ultimi 12 mesi, mantenendo nel contempo un elevato grado di efficienza”.</w:t>
      </w:r>
    </w:p>
    <w:p w14:paraId="7A72C38D" w14:textId="77777777" w:rsidR="00B36B69" w:rsidRPr="0083714E" w:rsidRDefault="00B36B69" w:rsidP="00B36B69">
      <w:pPr>
        <w:pStyle w:val="NormalWeb"/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</w:p>
    <w:p w14:paraId="1FC4DF2D" w14:textId="77777777" w:rsidR="00B36B69" w:rsidRPr="0083714E" w:rsidRDefault="00B36B69" w:rsidP="00B36B69">
      <w:pPr>
        <w:pStyle w:val="NormalWeb"/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  <w:r w:rsidRPr="00B36B69"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  <w:t xml:space="preserve">Dotata di una serie di funzioni di configurazione automatiche, la MASTERFOLD 75/110 offre tempi di avviamento estremamente ridotti e una produzione ininterrotta, capace di produrre fino a 2,7 milioni di scatole perfettamente fabbricate al giorno. Dimostrazione di come le aziende di trasformazione possano ottenere una produttività maggiore senza rinunciare a efficienza e qualità. La piega-incollatrice è inoltre progettata in modalità open frame e con piattaforme aperte, aumentando l’ergonomia dell’operatore e semplificando i cambi di lavorazione. Con il suo nuovo rifacimento, il costo di proprietà si riduce, la manutenzione si semplifica e l’accessibilità della macchina si rafforza ulteriormente. </w:t>
      </w:r>
    </w:p>
    <w:p w14:paraId="5EB28B00" w14:textId="77777777" w:rsidR="00B36B69" w:rsidRPr="0083714E" w:rsidRDefault="00B36B69" w:rsidP="00B36B69">
      <w:pPr>
        <w:pStyle w:val="NormalWeb"/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</w:p>
    <w:p w14:paraId="028B6E0C" w14:textId="77777777" w:rsidR="00B36B69" w:rsidRPr="0083714E" w:rsidRDefault="00B36B69" w:rsidP="00B36B69">
      <w:pPr>
        <w:pStyle w:val="NormalWeb"/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  <w:r w:rsidRPr="00B36B69"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  <w:t xml:space="preserve">Le performance della MASTERFOLD in termini di produttività, ergonomia e facilità d’uso migliorano anche grazie a una gamma di dispositivi e periferiche dedicate. </w:t>
      </w:r>
    </w:p>
    <w:p w14:paraId="3A097D2E" w14:textId="77777777" w:rsidR="00B36B69" w:rsidRPr="0083714E" w:rsidRDefault="00B36B69" w:rsidP="00B36B69">
      <w:pPr>
        <w:pStyle w:val="NormalWeb"/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</w:p>
    <w:p w14:paraId="191417BF" w14:textId="77777777" w:rsidR="00B36B69" w:rsidRPr="0083714E" w:rsidRDefault="00B36B69" w:rsidP="00B36B69">
      <w:pPr>
        <w:pStyle w:val="NormalWeb"/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  <w:r w:rsidRPr="0083714E"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  <w:t xml:space="preserve">Periferiche aggiuntive creano una linea di piega-incollatura dalle elevate performance interamente  automatizzata. Il pre-alimentatore motorizzato EASYFEEDER / BATCH INVERTER 4 offre un’alimentazione dei fustellati uniforme e senza intoppi, evitando fermi di produzione non programmati e aumentando ulteriormente la produttività. L’impilatore dalle elevate performance CARTONPACK 4 riempie automaticamente i contenitori di spedizione con scatole piegate e incollate. Funziona anche in abbinamento a CASE ERECTOR, che solleva automaticamente i contenitori da riempire. Grazie a queste periferiche, la riduzione del carico di lavoro manuale migliora anche le condizioni di lavoro per l’operatore </w:t>
      </w:r>
      <w:r w:rsidRPr="0083714E"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  <w:lastRenderedPageBreak/>
        <w:t>e aiuta a prevenire i disturbi degli arti superiori per sovraccarico da lavoro e altre problematiche fisiche professionali.</w:t>
      </w:r>
    </w:p>
    <w:p w14:paraId="32DFB030" w14:textId="77777777" w:rsidR="00B36B69" w:rsidRPr="0083714E" w:rsidRDefault="00B36B69" w:rsidP="00B36B69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</w:p>
    <w:p w14:paraId="4A76E4F3" w14:textId="77777777" w:rsidR="00B36B69" w:rsidRPr="0083714E" w:rsidRDefault="00B36B69" w:rsidP="00B36B69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2"/>
          <w:szCs w:val="22"/>
          <w:lang w:val="it-IT"/>
        </w:rPr>
      </w:pPr>
      <w:r w:rsidRPr="00B36B69"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  <w:t xml:space="preserve">Ideale risposta all’espansione dell’e-commerce nel 2020, il dispositivo supplementare GYROBOX è una soluzione chiave per produrre scatole in cartone teso in maniera più rapida ed efficiente. Il dispositivo semplifica la produzione di scatole complesse ruotando i fustellati in linea tra due processi di piegatura. Permette di conseguenza una rapida piega-incollatura delle scatole in un unico passaggio, velocizzando il processo di produzione, incrementando l’efficienza e fornendo un prodotto finito di eccezionale qualità. </w:t>
      </w:r>
    </w:p>
    <w:p w14:paraId="4E3A0B01" w14:textId="77777777" w:rsidR="00B36B69" w:rsidRPr="0083714E" w:rsidRDefault="00B36B69" w:rsidP="00B36B69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</w:p>
    <w:p w14:paraId="23C4FF34" w14:textId="77777777" w:rsidR="00B36B69" w:rsidRPr="0083714E" w:rsidRDefault="00B36B69" w:rsidP="00B36B69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  <w:r w:rsidRPr="0083714E"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  <w:t>“E non dimentichiamo la soluzione di controllo qualità ACCUCHECK, che verifica ogni cartone, per poi filtrare ed espellere automaticamente i pezzi difettosi, garantendo una produzione con una qualità controllata al 100%. In breve, ACCUCHECK permette alle aziende di trasformazione di incrementare l’efficienza e ridurre gli sprechi con l’obiettivo ultimo di fornire ai clienti imballaggi a zero difetti.</w:t>
      </w:r>
    </w:p>
    <w:p w14:paraId="577F3F90" w14:textId="77777777" w:rsidR="00B36B69" w:rsidRPr="0083714E" w:rsidRDefault="00B36B69" w:rsidP="00B36B69">
      <w:pPr>
        <w:spacing w:line="276" w:lineRule="auto"/>
        <w:rPr>
          <w:rFonts w:asciiTheme="minorHAnsi" w:hAnsiTheme="minorHAnsi" w:cstheme="minorHAnsi"/>
          <w:color w:val="2C2C2C" w:themeColor="text1" w:themeShade="80"/>
          <w:lang w:val="it-IT"/>
        </w:rPr>
      </w:pPr>
    </w:p>
    <w:p w14:paraId="47B650B4" w14:textId="77777777" w:rsidR="00B36B69" w:rsidRPr="0083714E" w:rsidRDefault="00B36B69" w:rsidP="00B36B69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  <w:r w:rsidRPr="0083714E"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  <w:t>“BOBST si impegna a fornire le tecnologie, l’innovazione e le capacità ai trasformatori di imballaggi per permettergli di rispondere con agilità alle esigenze di rivenditori e marchi in un’economia dinamica e in costante evoluzione. La MASTERFOLD 75/110 ne è una dimostrazione concreta perfetta”, conclude Binggeli.</w:t>
      </w:r>
    </w:p>
    <w:p w14:paraId="3842D79E" w14:textId="740CCA08" w:rsidR="00B36B69" w:rsidRPr="0083714E" w:rsidRDefault="00B36B69" w:rsidP="00B36B69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</w:p>
    <w:p w14:paraId="29AF958F" w14:textId="77777777" w:rsidR="00B36B69" w:rsidRPr="0083714E" w:rsidRDefault="00B36B69" w:rsidP="00B36B69">
      <w:pPr>
        <w:spacing w:line="276" w:lineRule="auto"/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/>
        </w:rPr>
      </w:pPr>
    </w:p>
    <w:p w14:paraId="77569426" w14:textId="77777777" w:rsidR="00B36B69" w:rsidRPr="0083714E" w:rsidRDefault="00B36B69" w:rsidP="00B36B69">
      <w:pPr>
        <w:spacing w:line="276" w:lineRule="auto"/>
        <w:rPr>
          <w:rFonts w:cs="Arial"/>
          <w:b/>
          <w:bCs/>
          <w:vanish/>
          <w:color w:val="2C2C2C" w:themeColor="text1" w:themeShade="80"/>
          <w:sz w:val="20"/>
          <w:szCs w:val="20"/>
          <w:lang w:val="it-IT"/>
        </w:rPr>
      </w:pPr>
      <w:r w:rsidRPr="0083714E">
        <w:rPr>
          <w:rFonts w:cs="Arial"/>
          <w:b/>
          <w:bCs/>
          <w:vanish/>
          <w:color w:val="2C2C2C" w:themeColor="text1" w:themeShade="80"/>
          <w:sz w:val="20"/>
          <w:szCs w:val="20"/>
          <w:lang w:val="it-IT"/>
        </w:rPr>
        <w:t>Ends – 540 words</w:t>
      </w:r>
    </w:p>
    <w:p w14:paraId="4E4A489A" w14:textId="77777777" w:rsidR="00D5680F" w:rsidRPr="00B36B69" w:rsidRDefault="00D5680F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color w:val="2C2C2C" w:themeColor="text1" w:themeShade="80"/>
          <w:sz w:val="20"/>
          <w:szCs w:val="20"/>
          <w:lang w:val="it-IT"/>
        </w:rPr>
      </w:pPr>
    </w:p>
    <w:p w14:paraId="0D4A10F1" w14:textId="511F04AB" w:rsidR="00516B12" w:rsidRDefault="00516B12" w:rsidP="0083714E">
      <w:pPr>
        <w:spacing w:line="240" w:lineRule="auto"/>
        <w:rPr>
          <w:rFonts w:cs="Arial"/>
          <w:b/>
          <w:bCs/>
          <w:color w:val="2C2C2C" w:themeColor="text1" w:themeShade="80"/>
          <w:szCs w:val="19"/>
          <w:lang w:val="it-IT"/>
        </w:rPr>
      </w:pPr>
      <w:r w:rsidRPr="00B36B69">
        <w:rPr>
          <w:rFonts w:cs="Arial"/>
          <w:b/>
          <w:bCs/>
          <w:color w:val="2C2C2C" w:themeColor="text1" w:themeShade="80"/>
          <w:szCs w:val="19"/>
          <w:lang w:val="it-IT"/>
        </w:rPr>
        <w:t>A proposito di BOBST</w:t>
      </w:r>
    </w:p>
    <w:p w14:paraId="2E03038A" w14:textId="77777777" w:rsidR="0083714E" w:rsidRPr="00B36B69" w:rsidRDefault="0083714E" w:rsidP="0083714E">
      <w:pPr>
        <w:spacing w:line="240" w:lineRule="auto"/>
        <w:rPr>
          <w:rFonts w:cs="Arial"/>
          <w:b/>
          <w:bCs/>
          <w:color w:val="2C2C2C" w:themeColor="text1" w:themeShade="80"/>
          <w:szCs w:val="19"/>
          <w:lang w:val="it-IT"/>
        </w:rPr>
      </w:pPr>
    </w:p>
    <w:p w14:paraId="6D78AC0A" w14:textId="77777777" w:rsidR="00516B12" w:rsidRPr="00B36B69" w:rsidRDefault="00516B12" w:rsidP="0083714E">
      <w:pPr>
        <w:spacing w:line="240" w:lineRule="auto"/>
        <w:rPr>
          <w:rFonts w:cs="Arial"/>
          <w:color w:val="2C2C2C" w:themeColor="text1" w:themeShade="80"/>
          <w:szCs w:val="19"/>
          <w:lang w:val="it-IT"/>
        </w:rPr>
      </w:pPr>
      <w:r w:rsidRPr="00B36B69">
        <w:rPr>
          <w:rFonts w:cs="Arial"/>
          <w:color w:val="2C2C2C" w:themeColor="text1" w:themeShade="80"/>
          <w:szCs w:val="19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496CE834" w14:textId="77777777" w:rsidR="00516B12" w:rsidRPr="00B36B69" w:rsidRDefault="00516B12" w:rsidP="0083714E">
      <w:pPr>
        <w:spacing w:line="240" w:lineRule="auto"/>
        <w:rPr>
          <w:rFonts w:cs="Arial"/>
          <w:color w:val="2C2C2C" w:themeColor="text1" w:themeShade="80"/>
          <w:szCs w:val="19"/>
          <w:lang w:val="it-IT"/>
        </w:rPr>
      </w:pPr>
    </w:p>
    <w:p w14:paraId="14368832" w14:textId="77777777" w:rsidR="00516B12" w:rsidRPr="00B36B69" w:rsidRDefault="00516B12" w:rsidP="0083714E">
      <w:pPr>
        <w:spacing w:line="240" w:lineRule="auto"/>
        <w:rPr>
          <w:rFonts w:cs="Arial"/>
          <w:color w:val="2C2C2C" w:themeColor="text1" w:themeShade="80"/>
          <w:szCs w:val="19"/>
          <w:lang w:val="it-IT"/>
        </w:rPr>
      </w:pPr>
      <w:r w:rsidRPr="00B36B69">
        <w:rPr>
          <w:rFonts w:cs="Arial"/>
          <w:color w:val="2C2C2C" w:themeColor="text1" w:themeShade="80"/>
          <w:szCs w:val="19"/>
          <w:lang w:val="it-IT"/>
        </w:rPr>
        <w:t xml:space="preserve">Fondata nel 1890 da Joseph Bobst a Losanna (Svizzera), BOBST è presente in oltre 50 paesi, possiede </w:t>
      </w:r>
    </w:p>
    <w:p w14:paraId="0D1076B0" w14:textId="77777777" w:rsidR="00516B12" w:rsidRPr="00B36B69" w:rsidRDefault="00516B12" w:rsidP="0083714E">
      <w:pPr>
        <w:spacing w:line="240" w:lineRule="auto"/>
        <w:rPr>
          <w:rFonts w:cs="Arial"/>
          <w:color w:val="2C2C2C" w:themeColor="text1" w:themeShade="80"/>
          <w:szCs w:val="19"/>
          <w:lang w:val="it-IT"/>
        </w:rPr>
      </w:pPr>
      <w:r w:rsidRPr="00B36B69">
        <w:rPr>
          <w:rFonts w:cs="Arial"/>
          <w:color w:val="2C2C2C" w:themeColor="text1" w:themeShade="80"/>
          <w:szCs w:val="19"/>
          <w:lang w:val="it-IT"/>
        </w:rPr>
        <w:t xml:space="preserve">15 stabilimenti produttivi in 8 paesi e impiega oltre 5 500 persone in tutto il mondo. Il fatturato consolidato al </w:t>
      </w:r>
    </w:p>
    <w:p w14:paraId="7214F45F" w14:textId="0B13AE40" w:rsidR="00516B12" w:rsidRPr="00B36B69" w:rsidRDefault="00516B12" w:rsidP="0083714E">
      <w:pPr>
        <w:spacing w:line="240" w:lineRule="auto"/>
        <w:rPr>
          <w:rFonts w:cs="Arial"/>
          <w:color w:val="2C2C2C" w:themeColor="text1" w:themeShade="80"/>
          <w:szCs w:val="19"/>
          <w:lang w:val="it-IT"/>
        </w:rPr>
      </w:pPr>
      <w:r w:rsidRPr="00B36B69">
        <w:rPr>
          <w:rFonts w:cs="Arial"/>
          <w:color w:val="2C2C2C" w:themeColor="text1" w:themeShade="80"/>
          <w:szCs w:val="19"/>
          <w:lang w:val="it-IT"/>
        </w:rPr>
        <w:t>31 dicembre 2019 si è attestato a CHF 1 636 milioni.</w:t>
      </w:r>
    </w:p>
    <w:p w14:paraId="28EFC66A" w14:textId="77777777" w:rsidR="00516B12" w:rsidRPr="00B36B69" w:rsidRDefault="00516B12" w:rsidP="0083714E">
      <w:pPr>
        <w:spacing w:line="240" w:lineRule="auto"/>
        <w:rPr>
          <w:rFonts w:cs="Arial"/>
          <w:b/>
          <w:bCs/>
          <w:color w:val="2C2C2C" w:themeColor="text1" w:themeShade="80"/>
          <w:szCs w:val="19"/>
          <w:lang w:val="it-IT"/>
        </w:rPr>
      </w:pPr>
    </w:p>
    <w:p w14:paraId="6BAE02D1" w14:textId="77777777" w:rsidR="003E5180" w:rsidRPr="00B36B69" w:rsidRDefault="003E5180" w:rsidP="0083714E">
      <w:pPr>
        <w:spacing w:line="240" w:lineRule="auto"/>
        <w:rPr>
          <w:rFonts w:cs="Arial"/>
          <w:b/>
          <w:color w:val="2C2C2C" w:themeColor="text1" w:themeShade="80"/>
          <w:szCs w:val="19"/>
          <w:lang w:val="it-IT" w:eastAsia="zh-CN"/>
        </w:rPr>
      </w:pPr>
      <w:r w:rsidRPr="00B36B69">
        <w:rPr>
          <w:rFonts w:cs="Arial"/>
          <w:b/>
          <w:color w:val="2C2C2C" w:themeColor="text1" w:themeShade="80"/>
          <w:szCs w:val="19"/>
          <w:lang w:val="it-IT" w:eastAsia="zh-CN"/>
        </w:rPr>
        <w:t>Contatto stampa:</w:t>
      </w:r>
    </w:p>
    <w:p w14:paraId="0DAEF7C0" w14:textId="77777777" w:rsidR="006541EB" w:rsidRPr="00B36B69" w:rsidRDefault="006541EB" w:rsidP="0083714E">
      <w:pPr>
        <w:spacing w:line="240" w:lineRule="auto"/>
        <w:rPr>
          <w:rFonts w:cs="Arial"/>
          <w:b/>
          <w:color w:val="2C2C2C" w:themeColor="text1" w:themeShade="80"/>
          <w:szCs w:val="19"/>
          <w:lang w:val="it-IT" w:eastAsia="zh-CN"/>
        </w:rPr>
      </w:pPr>
    </w:p>
    <w:p w14:paraId="0C6342EA" w14:textId="77777777" w:rsidR="000E1D4D" w:rsidRPr="00B36B69" w:rsidRDefault="000E1D4D" w:rsidP="0083714E">
      <w:pPr>
        <w:spacing w:line="240" w:lineRule="auto"/>
        <w:rPr>
          <w:rFonts w:cs="Arial"/>
          <w:color w:val="2C2C2C" w:themeColor="text1" w:themeShade="80"/>
          <w:szCs w:val="19"/>
          <w:lang w:val="it-IT" w:eastAsia="zh-CN"/>
        </w:rPr>
      </w:pPr>
      <w:r w:rsidRPr="00B36B69">
        <w:rPr>
          <w:rFonts w:cs="Arial"/>
          <w:color w:val="2C2C2C" w:themeColor="text1" w:themeShade="80"/>
          <w:szCs w:val="19"/>
          <w:lang w:val="it-IT" w:eastAsia="zh-CN"/>
        </w:rPr>
        <w:t>Gudrun Alex</w:t>
      </w:r>
      <w:r w:rsidRPr="00B36B69">
        <w:rPr>
          <w:rFonts w:cs="Arial"/>
          <w:color w:val="2C2C2C" w:themeColor="text1" w:themeShade="80"/>
          <w:szCs w:val="19"/>
          <w:lang w:val="it-IT" w:eastAsia="zh-CN"/>
        </w:rPr>
        <w:br/>
        <w:t>BOBST PR Representative</w:t>
      </w:r>
    </w:p>
    <w:p w14:paraId="570ACD65" w14:textId="77777777" w:rsidR="000E1D4D" w:rsidRPr="00B36B69" w:rsidRDefault="000E1D4D" w:rsidP="0083714E">
      <w:pPr>
        <w:spacing w:line="240" w:lineRule="auto"/>
        <w:rPr>
          <w:rFonts w:cs="Arial"/>
          <w:color w:val="2C2C2C" w:themeColor="text1" w:themeShade="80"/>
          <w:szCs w:val="19"/>
          <w:lang w:val="fr-BE" w:eastAsia="de-DE"/>
        </w:rPr>
      </w:pPr>
      <w:r w:rsidRPr="00B36B69">
        <w:rPr>
          <w:rFonts w:cs="Arial"/>
          <w:color w:val="2C2C2C" w:themeColor="text1" w:themeShade="80"/>
          <w:szCs w:val="19"/>
          <w:lang w:val="fr-BE" w:eastAsia="de-DE"/>
        </w:rPr>
        <w:t xml:space="preserve">Tel.: +49 211 58 58 66 66 </w:t>
      </w:r>
    </w:p>
    <w:p w14:paraId="547672FB" w14:textId="77777777" w:rsidR="000E1D4D" w:rsidRPr="00B36B69" w:rsidRDefault="000E1D4D" w:rsidP="0083714E">
      <w:pPr>
        <w:spacing w:line="240" w:lineRule="auto"/>
        <w:rPr>
          <w:rFonts w:cs="Arial"/>
          <w:color w:val="2C2C2C" w:themeColor="text1" w:themeShade="80"/>
          <w:szCs w:val="19"/>
          <w:lang w:val="fr-BE" w:eastAsia="de-DE"/>
        </w:rPr>
      </w:pPr>
      <w:r w:rsidRPr="00B36B69">
        <w:rPr>
          <w:rFonts w:cs="Arial"/>
          <w:color w:val="2C2C2C" w:themeColor="text1" w:themeShade="80"/>
          <w:szCs w:val="19"/>
          <w:lang w:val="fr-BE" w:eastAsia="de-DE"/>
        </w:rPr>
        <w:t>Mobile: +49 160 48 41 439</w:t>
      </w:r>
    </w:p>
    <w:p w14:paraId="5F25F879" w14:textId="77777777" w:rsidR="00D5680F" w:rsidRPr="00B36B69" w:rsidRDefault="00D5680F" w:rsidP="0083714E">
      <w:pPr>
        <w:spacing w:line="240" w:lineRule="auto"/>
        <w:rPr>
          <w:rFonts w:cs="Arial"/>
          <w:color w:val="2C2C2C" w:themeColor="text1" w:themeShade="80"/>
          <w:szCs w:val="19"/>
          <w:lang w:val="fr-BE" w:eastAsia="de-DE"/>
        </w:rPr>
      </w:pPr>
      <w:r w:rsidRPr="00B36B69">
        <w:rPr>
          <w:rFonts w:cs="Arial"/>
          <w:color w:val="2C2C2C" w:themeColor="text1" w:themeShade="80"/>
          <w:szCs w:val="19"/>
          <w:lang w:val="fr-BE" w:eastAsia="de-DE"/>
        </w:rPr>
        <w:t xml:space="preserve">Email: </w:t>
      </w:r>
      <w:hyperlink r:id="rId7" w:history="1">
        <w:r w:rsidRPr="00B36B69">
          <w:rPr>
            <w:rFonts w:asciiTheme="majorHAnsi" w:eastAsia="Microsoft YaHei" w:hAnsiTheme="majorHAnsi" w:cstheme="majorHAnsi"/>
            <w:color w:val="2C2C2C" w:themeColor="text1" w:themeShade="80"/>
            <w:szCs w:val="19"/>
            <w:u w:val="single"/>
            <w:lang w:val="fr-BE" w:eastAsia="de-DE"/>
          </w:rPr>
          <w:t>gudrun.alex@bobst.com</w:t>
        </w:r>
      </w:hyperlink>
    </w:p>
    <w:p w14:paraId="4EBA2C5F" w14:textId="77777777" w:rsidR="000E1D4D" w:rsidRPr="00B36B69" w:rsidRDefault="000E1D4D" w:rsidP="0083714E">
      <w:pPr>
        <w:spacing w:line="240" w:lineRule="auto"/>
        <w:rPr>
          <w:rFonts w:cs="Arial"/>
          <w:color w:val="2C2C2C" w:themeColor="text1" w:themeShade="80"/>
          <w:szCs w:val="19"/>
          <w:lang w:val="fr-BE" w:eastAsia="de-DE"/>
        </w:rPr>
      </w:pPr>
    </w:p>
    <w:p w14:paraId="11F76030" w14:textId="77777777" w:rsidR="00D5680F" w:rsidRPr="00B36B69" w:rsidRDefault="00D5680F" w:rsidP="0083714E">
      <w:pPr>
        <w:spacing w:line="240" w:lineRule="auto"/>
        <w:rPr>
          <w:rFonts w:eastAsia="SimSun" w:cs="Arial"/>
          <w:b/>
          <w:bCs/>
          <w:color w:val="2C2C2C" w:themeColor="text1" w:themeShade="80"/>
          <w:szCs w:val="19"/>
          <w:lang w:val="en-US" w:eastAsia="zh-CN" w:bidi="th-TH"/>
        </w:rPr>
      </w:pPr>
      <w:r w:rsidRPr="00B36B69">
        <w:rPr>
          <w:rFonts w:eastAsia="SimSun" w:cs="Arial"/>
          <w:b/>
          <w:bCs/>
          <w:color w:val="2C2C2C" w:themeColor="text1" w:themeShade="80"/>
          <w:szCs w:val="19"/>
          <w:lang w:val="en-US" w:eastAsia="zh-CN" w:bidi="th-TH"/>
        </w:rPr>
        <w:t>Follow us:</w:t>
      </w:r>
    </w:p>
    <w:p w14:paraId="41F78A37" w14:textId="77777777" w:rsidR="0083714E" w:rsidRDefault="0083714E" w:rsidP="0083714E">
      <w:pPr>
        <w:spacing w:line="240" w:lineRule="auto"/>
        <w:rPr>
          <w:rFonts w:asciiTheme="majorHAnsi" w:eastAsia="Microsoft YaHei" w:hAnsiTheme="majorHAnsi" w:cstheme="majorHAnsi"/>
          <w:color w:val="2C2C2C" w:themeColor="text1" w:themeShade="80"/>
          <w:szCs w:val="19"/>
          <w:lang w:val="en-US" w:eastAsia="zh-CN" w:bidi="th-TH"/>
        </w:rPr>
      </w:pPr>
    </w:p>
    <w:p w14:paraId="41C97D47" w14:textId="32AA1515" w:rsidR="00F03D8B" w:rsidRPr="00B36B69" w:rsidRDefault="00D5680F" w:rsidP="0083714E">
      <w:pPr>
        <w:spacing w:line="240" w:lineRule="auto"/>
        <w:rPr>
          <w:rFonts w:asciiTheme="majorHAnsi" w:eastAsia="Microsoft YaHei" w:hAnsiTheme="majorHAnsi" w:cstheme="majorHAnsi"/>
          <w:color w:val="2C2C2C" w:themeColor="text1" w:themeShade="80"/>
          <w:szCs w:val="19"/>
          <w:u w:val="single"/>
          <w:lang w:eastAsia="zh-CN" w:bidi="th-TH"/>
        </w:rPr>
      </w:pPr>
      <w:r w:rsidRPr="00B36B69">
        <w:rPr>
          <w:rFonts w:asciiTheme="majorHAnsi" w:eastAsia="Microsoft YaHei" w:hAnsiTheme="majorHAnsi" w:cstheme="majorHAnsi"/>
          <w:color w:val="2C2C2C" w:themeColor="text1" w:themeShade="80"/>
          <w:szCs w:val="19"/>
          <w:lang w:val="en-US" w:eastAsia="zh-CN" w:bidi="th-TH"/>
        </w:rPr>
        <w:t xml:space="preserve">Facebook: </w:t>
      </w:r>
      <w:hyperlink r:id="rId8" w:history="1">
        <w:r w:rsidRPr="00B36B69">
          <w:rPr>
            <w:rFonts w:asciiTheme="majorHAnsi" w:eastAsia="Microsoft YaHei" w:hAnsiTheme="majorHAnsi" w:cstheme="majorHAnsi"/>
            <w:color w:val="2C2C2C" w:themeColor="text1" w:themeShade="80"/>
            <w:szCs w:val="19"/>
            <w:u w:val="single"/>
            <w:lang w:eastAsia="de-DE"/>
          </w:rPr>
          <w:t>www.bobst.com/facebook</w:t>
        </w:r>
      </w:hyperlink>
      <w:r w:rsidRPr="00B36B69">
        <w:rPr>
          <w:rFonts w:asciiTheme="majorHAnsi" w:eastAsia="Microsoft YaHei" w:hAnsiTheme="majorHAnsi" w:cstheme="majorHAnsi"/>
          <w:color w:val="2C2C2C" w:themeColor="text1" w:themeShade="80"/>
          <w:szCs w:val="19"/>
          <w:lang w:val="en-US" w:eastAsia="zh-CN" w:bidi="th-TH"/>
        </w:rPr>
        <w:t xml:space="preserve"> </w:t>
      </w:r>
      <w:r w:rsidRPr="00B36B69">
        <w:rPr>
          <w:rFonts w:asciiTheme="majorHAnsi" w:eastAsia="Microsoft YaHei" w:hAnsiTheme="majorHAnsi" w:cstheme="majorHAnsi"/>
          <w:color w:val="2C2C2C" w:themeColor="text1" w:themeShade="80"/>
          <w:szCs w:val="19"/>
          <w:lang w:val="en-US" w:eastAsia="zh-CN" w:bidi="th-TH"/>
        </w:rPr>
        <w:br/>
        <w:t xml:space="preserve">LinkedIn: </w:t>
      </w:r>
      <w:hyperlink r:id="rId9" w:history="1">
        <w:r w:rsidRPr="00B36B69">
          <w:rPr>
            <w:rFonts w:asciiTheme="majorHAnsi" w:eastAsia="Microsoft YaHei" w:hAnsiTheme="majorHAnsi" w:cstheme="majorHAnsi"/>
            <w:color w:val="2C2C2C" w:themeColor="text1" w:themeShade="80"/>
            <w:szCs w:val="19"/>
            <w:u w:val="single"/>
            <w:lang w:eastAsia="de-DE"/>
          </w:rPr>
          <w:t>www.bobst.com/linkedin</w:t>
        </w:r>
      </w:hyperlink>
      <w:r w:rsidRPr="00B36B69">
        <w:rPr>
          <w:rFonts w:asciiTheme="majorHAnsi" w:eastAsia="Microsoft YaHei" w:hAnsiTheme="majorHAnsi" w:cstheme="majorHAnsi"/>
          <w:color w:val="2C2C2C" w:themeColor="text1" w:themeShade="80"/>
          <w:szCs w:val="19"/>
          <w:lang w:val="en-US" w:eastAsia="zh-CN" w:bidi="th-TH"/>
        </w:rPr>
        <w:t xml:space="preserve"> </w:t>
      </w:r>
      <w:r w:rsidRPr="00B36B69">
        <w:rPr>
          <w:rFonts w:asciiTheme="majorHAnsi" w:eastAsia="Microsoft YaHei" w:hAnsiTheme="majorHAnsi" w:cstheme="majorHAnsi"/>
          <w:color w:val="2C2C2C" w:themeColor="text1" w:themeShade="80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B36B69">
          <w:rPr>
            <w:rFonts w:asciiTheme="majorHAnsi" w:eastAsia="Microsoft YaHei" w:hAnsiTheme="majorHAnsi" w:cstheme="majorHAnsi"/>
            <w:color w:val="2C2C2C" w:themeColor="text1" w:themeShade="80"/>
            <w:szCs w:val="19"/>
            <w:u w:val="single"/>
            <w:lang w:eastAsia="de-DE"/>
          </w:rPr>
          <w:t>www.bobst.com/twitter</w:t>
        </w:r>
      </w:hyperlink>
      <w:r w:rsidRPr="00B36B69">
        <w:rPr>
          <w:rFonts w:asciiTheme="majorHAnsi" w:eastAsia="Microsoft YaHei" w:hAnsiTheme="majorHAnsi" w:cstheme="majorHAnsi"/>
          <w:color w:val="2C2C2C" w:themeColor="text1" w:themeShade="80"/>
          <w:szCs w:val="19"/>
          <w:u w:val="single"/>
          <w:lang w:eastAsia="de-DE"/>
        </w:rPr>
        <w:t xml:space="preserve"> </w:t>
      </w:r>
      <w:r w:rsidRPr="00B36B69">
        <w:rPr>
          <w:rFonts w:asciiTheme="majorHAnsi" w:eastAsia="Microsoft YaHei" w:hAnsiTheme="majorHAnsi" w:cstheme="majorHAnsi"/>
          <w:color w:val="2C2C2C" w:themeColor="text1" w:themeShade="80"/>
          <w:szCs w:val="19"/>
          <w:lang w:val="en-US" w:eastAsia="zh-CN" w:bidi="th-TH"/>
        </w:rPr>
        <w:br/>
        <w:t xml:space="preserve">YouTube: </w:t>
      </w:r>
      <w:hyperlink r:id="rId11" w:history="1">
        <w:r w:rsidRPr="00B36B69">
          <w:rPr>
            <w:rFonts w:asciiTheme="majorHAnsi" w:eastAsia="Microsoft YaHei" w:hAnsiTheme="majorHAnsi" w:cstheme="majorHAnsi"/>
            <w:color w:val="2C2C2C" w:themeColor="text1" w:themeShade="80"/>
            <w:szCs w:val="19"/>
            <w:u w:val="single"/>
            <w:lang w:eastAsia="de-DE"/>
          </w:rPr>
          <w:t>www.bobst.com/youtube</w:t>
        </w:r>
      </w:hyperlink>
    </w:p>
    <w:sectPr w:rsidR="00F03D8B" w:rsidRPr="00B36B69" w:rsidSect="004852E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E132E" w14:textId="77777777" w:rsidR="0079026C" w:rsidRDefault="0079026C" w:rsidP="00BB5BE9">
      <w:pPr>
        <w:spacing w:line="240" w:lineRule="auto"/>
      </w:pPr>
      <w:r>
        <w:separator/>
      </w:r>
    </w:p>
  </w:endnote>
  <w:endnote w:type="continuationSeparator" w:id="0">
    <w:p w14:paraId="709C2003" w14:textId="77777777" w:rsidR="0079026C" w:rsidRDefault="0079026C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7EC3" w14:textId="29645F93" w:rsidR="00546823" w:rsidRPr="0083714E" w:rsidRDefault="004852ED" w:rsidP="00F36CF1">
    <w:pPr>
      <w:pStyle w:val="Footer"/>
      <w:rPr>
        <w:noProof/>
        <w:lang w:val="it-IT"/>
      </w:rPr>
    </w:pPr>
    <w:r w:rsidRPr="0083714E">
      <w:rPr>
        <w:noProof/>
        <w:lang w:val="it-IT"/>
      </w:rPr>
      <w:t xml:space="preserve">Comunicato stampa </w:t>
    </w:r>
    <w:r w:rsidR="00546823" w:rsidRPr="0083714E">
      <w:rPr>
        <w:lang w:val="it-IT"/>
      </w:rPr>
      <w:t xml:space="preserve">| </w:t>
    </w:r>
    <w:sdt>
      <w:sdtPr>
        <w:tag w:val="T_Page"/>
        <w:id w:val="138242416"/>
      </w:sdtPr>
      <w:sdtEndPr/>
      <w:sdtContent>
        <w:r w:rsidR="003E5180" w:rsidRPr="0083714E">
          <w:rPr>
            <w:lang w:val="it-IT"/>
          </w:rPr>
          <w:t>Page</w:t>
        </w:r>
      </w:sdtContent>
    </w:sdt>
    <w:r w:rsidR="00546823" w:rsidRPr="0083714E">
      <w:rPr>
        <w:lang w:val="it-IT"/>
      </w:rPr>
      <w:t xml:space="preserve"> </w:t>
    </w:r>
    <w:r w:rsidR="00546823" w:rsidRPr="003E5180">
      <w:fldChar w:fldCharType="begin"/>
    </w:r>
    <w:r w:rsidR="00546823" w:rsidRPr="0083714E">
      <w:rPr>
        <w:lang w:val="it-IT"/>
      </w:rPr>
      <w:instrText xml:space="preserve"> PAGE   \* MERGEFORMAT </w:instrText>
    </w:r>
    <w:r w:rsidR="00546823" w:rsidRPr="003E5180">
      <w:fldChar w:fldCharType="separate"/>
    </w:r>
    <w:r w:rsidR="00E71828" w:rsidRPr="0083714E">
      <w:rPr>
        <w:noProof/>
        <w:lang w:val="it-IT"/>
      </w:rPr>
      <w:t>1</w:t>
    </w:r>
    <w:r w:rsidR="00546823" w:rsidRPr="003E5180">
      <w:fldChar w:fldCharType="end"/>
    </w:r>
    <w:r w:rsidR="00546823" w:rsidRPr="0083714E">
      <w:rPr>
        <w:lang w:val="it-IT"/>
      </w:rPr>
      <w:t xml:space="preserve"> </w:t>
    </w:r>
    <w:sdt>
      <w:sdtPr>
        <w:tag w:val="T_PageOf"/>
        <w:id w:val="-2122363321"/>
      </w:sdtPr>
      <w:sdtEndPr/>
      <w:sdtContent>
        <w:r w:rsidR="003E5180" w:rsidRPr="0083714E">
          <w:rPr>
            <w:lang w:val="it-IT"/>
          </w:rPr>
          <w:t>of</w:t>
        </w:r>
      </w:sdtContent>
    </w:sdt>
    <w:r w:rsidR="00546823" w:rsidRPr="0083714E">
      <w:rPr>
        <w:lang w:val="it-IT"/>
      </w:rPr>
      <w:t xml:space="preserve"> </w:t>
    </w:r>
    <w:r w:rsidR="00481EA9">
      <w:rPr>
        <w:noProof/>
      </w:rPr>
      <w:fldChar w:fldCharType="begin"/>
    </w:r>
    <w:r w:rsidR="00481EA9" w:rsidRPr="0083714E">
      <w:rPr>
        <w:noProof/>
        <w:lang w:val="it-IT"/>
      </w:rPr>
      <w:instrText xml:space="preserve"> NUMPAGES   \* MERGEFORMAT </w:instrText>
    </w:r>
    <w:r w:rsidR="00481EA9">
      <w:rPr>
        <w:noProof/>
      </w:rPr>
      <w:fldChar w:fldCharType="separate"/>
    </w:r>
    <w:r w:rsidR="00E71828" w:rsidRPr="0083714E">
      <w:rPr>
        <w:noProof/>
        <w:lang w:val="it-IT"/>
      </w:rPr>
      <w:t>1</w:t>
    </w:r>
    <w:r w:rsidR="00481EA9">
      <w:rPr>
        <w:noProof/>
      </w:rPr>
      <w:fldChar w:fldCharType="end"/>
    </w:r>
  </w:p>
  <w:p w14:paraId="7ECECF92" w14:textId="77777777" w:rsidR="009E7F29" w:rsidRPr="0083714E" w:rsidRDefault="009E7F29" w:rsidP="00F36CF1">
    <w:pPr>
      <w:pStyle w:val="Footer"/>
      <w:rPr>
        <w:noProof/>
        <w:lang w:val="it-IT"/>
      </w:rPr>
    </w:pPr>
  </w:p>
  <w:p w14:paraId="5EFE1C98" w14:textId="77777777" w:rsidR="009E7F29" w:rsidRPr="0083714E" w:rsidRDefault="009E7F29" w:rsidP="00F36CF1">
    <w:pPr>
      <w:pStyle w:val="Footer"/>
      <w:rPr>
        <w:noProof/>
        <w:lang w:val="it-IT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77777777" w:rsidR="009E7F29" w:rsidRPr="0083714E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val="it-IT" w:eastAsia="zh-CN"/>
          </w:rPr>
        </w:pPr>
        <w:r w:rsidRPr="0083714E">
          <w:rPr>
            <w:rFonts w:eastAsia="SimSun" w:cs="Tahoma"/>
            <w:b/>
            <w:sz w:val="15"/>
            <w:szCs w:val="22"/>
            <w:lang w:val="it-IT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83714E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val="it-IT" w:eastAsia="zh-CN"/>
          </w:rPr>
        </w:pPr>
        <w:r w:rsidRPr="0083714E">
          <w:rPr>
            <w:rFonts w:eastAsia="SimSun" w:cs="Tahoma"/>
            <w:sz w:val="14"/>
            <w:szCs w:val="22"/>
            <w:lang w:val="it-IT"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proofErr w:type="spellStart"/>
        <w:r w:rsidRPr="00D5680F">
          <w:rPr>
            <w:lang w:val="fr-BE"/>
          </w:rPr>
          <w:t>Bobst</w:t>
        </w:r>
        <w:proofErr w:type="spellEnd"/>
        <w:r w:rsidRPr="00D5680F">
          <w:rPr>
            <w:lang w:val="fr-BE"/>
          </w:rPr>
          <w:t xml:space="preserve">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61A1" w14:textId="77777777" w:rsidR="0079026C" w:rsidRDefault="0079026C" w:rsidP="00BB5BE9">
      <w:pPr>
        <w:spacing w:line="240" w:lineRule="auto"/>
      </w:pPr>
      <w:r>
        <w:separator/>
      </w:r>
    </w:p>
  </w:footnote>
  <w:footnote w:type="continuationSeparator" w:id="0">
    <w:p w14:paraId="688D9D4F" w14:textId="77777777" w:rsidR="0079026C" w:rsidRDefault="0079026C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48DF" w14:textId="77777777" w:rsidR="00BB5BE9" w:rsidRPr="003E5180" w:rsidRDefault="0079026C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0D44" w14:textId="77777777" w:rsidR="00F36CF1" w:rsidRPr="003E5180" w:rsidRDefault="0079026C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43F57"/>
    <w:rsid w:val="000E1D4D"/>
    <w:rsid w:val="000F06CC"/>
    <w:rsid w:val="00162F04"/>
    <w:rsid w:val="00165731"/>
    <w:rsid w:val="00185617"/>
    <w:rsid w:val="00193DE7"/>
    <w:rsid w:val="0027064C"/>
    <w:rsid w:val="00310503"/>
    <w:rsid w:val="003351F5"/>
    <w:rsid w:val="003E5180"/>
    <w:rsid w:val="004038E7"/>
    <w:rsid w:val="00441DD3"/>
    <w:rsid w:val="00481EA9"/>
    <w:rsid w:val="004852ED"/>
    <w:rsid w:val="004C2489"/>
    <w:rsid w:val="004F3549"/>
    <w:rsid w:val="00516B12"/>
    <w:rsid w:val="00546823"/>
    <w:rsid w:val="00573DCA"/>
    <w:rsid w:val="005A48B2"/>
    <w:rsid w:val="005E0E2E"/>
    <w:rsid w:val="006541EB"/>
    <w:rsid w:val="006A45F6"/>
    <w:rsid w:val="006C3613"/>
    <w:rsid w:val="006F0B12"/>
    <w:rsid w:val="006F5741"/>
    <w:rsid w:val="007670E8"/>
    <w:rsid w:val="0077598D"/>
    <w:rsid w:val="0079026C"/>
    <w:rsid w:val="00832DE0"/>
    <w:rsid w:val="0083714E"/>
    <w:rsid w:val="008B5EF4"/>
    <w:rsid w:val="008D353F"/>
    <w:rsid w:val="009A0420"/>
    <w:rsid w:val="009A42B7"/>
    <w:rsid w:val="009D707C"/>
    <w:rsid w:val="009E6CF2"/>
    <w:rsid w:val="009E7F29"/>
    <w:rsid w:val="00A131E9"/>
    <w:rsid w:val="00AB644E"/>
    <w:rsid w:val="00B36B69"/>
    <w:rsid w:val="00BB5BE9"/>
    <w:rsid w:val="00BC2406"/>
    <w:rsid w:val="00BF6A8D"/>
    <w:rsid w:val="00C20D00"/>
    <w:rsid w:val="00C24262"/>
    <w:rsid w:val="00CB3413"/>
    <w:rsid w:val="00CC7F9D"/>
    <w:rsid w:val="00D33D04"/>
    <w:rsid w:val="00D5680F"/>
    <w:rsid w:val="00DB1DC2"/>
    <w:rsid w:val="00DE5DD2"/>
    <w:rsid w:val="00E53A84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2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3</cp:revision>
  <cp:lastPrinted>2015-02-06T09:00:00Z</cp:lastPrinted>
  <dcterms:created xsi:type="dcterms:W3CDTF">2021-03-21T15:45:00Z</dcterms:created>
  <dcterms:modified xsi:type="dcterms:W3CDTF">2021-03-23T12:59:00Z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