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ABB7D8B" w14:textId="2C6F9393" w:rsidR="00EA3099" w:rsidRPr="00E16C5F" w:rsidRDefault="00EA3099" w:rsidP="00EA3099">
      <w:pPr>
        <w:jc w:val="both"/>
        <w:rPr>
          <w:lang w:val="bg-BG"/>
        </w:rPr>
      </w:pPr>
    </w:p>
    <w:tbl>
      <w:tblPr>
        <w:tblpPr w:leftFromText="141" w:rightFromText="141" w:vertAnchor="text" w:horzAnchor="margin" w:tblpXSpec="right" w:tblpY="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</w:tblCellMar>
        <w:tblLook w:val="00A0" w:firstRow="1" w:lastRow="0" w:firstColumn="1" w:lastColumn="0" w:noHBand="0" w:noVBand="0"/>
      </w:tblPr>
      <w:tblGrid>
        <w:gridCol w:w="4111"/>
      </w:tblGrid>
      <w:tr w:rsidR="00EA3099" w:rsidRPr="00E16C5F" w14:paraId="1F0A4E0D" w14:textId="77777777" w:rsidTr="00812C5B">
        <w:tc>
          <w:tcPr>
            <w:tcW w:w="411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6" w:space="0" w:color="ED1C24"/>
              <w:right w:val="single" w:sz="2" w:space="0" w:color="FFFFFF" w:themeColor="background1"/>
            </w:tcBorders>
          </w:tcPr>
          <w:p w14:paraId="25CC05E1" w14:textId="77777777" w:rsidR="00EA3099" w:rsidRPr="00E16C5F" w:rsidRDefault="00EA3099" w:rsidP="00812C5B">
            <w:pPr>
              <w:tabs>
                <w:tab w:val="left" w:pos="993"/>
                <w:tab w:val="left" w:pos="2835"/>
                <w:tab w:val="left" w:pos="4914"/>
                <w:tab w:val="left" w:pos="6663"/>
              </w:tabs>
              <w:spacing w:after="0" w:line="288" w:lineRule="auto"/>
              <w:jc w:val="both"/>
              <w:rPr>
                <w:rFonts w:ascii="Verdana" w:hAnsi="Verdana" w:cs="Verdana"/>
                <w:bCs/>
                <w:sz w:val="20"/>
                <w:szCs w:val="20"/>
                <w:lang w:val="bg-BG"/>
              </w:rPr>
            </w:pPr>
            <w:r w:rsidRPr="00E16C5F">
              <w:rPr>
                <w:rFonts w:ascii="Verdana" w:hAnsi="Verdana" w:cs="Verdana"/>
                <w:bCs/>
                <w:sz w:val="20"/>
                <w:szCs w:val="20"/>
                <w:lang w:val="bg-BG"/>
              </w:rPr>
              <w:t>Корпоративни комуникации</w:t>
            </w:r>
          </w:p>
        </w:tc>
      </w:tr>
      <w:tr w:rsidR="00EA3099" w:rsidRPr="00E16C5F" w14:paraId="48D1E109" w14:textId="77777777" w:rsidTr="00812C5B">
        <w:tc>
          <w:tcPr>
            <w:tcW w:w="4111" w:type="dxa"/>
            <w:tcBorders>
              <w:top w:val="single" w:sz="6" w:space="0" w:color="ED1C24"/>
              <w:left w:val="single" w:sz="2" w:space="0" w:color="FFFFFF" w:themeColor="background1"/>
              <w:bottom w:val="single" w:sz="6" w:space="0" w:color="ED1C24"/>
              <w:right w:val="single" w:sz="2" w:space="0" w:color="FFFFFF" w:themeColor="background1"/>
            </w:tcBorders>
          </w:tcPr>
          <w:p w14:paraId="6960FCDF" w14:textId="77777777" w:rsidR="00EA3099" w:rsidRPr="00E16C5F" w:rsidRDefault="00EA3099" w:rsidP="00812C5B">
            <w:pPr>
              <w:tabs>
                <w:tab w:val="left" w:pos="993"/>
                <w:tab w:val="left" w:pos="2835"/>
                <w:tab w:val="left" w:pos="4914"/>
                <w:tab w:val="left" w:pos="6663"/>
              </w:tabs>
              <w:spacing w:after="0" w:line="288" w:lineRule="auto"/>
              <w:jc w:val="both"/>
              <w:rPr>
                <w:rFonts w:ascii="Verdana" w:hAnsi="Verdana" w:cs="Verdana"/>
                <w:bCs/>
                <w:sz w:val="20"/>
                <w:szCs w:val="20"/>
                <w:lang w:val="bg-BG"/>
              </w:rPr>
            </w:pPr>
            <w:r w:rsidRPr="00E16C5F">
              <w:rPr>
                <w:rFonts w:ascii="Verdana" w:hAnsi="Verdana" w:cs="Verdana"/>
                <w:bCs/>
                <w:sz w:val="20"/>
                <w:szCs w:val="20"/>
                <w:lang w:val="bg-BG"/>
              </w:rPr>
              <w:t>А1 България</w:t>
            </w:r>
          </w:p>
        </w:tc>
      </w:tr>
      <w:tr w:rsidR="00EA3099" w:rsidRPr="00E16C5F" w14:paraId="09D1D26D" w14:textId="77777777" w:rsidTr="00812C5B">
        <w:tc>
          <w:tcPr>
            <w:tcW w:w="4111" w:type="dxa"/>
            <w:tcBorders>
              <w:top w:val="single" w:sz="6" w:space="0" w:color="ED1C24"/>
              <w:left w:val="single" w:sz="2" w:space="0" w:color="FFFFFF" w:themeColor="background1"/>
              <w:bottom w:val="single" w:sz="6" w:space="0" w:color="ED1C24"/>
              <w:right w:val="single" w:sz="2" w:space="0" w:color="FFFFFF" w:themeColor="background1"/>
            </w:tcBorders>
          </w:tcPr>
          <w:p w14:paraId="36B2F0EF" w14:textId="63F39506" w:rsidR="00EA3099" w:rsidRPr="00691CF0" w:rsidRDefault="00EA3099" w:rsidP="00812C5B">
            <w:pPr>
              <w:tabs>
                <w:tab w:val="left" w:pos="993"/>
                <w:tab w:val="left" w:pos="2835"/>
                <w:tab w:val="left" w:pos="4914"/>
                <w:tab w:val="left" w:pos="6663"/>
              </w:tabs>
              <w:spacing w:after="0" w:line="288" w:lineRule="auto"/>
              <w:jc w:val="both"/>
              <w:rPr>
                <w:rFonts w:ascii="Verdana" w:hAnsi="Verdana" w:cs="Verdana"/>
                <w:bCs/>
                <w:sz w:val="20"/>
                <w:szCs w:val="20"/>
              </w:rPr>
            </w:pPr>
            <w:r w:rsidRPr="00E16C5F">
              <w:rPr>
                <w:rFonts w:ascii="Verdana" w:hAnsi="Verdana" w:cs="Verdana"/>
                <w:bCs/>
                <w:sz w:val="20"/>
                <w:szCs w:val="20"/>
                <w:lang w:val="bg-BG"/>
              </w:rPr>
              <w:t>0882 201 21</w:t>
            </w:r>
            <w:r w:rsidR="00691CF0">
              <w:rPr>
                <w:rFonts w:ascii="Verdana" w:hAnsi="Verdana" w:cs="Verdana"/>
                <w:bCs/>
                <w:sz w:val="20"/>
                <w:szCs w:val="20"/>
              </w:rPr>
              <w:t>5</w:t>
            </w:r>
          </w:p>
        </w:tc>
      </w:tr>
      <w:tr w:rsidR="00EA3099" w:rsidRPr="00E16C5F" w14:paraId="0E9D3E61" w14:textId="77777777" w:rsidTr="00812C5B">
        <w:tc>
          <w:tcPr>
            <w:tcW w:w="4111" w:type="dxa"/>
            <w:tcBorders>
              <w:top w:val="single" w:sz="6" w:space="0" w:color="ED1C24"/>
              <w:left w:val="single" w:sz="2" w:space="0" w:color="FFFFFF" w:themeColor="background1"/>
              <w:bottom w:val="single" w:sz="6" w:space="0" w:color="ED1C24"/>
              <w:right w:val="single" w:sz="2" w:space="0" w:color="FFFFFF" w:themeColor="background1"/>
            </w:tcBorders>
          </w:tcPr>
          <w:p w14:paraId="51824BA8" w14:textId="77777777" w:rsidR="00EA3099" w:rsidRPr="00E16C5F" w:rsidRDefault="00EA3099" w:rsidP="00812C5B">
            <w:pPr>
              <w:tabs>
                <w:tab w:val="left" w:pos="993"/>
                <w:tab w:val="left" w:pos="2835"/>
                <w:tab w:val="left" w:pos="4914"/>
                <w:tab w:val="left" w:pos="6663"/>
              </w:tabs>
              <w:spacing w:after="0" w:line="288" w:lineRule="auto"/>
              <w:jc w:val="both"/>
              <w:rPr>
                <w:rFonts w:ascii="Verdana" w:hAnsi="Verdana" w:cs="Verdana"/>
                <w:bCs/>
                <w:sz w:val="20"/>
                <w:szCs w:val="20"/>
                <w:lang w:val="bg-BG"/>
              </w:rPr>
            </w:pPr>
            <w:r w:rsidRPr="00E16C5F">
              <w:rPr>
                <w:rFonts w:ascii="Verdana" w:hAnsi="Verdana" w:cs="Verdana"/>
                <w:bCs/>
                <w:sz w:val="20"/>
                <w:szCs w:val="20"/>
                <w:lang w:val="bg-BG"/>
              </w:rPr>
              <w:t>http://www.а1.bg</w:t>
            </w:r>
          </w:p>
        </w:tc>
      </w:tr>
      <w:tr w:rsidR="00EA3099" w:rsidRPr="00E16C5F" w14:paraId="54C5AEE5" w14:textId="77777777" w:rsidTr="00812C5B">
        <w:tc>
          <w:tcPr>
            <w:tcW w:w="4111" w:type="dxa"/>
            <w:tcBorders>
              <w:top w:val="single" w:sz="6" w:space="0" w:color="ED1C24"/>
              <w:left w:val="single" w:sz="2" w:space="0" w:color="FFFFFF" w:themeColor="background1"/>
              <w:bottom w:val="single" w:sz="6" w:space="0" w:color="ED1C24"/>
              <w:right w:val="single" w:sz="2" w:space="0" w:color="FFFFFF" w:themeColor="background1"/>
            </w:tcBorders>
          </w:tcPr>
          <w:p w14:paraId="416EDA9E" w14:textId="77777777" w:rsidR="00EA3099" w:rsidRPr="00E16C5F" w:rsidRDefault="00EA3099" w:rsidP="00812C5B">
            <w:pPr>
              <w:tabs>
                <w:tab w:val="left" w:pos="993"/>
                <w:tab w:val="left" w:pos="2835"/>
                <w:tab w:val="left" w:pos="4914"/>
                <w:tab w:val="left" w:pos="6663"/>
              </w:tabs>
              <w:spacing w:after="0" w:line="288" w:lineRule="auto"/>
              <w:jc w:val="both"/>
              <w:rPr>
                <w:rFonts w:ascii="Verdana" w:hAnsi="Verdana" w:cs="Verdana"/>
                <w:bCs/>
                <w:sz w:val="20"/>
                <w:szCs w:val="20"/>
                <w:lang w:val="bg-BG"/>
              </w:rPr>
            </w:pPr>
            <w:r w:rsidRPr="00E16C5F">
              <w:rPr>
                <w:rFonts w:ascii="Verdana" w:hAnsi="Verdana" w:cs="Verdana"/>
                <w:bCs/>
                <w:sz w:val="20"/>
                <w:szCs w:val="20"/>
                <w:lang w:val="bg-BG"/>
              </w:rPr>
              <w:t>http://www.facebook.com/A1Bulgaria</w:t>
            </w:r>
          </w:p>
        </w:tc>
      </w:tr>
    </w:tbl>
    <w:p w14:paraId="3ED37CAE" w14:textId="4E33947F" w:rsidR="00EA3099" w:rsidRPr="00E16C5F" w:rsidRDefault="00EA3099" w:rsidP="00EA3099">
      <w:pPr>
        <w:autoSpaceDE w:val="0"/>
        <w:autoSpaceDN w:val="0"/>
        <w:adjustRightInd w:val="0"/>
        <w:spacing w:after="0" w:line="288" w:lineRule="auto"/>
        <w:ind w:left="6480"/>
        <w:jc w:val="both"/>
        <w:rPr>
          <w:rFonts w:ascii="Verdana" w:hAnsi="Verdana"/>
          <w:sz w:val="20"/>
          <w:szCs w:val="20"/>
          <w:lang w:val="bg-BG"/>
        </w:rPr>
      </w:pPr>
    </w:p>
    <w:p w14:paraId="5262F1DB" w14:textId="2BE735BA" w:rsidR="00EA3099" w:rsidRPr="00E16C5F" w:rsidRDefault="00EA3099" w:rsidP="00EA3099">
      <w:pPr>
        <w:autoSpaceDE w:val="0"/>
        <w:autoSpaceDN w:val="0"/>
        <w:adjustRightInd w:val="0"/>
        <w:spacing w:after="0" w:line="288" w:lineRule="auto"/>
        <w:jc w:val="both"/>
        <w:rPr>
          <w:rFonts w:ascii="Verdana" w:hAnsi="Verdana"/>
          <w:bCs/>
          <w:sz w:val="20"/>
          <w:szCs w:val="20"/>
          <w:lang w:val="bg-BG"/>
        </w:rPr>
      </w:pPr>
    </w:p>
    <w:p w14:paraId="38E545CF" w14:textId="28EED105" w:rsidR="00EA3099" w:rsidRPr="00E16C5F" w:rsidRDefault="00EA3099" w:rsidP="00EA3099">
      <w:pPr>
        <w:autoSpaceDE w:val="0"/>
        <w:autoSpaceDN w:val="0"/>
        <w:adjustRightInd w:val="0"/>
        <w:spacing w:after="0" w:line="288" w:lineRule="auto"/>
        <w:jc w:val="both"/>
        <w:rPr>
          <w:rFonts w:ascii="Verdana" w:hAnsi="Verdana"/>
          <w:sz w:val="20"/>
          <w:szCs w:val="20"/>
          <w:lang w:val="bg-BG"/>
        </w:rPr>
      </w:pPr>
      <w:r w:rsidRPr="00E16C5F">
        <w:rPr>
          <w:rFonts w:ascii="Verdana" w:hAnsi="Verdana"/>
          <w:sz w:val="20"/>
          <w:szCs w:val="20"/>
          <w:lang w:val="bg-BG"/>
        </w:rPr>
        <w:t>София,</w:t>
      </w:r>
    </w:p>
    <w:p w14:paraId="4EB3FB94" w14:textId="5AFEC9EC" w:rsidR="00EA3099" w:rsidRPr="00E16C5F" w:rsidRDefault="007315E6" w:rsidP="00EA3099">
      <w:pPr>
        <w:autoSpaceDE w:val="0"/>
        <w:autoSpaceDN w:val="0"/>
        <w:adjustRightInd w:val="0"/>
        <w:spacing w:after="0" w:line="288" w:lineRule="auto"/>
        <w:jc w:val="both"/>
        <w:rPr>
          <w:rFonts w:ascii="Verdana" w:hAnsi="Verdana"/>
          <w:sz w:val="20"/>
          <w:szCs w:val="20"/>
          <w:lang w:val="bg-BG"/>
        </w:rPr>
      </w:pPr>
      <w:r>
        <w:rPr>
          <w:rFonts w:ascii="Verdana" w:hAnsi="Verdana"/>
          <w:sz w:val="20"/>
          <w:szCs w:val="20"/>
          <w:lang w:val="bg-BG"/>
        </w:rPr>
        <w:t>13</w:t>
      </w:r>
      <w:r w:rsidR="00EA3099" w:rsidRPr="00E16C5F">
        <w:rPr>
          <w:rFonts w:ascii="Verdana" w:hAnsi="Verdana"/>
          <w:sz w:val="20"/>
          <w:szCs w:val="20"/>
          <w:lang w:val="bg-BG"/>
        </w:rPr>
        <w:t>.</w:t>
      </w:r>
      <w:r w:rsidR="001F3907" w:rsidRPr="00E16C5F">
        <w:rPr>
          <w:rFonts w:ascii="Verdana" w:hAnsi="Verdana"/>
          <w:sz w:val="20"/>
          <w:szCs w:val="20"/>
          <w:lang w:val="bg-BG"/>
        </w:rPr>
        <w:t>0</w:t>
      </w:r>
      <w:r w:rsidR="00EE1C10">
        <w:rPr>
          <w:rFonts w:ascii="Verdana" w:hAnsi="Verdana"/>
          <w:sz w:val="20"/>
          <w:szCs w:val="20"/>
          <w:lang w:val="bg-BG"/>
        </w:rPr>
        <w:t>8</w:t>
      </w:r>
      <w:r w:rsidR="00EA3099" w:rsidRPr="00E16C5F">
        <w:rPr>
          <w:rFonts w:ascii="Verdana" w:hAnsi="Verdana"/>
          <w:sz w:val="20"/>
          <w:szCs w:val="20"/>
          <w:lang w:val="bg-BG"/>
        </w:rPr>
        <w:t>.202</w:t>
      </w:r>
      <w:r w:rsidR="00F16732" w:rsidRPr="00E16C5F">
        <w:rPr>
          <w:rFonts w:ascii="Verdana" w:hAnsi="Verdana"/>
          <w:sz w:val="20"/>
          <w:szCs w:val="20"/>
          <w:lang w:val="bg-BG"/>
        </w:rPr>
        <w:t>6</w:t>
      </w:r>
      <w:r w:rsidR="00EA3099" w:rsidRPr="00E16C5F">
        <w:rPr>
          <w:rFonts w:ascii="Verdana" w:hAnsi="Verdana"/>
          <w:sz w:val="20"/>
          <w:szCs w:val="20"/>
          <w:lang w:val="bg-BG"/>
        </w:rPr>
        <w:t xml:space="preserve"> г.</w:t>
      </w:r>
    </w:p>
    <w:p w14:paraId="69C72D63" w14:textId="4684B7B4" w:rsidR="00EA3099" w:rsidRPr="00E16C5F" w:rsidRDefault="00EA3099" w:rsidP="00EA3099">
      <w:pPr>
        <w:autoSpaceDE w:val="0"/>
        <w:autoSpaceDN w:val="0"/>
        <w:adjustRightInd w:val="0"/>
        <w:spacing w:after="0" w:line="288" w:lineRule="auto"/>
        <w:ind w:left="-567" w:firstLine="567"/>
        <w:jc w:val="both"/>
        <w:rPr>
          <w:rFonts w:ascii="Verdana" w:hAnsi="Verdana"/>
          <w:bCs/>
          <w:sz w:val="20"/>
          <w:szCs w:val="20"/>
          <w:lang w:val="bg-BG"/>
        </w:rPr>
      </w:pPr>
    </w:p>
    <w:p w14:paraId="3719CB15" w14:textId="4F7D31EA" w:rsidR="00DE5523" w:rsidRPr="007E31AD" w:rsidRDefault="00FB6894" w:rsidP="00BE72C3">
      <w:pPr>
        <w:jc w:val="both"/>
        <w:rPr>
          <w:rFonts w:ascii="Verdana" w:eastAsia="Verdana" w:hAnsi="Verdana" w:cs="Verdana"/>
          <w:b/>
          <w:bCs/>
          <w:lang w:val="bg-BG"/>
        </w:rPr>
      </w:pPr>
      <w:r>
        <w:rPr>
          <w:b/>
          <w:bCs/>
          <w:noProof/>
          <w:lang w:val="bg-BG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B6942B" wp14:editId="0EE8B3EF">
                <wp:simplePos x="0" y="0"/>
                <wp:positionH relativeFrom="margin">
                  <wp:align>center</wp:align>
                </wp:positionH>
                <wp:positionV relativeFrom="paragraph">
                  <wp:posOffset>423644</wp:posOffset>
                </wp:positionV>
                <wp:extent cx="6342077" cy="933450"/>
                <wp:effectExtent l="0" t="0" r="20955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2077" cy="9334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C96058" id="Rectangle 2" o:spid="_x0000_s1026" style="position:absolute;margin-left:0;margin-top:33.35pt;width:499.4pt;height:73.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iYjogQIAAF8FAAAOAAAAZHJzL2Uyb0RvYy54bWysVE1v2zAMvQ/YfxB0X+2kabsGdYqgRYYB&#13;&#10;RVesHXpWZCk2IIsapcTJfv0o+SNBV+wwzAdZFMlH8onUze2+MWyn0NdgCz45yzlTVkJZ203Bf7ys&#13;&#10;Pn3mzAdhS2HAqoIflOe3i48fblo3V1OowJQKGYFYP29dwasQ3DzLvKxUI/wZOGVJqQEbEUjETVai&#13;&#10;aAm9Mdk0zy+zFrB0CFJ5T6f3nZIvEr7WSoZvWnsVmCk45RbSimldxzVb3Ij5BoWratmnIf4hi0bU&#13;&#10;loKOUPciCLbF+g+oppYIHnQ4k9BkoHUtVaqBqpnkb6p5roRTqRYix7uRJv//YOXj7tk9IdHQOj/3&#13;&#10;tI1V7DU28U/5sX0i6zCSpfaBSTq8PJ9N86srziTprs/PZxeJzezo7dCHLwoaFjcFR7qMxJHYPfhA&#13;&#10;Ecl0MInBLKxqY9KFGBsPPJi6jGdJwM36ziDbCbrJ1SqnL14eYZyYkRRds2MtaRcORkUMY78rzeqS&#13;&#10;sp+mTFKbqRFWSKlsmHSqSpSqi3ZxGiw2ZvRIoRNgRNaU5YjdAwyWHciA3eXc20dXlbp0dM7/lljn&#13;&#10;PHqkyGDD6NzUFvA9AENV9ZE7+4GkjprI0hrKwxMyhG5GvJOrmu7tQfjwJJCGgsaHBj18o0UbaAsO&#13;&#10;/Y6zCvDXe+fRnnqVtJy1NGQF9z+3AhVn5qulLr6ezGZxKpMwu7iakoCnmvWpxm6bO6Dbn9CT4mTa&#13;&#10;Rvtghq1GaF7pPVjGqKQSVlLsgsuAg3AXuuGnF0Wq5TKZ0SQ6ER7ss5MRPLIa+/Jl/yrQ9c0bqO0f&#13;&#10;YRhIMX/Tw51t9LSw3AbQdWrwI6893zTFqXH6Fyc+E6dysjq+i4vfAAAA//8DAFBLAwQUAAYACAAA&#13;&#10;ACEALGuzSeIAAAAMAQAADwAAAGRycy9kb3ducmV2LnhtbEyPS0/DMBCE70j8B2uRuFGnRkrSNJuK&#13;&#10;hxAC9QClvbuxm0T1I4rdJPx7lhNcRlqNdma+cjNbw0Y9hM47hOUiAaZd7VXnGoT918tdDixE6ZQ0&#13;&#10;3mmEbx1gU11flbJQfnKfetzFhlGIC4VEaGPsC85D3Worw8L32pF38oOVkc6h4WqQE4Vbw0WSpNzK&#13;&#10;zlFDK3v91Or6vLtYhA9/PnFzEOI9e3wV2ZvNp2bcIt7ezM9rkoc1sKjn+PcBvwy0HyoadvQXpwIz&#13;&#10;CEQTEdI0A0buapUTzRFBLO8z4FXJ/0NUPwAAAP//AwBQSwECLQAUAAYACAAAACEAtoM4kv4AAADh&#13;&#10;AQAAEwAAAAAAAAAAAAAAAAAAAAAAW0NvbnRlbnRfVHlwZXNdLnhtbFBLAQItABQABgAIAAAAIQA4&#13;&#10;/SH/1gAAAJQBAAALAAAAAAAAAAAAAAAAAC8BAABfcmVscy8ucmVsc1BLAQItABQABgAIAAAAIQBZ&#13;&#10;iYjogQIAAF8FAAAOAAAAAAAAAAAAAAAAAC4CAABkcnMvZTJvRG9jLnhtbFBLAQItABQABgAIAAAA&#13;&#10;IQAsa7NJ4gAAAAwBAAAPAAAAAAAAAAAAAAAAANsEAABkcnMvZG93bnJldi54bWxQSwUGAAAAAAQA&#13;&#10;BADzAAAA6gUAAAAA&#13;&#10;" filled="f" strokecolor="red" strokeweight="1.5pt">
                <w10:wrap anchorx="margin"/>
              </v:rect>
            </w:pict>
          </mc:Fallback>
        </mc:AlternateContent>
      </w:r>
      <w:r w:rsidR="007315E6" w:rsidRPr="007315E6">
        <w:rPr>
          <w:rFonts w:ascii="Verdana" w:eastAsia="Verdana" w:hAnsi="Verdana" w:cs="Verdana"/>
          <w:b/>
          <w:bCs/>
          <w:lang w:val="bg-BG"/>
        </w:rPr>
        <w:t xml:space="preserve">Европейското първенство по волейбол за жени 2026 идва в ефира на MAX </w:t>
      </w:r>
      <w:proofErr w:type="spellStart"/>
      <w:r w:rsidR="007315E6" w:rsidRPr="007315E6">
        <w:rPr>
          <w:rFonts w:ascii="Verdana" w:eastAsia="Verdana" w:hAnsi="Verdana" w:cs="Verdana"/>
          <w:b/>
          <w:bCs/>
          <w:lang w:val="bg-BG"/>
        </w:rPr>
        <w:t>Sport</w:t>
      </w:r>
      <w:proofErr w:type="spellEnd"/>
      <w:r w:rsidR="007315E6" w:rsidRPr="007315E6">
        <w:rPr>
          <w:rFonts w:ascii="Verdana" w:eastAsia="Verdana" w:hAnsi="Verdana" w:cs="Verdana"/>
          <w:b/>
          <w:bCs/>
          <w:lang w:val="bg-BG"/>
        </w:rPr>
        <w:t xml:space="preserve"> и MAX </w:t>
      </w:r>
      <w:proofErr w:type="spellStart"/>
      <w:r w:rsidR="007315E6" w:rsidRPr="007315E6">
        <w:rPr>
          <w:rFonts w:ascii="Verdana" w:eastAsia="Verdana" w:hAnsi="Verdana" w:cs="Verdana"/>
          <w:b/>
          <w:bCs/>
          <w:lang w:val="bg-BG"/>
        </w:rPr>
        <w:t>One</w:t>
      </w:r>
      <w:proofErr w:type="spellEnd"/>
    </w:p>
    <w:p w14:paraId="4BABB9C6" w14:textId="6FCC27AD" w:rsidR="007315E6" w:rsidRPr="007315E6" w:rsidRDefault="007315E6" w:rsidP="007315E6">
      <w:pPr>
        <w:pStyle w:val="ListParagraph"/>
        <w:numPr>
          <w:ilvl w:val="0"/>
          <w:numId w:val="7"/>
        </w:numPr>
        <w:jc w:val="both"/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</w:pPr>
      <w:r w:rsidRPr="007315E6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 xml:space="preserve">България среща Австрия на 26 август и Чехия на 27 август на живо по MAX </w:t>
      </w:r>
      <w:proofErr w:type="spellStart"/>
      <w:r w:rsidRPr="007315E6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>One</w:t>
      </w:r>
      <w:proofErr w:type="spellEnd"/>
      <w:r w:rsidRPr="007315E6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>.</w:t>
      </w:r>
    </w:p>
    <w:p w14:paraId="1602B168" w14:textId="39FFEC4E" w:rsidR="007315E6" w:rsidRPr="007315E6" w:rsidRDefault="007315E6" w:rsidP="007315E6">
      <w:pPr>
        <w:pStyle w:val="ListParagraph"/>
        <w:numPr>
          <w:ilvl w:val="0"/>
          <w:numId w:val="7"/>
        </w:numPr>
        <w:jc w:val="both"/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</w:pPr>
      <w:r w:rsidRPr="007315E6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 xml:space="preserve">MAX </w:t>
      </w:r>
      <w:proofErr w:type="spellStart"/>
      <w:r w:rsidRPr="007315E6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>Sport</w:t>
      </w:r>
      <w:proofErr w:type="spellEnd"/>
      <w:r w:rsidRPr="007315E6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 xml:space="preserve"> и MAX </w:t>
      </w:r>
      <w:proofErr w:type="spellStart"/>
      <w:r w:rsidRPr="007315E6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>One</w:t>
      </w:r>
      <w:proofErr w:type="spellEnd"/>
      <w:r w:rsidRPr="007315E6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 xml:space="preserve"> ще предложат селекция от най-интересните срещи от груповата фаза и решаващите двубои от елиминациите.</w:t>
      </w:r>
    </w:p>
    <w:p w14:paraId="5362E6A5" w14:textId="4CFE139E" w:rsidR="001B7762" w:rsidRDefault="001B7762" w:rsidP="001B7762">
      <w:pPr>
        <w:pStyle w:val="ListParagraph"/>
        <w:numPr>
          <w:ilvl w:val="0"/>
          <w:numId w:val="7"/>
        </w:numPr>
        <w:jc w:val="both"/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</w:pPr>
      <w:r w:rsidRPr="001B7762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>24 от най-добрите национални отбора в Европа ще спорят за титлата от 21 август до 6 септември</w:t>
      </w:r>
      <w:r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>.</w:t>
      </w:r>
    </w:p>
    <w:p w14:paraId="431EAC7D" w14:textId="4370932A" w:rsidR="00BC7781" w:rsidRPr="001B7762" w:rsidRDefault="00BC7781" w:rsidP="001B7762">
      <w:pPr>
        <w:jc w:val="both"/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</w:pPr>
      <w:r w:rsidRPr="001B7762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 xml:space="preserve">Волейболните емоции продължават в каналите на А1 с едно от най-големите събития в международния календар. </w:t>
      </w:r>
      <w:r w:rsidR="0056557C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>О</w:t>
      </w:r>
      <w:r w:rsidR="000D3ECD" w:rsidRPr="000D3ECD">
        <w:rPr>
          <w:rFonts w:ascii="Verdana" w:eastAsia="Verdana" w:hAnsi="Verdana" w:cs="Verdana"/>
          <w:bCs/>
          <w:color w:val="000000" w:themeColor="text1"/>
          <w:sz w:val="20"/>
          <w:szCs w:val="20"/>
          <w:lang w:val="bg-BG"/>
        </w:rPr>
        <w:t xml:space="preserve">т 21 август до 6 септември спортните канали на А1 ще предложат на живо избрани мачове от Европейското първенство по волейбол за жени 2026. Сред акцентите в програмата на MAX </w:t>
      </w:r>
      <w:proofErr w:type="spellStart"/>
      <w:r w:rsidR="000D3ECD" w:rsidRPr="000D3ECD">
        <w:rPr>
          <w:rFonts w:ascii="Verdana" w:eastAsia="Verdana" w:hAnsi="Verdana" w:cs="Verdana"/>
          <w:bCs/>
          <w:color w:val="000000" w:themeColor="text1"/>
          <w:sz w:val="20"/>
          <w:szCs w:val="20"/>
          <w:lang w:val="bg-BG"/>
        </w:rPr>
        <w:t>One</w:t>
      </w:r>
      <w:proofErr w:type="spellEnd"/>
      <w:r w:rsidR="000D3ECD" w:rsidRPr="000D3ECD">
        <w:rPr>
          <w:rFonts w:ascii="Verdana" w:eastAsia="Verdana" w:hAnsi="Verdana" w:cs="Verdana"/>
          <w:bCs/>
          <w:color w:val="000000" w:themeColor="text1"/>
          <w:sz w:val="20"/>
          <w:szCs w:val="20"/>
          <w:lang w:val="bg-BG"/>
        </w:rPr>
        <w:t xml:space="preserve"> ще бъдат и два ключови двубоя на българския национален отбор в груповата фаза.</w:t>
      </w:r>
    </w:p>
    <w:p w14:paraId="5742C1D7" w14:textId="77777777" w:rsidR="00227D4E" w:rsidRDefault="00BC7781" w:rsidP="00BC7781">
      <w:pPr>
        <w:jc w:val="both"/>
        <w:rPr>
          <w:rFonts w:ascii="Verdana" w:eastAsia="Verdana" w:hAnsi="Verdana" w:cs="Verdana"/>
          <w:bCs/>
          <w:color w:val="000000" w:themeColor="text1"/>
          <w:sz w:val="20"/>
          <w:szCs w:val="20"/>
        </w:rPr>
      </w:pPr>
      <w:r w:rsidRPr="00BC7781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 xml:space="preserve">Българските волейболистки ще излязат в ефира на </w:t>
      </w:r>
      <w:r w:rsidRPr="00BC7781">
        <w:rPr>
          <w:rFonts w:ascii="Verdana" w:eastAsia="Verdana" w:hAnsi="Verdana" w:cs="Verdana"/>
          <w:bCs/>
          <w:color w:val="000000" w:themeColor="text1"/>
          <w:sz w:val="20"/>
          <w:szCs w:val="20"/>
          <w:lang w:val="bg-BG"/>
        </w:rPr>
        <w:t xml:space="preserve">MAX </w:t>
      </w:r>
      <w:proofErr w:type="spellStart"/>
      <w:r w:rsidRPr="00BC7781">
        <w:rPr>
          <w:rFonts w:ascii="Verdana" w:eastAsia="Verdana" w:hAnsi="Verdana" w:cs="Verdana"/>
          <w:bCs/>
          <w:color w:val="000000" w:themeColor="text1"/>
          <w:sz w:val="20"/>
          <w:szCs w:val="20"/>
          <w:lang w:val="bg-BG"/>
        </w:rPr>
        <w:t>One</w:t>
      </w:r>
      <w:proofErr w:type="spellEnd"/>
      <w:r w:rsidRPr="00BC7781">
        <w:rPr>
          <w:rFonts w:ascii="Verdana" w:eastAsia="Verdana" w:hAnsi="Verdana" w:cs="Verdana"/>
          <w:bCs/>
          <w:color w:val="000000" w:themeColor="text1"/>
          <w:sz w:val="20"/>
          <w:szCs w:val="20"/>
          <w:lang w:val="bg-BG"/>
        </w:rPr>
        <w:t xml:space="preserve"> на 26 август от 17:00 часа срещу Австрия</w:t>
      </w:r>
      <w:r w:rsidRPr="00BC7781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 xml:space="preserve">, а ден по-късно, </w:t>
      </w:r>
      <w:r w:rsidRPr="00BC7781">
        <w:rPr>
          <w:rFonts w:ascii="Verdana" w:eastAsia="Verdana" w:hAnsi="Verdana" w:cs="Verdana"/>
          <w:bCs/>
          <w:color w:val="000000" w:themeColor="text1"/>
          <w:sz w:val="20"/>
          <w:szCs w:val="20"/>
          <w:lang w:val="bg-BG"/>
        </w:rPr>
        <w:t>на 27 август от 20:00 часа</w:t>
      </w:r>
      <w:r w:rsidRPr="00BC7781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 xml:space="preserve">, ще се изправят срещу домакина Чехия. Двата мача ще бъдат сред големите спортни акценти в програмата на </w:t>
      </w:r>
      <w:r w:rsidRPr="00BC7781">
        <w:rPr>
          <w:rFonts w:ascii="Verdana" w:eastAsia="Verdana" w:hAnsi="Verdana" w:cs="Verdana"/>
          <w:bCs/>
          <w:color w:val="000000" w:themeColor="text1"/>
          <w:sz w:val="20"/>
          <w:szCs w:val="20"/>
          <w:lang w:val="bg-BG"/>
        </w:rPr>
        <w:t xml:space="preserve">MAX </w:t>
      </w:r>
      <w:proofErr w:type="spellStart"/>
      <w:r w:rsidRPr="00BC7781">
        <w:rPr>
          <w:rFonts w:ascii="Verdana" w:eastAsia="Verdana" w:hAnsi="Verdana" w:cs="Verdana"/>
          <w:bCs/>
          <w:color w:val="000000" w:themeColor="text1"/>
          <w:sz w:val="20"/>
          <w:szCs w:val="20"/>
          <w:lang w:val="bg-BG"/>
        </w:rPr>
        <w:t>One</w:t>
      </w:r>
      <w:proofErr w:type="spellEnd"/>
      <w:r w:rsidRPr="00BC7781">
        <w:rPr>
          <w:rFonts w:ascii="Verdana" w:eastAsia="Verdana" w:hAnsi="Verdana" w:cs="Verdana"/>
          <w:bCs/>
          <w:color w:val="000000" w:themeColor="text1"/>
          <w:sz w:val="20"/>
          <w:szCs w:val="20"/>
          <w:lang w:val="bg-BG"/>
        </w:rPr>
        <w:t xml:space="preserve"> – най-новия телевизионен канал на А1, който съчетава спорт, кино и развлечение за цялото семейство и поставя специален фокус върху </w:t>
      </w:r>
      <w:proofErr w:type="spellStart"/>
      <w:r w:rsidR="00227D4E" w:rsidRPr="00227D4E">
        <w:rPr>
          <w:rFonts w:ascii="Verdana" w:eastAsia="Verdana" w:hAnsi="Verdana" w:cs="Verdana"/>
          <w:bCs/>
          <w:color w:val="000000" w:themeColor="text1"/>
          <w:sz w:val="20"/>
          <w:szCs w:val="20"/>
        </w:rPr>
        <w:t>значимите</w:t>
      </w:r>
      <w:proofErr w:type="spellEnd"/>
      <w:r w:rsidR="00227D4E" w:rsidRPr="00227D4E">
        <w:rPr>
          <w:rFonts w:ascii="Verdana" w:eastAsia="Verdana" w:hAnsi="Verdana" w:cs="Verdana"/>
          <w:bCs/>
          <w:color w:val="000000" w:themeColor="text1"/>
          <w:sz w:val="20"/>
          <w:szCs w:val="20"/>
        </w:rPr>
        <w:t xml:space="preserve"> </w:t>
      </w:r>
      <w:proofErr w:type="spellStart"/>
      <w:r w:rsidR="00227D4E" w:rsidRPr="00227D4E">
        <w:rPr>
          <w:rFonts w:ascii="Verdana" w:eastAsia="Verdana" w:hAnsi="Verdana" w:cs="Verdana"/>
          <w:bCs/>
          <w:color w:val="000000" w:themeColor="text1"/>
          <w:sz w:val="20"/>
          <w:szCs w:val="20"/>
        </w:rPr>
        <w:t>спортни</w:t>
      </w:r>
      <w:proofErr w:type="spellEnd"/>
      <w:r w:rsidR="00227D4E" w:rsidRPr="00227D4E">
        <w:rPr>
          <w:rFonts w:ascii="Verdana" w:eastAsia="Verdana" w:hAnsi="Verdana" w:cs="Verdana"/>
          <w:bCs/>
          <w:color w:val="000000" w:themeColor="text1"/>
          <w:sz w:val="20"/>
          <w:szCs w:val="20"/>
        </w:rPr>
        <w:t xml:space="preserve"> </w:t>
      </w:r>
      <w:proofErr w:type="spellStart"/>
      <w:r w:rsidR="00227D4E" w:rsidRPr="00227D4E">
        <w:rPr>
          <w:rFonts w:ascii="Verdana" w:eastAsia="Verdana" w:hAnsi="Verdana" w:cs="Verdana"/>
          <w:bCs/>
          <w:color w:val="000000" w:themeColor="text1"/>
          <w:sz w:val="20"/>
          <w:szCs w:val="20"/>
        </w:rPr>
        <w:t>събития</w:t>
      </w:r>
      <w:proofErr w:type="spellEnd"/>
      <w:r w:rsidR="00227D4E" w:rsidRPr="00227D4E">
        <w:rPr>
          <w:rFonts w:ascii="Verdana" w:eastAsia="Verdana" w:hAnsi="Verdana" w:cs="Verdana"/>
          <w:bCs/>
          <w:color w:val="000000" w:themeColor="text1"/>
          <w:sz w:val="20"/>
          <w:szCs w:val="20"/>
        </w:rPr>
        <w:t xml:space="preserve"> с </w:t>
      </w:r>
      <w:proofErr w:type="spellStart"/>
      <w:r w:rsidR="00227D4E" w:rsidRPr="00227D4E">
        <w:rPr>
          <w:rFonts w:ascii="Verdana" w:eastAsia="Verdana" w:hAnsi="Verdana" w:cs="Verdana"/>
          <w:bCs/>
          <w:color w:val="000000" w:themeColor="text1"/>
          <w:sz w:val="20"/>
          <w:szCs w:val="20"/>
        </w:rPr>
        <w:t>българско</w:t>
      </w:r>
      <w:proofErr w:type="spellEnd"/>
      <w:r w:rsidR="00227D4E" w:rsidRPr="00227D4E">
        <w:rPr>
          <w:rFonts w:ascii="Verdana" w:eastAsia="Verdana" w:hAnsi="Verdana" w:cs="Verdana"/>
          <w:bCs/>
          <w:color w:val="000000" w:themeColor="text1"/>
          <w:sz w:val="20"/>
          <w:szCs w:val="20"/>
        </w:rPr>
        <w:t xml:space="preserve"> </w:t>
      </w:r>
      <w:proofErr w:type="spellStart"/>
      <w:r w:rsidR="00227D4E" w:rsidRPr="00227D4E">
        <w:rPr>
          <w:rFonts w:ascii="Verdana" w:eastAsia="Verdana" w:hAnsi="Verdana" w:cs="Verdana"/>
          <w:bCs/>
          <w:color w:val="000000" w:themeColor="text1"/>
          <w:sz w:val="20"/>
          <w:szCs w:val="20"/>
        </w:rPr>
        <w:t>участие</w:t>
      </w:r>
      <w:proofErr w:type="spellEnd"/>
      <w:r w:rsidR="00227D4E" w:rsidRPr="00227D4E">
        <w:rPr>
          <w:rFonts w:ascii="Verdana" w:eastAsia="Verdana" w:hAnsi="Verdana" w:cs="Verdana"/>
          <w:bCs/>
          <w:color w:val="000000" w:themeColor="text1"/>
          <w:sz w:val="20"/>
          <w:szCs w:val="20"/>
        </w:rPr>
        <w:t>.</w:t>
      </w:r>
    </w:p>
    <w:p w14:paraId="5425BA3F" w14:textId="30DE3277" w:rsidR="00BC7781" w:rsidRPr="00BC7781" w:rsidRDefault="00BC7781" w:rsidP="00BC7781">
      <w:pPr>
        <w:jc w:val="both"/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</w:pPr>
      <w:r w:rsidRPr="00BC7781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 xml:space="preserve">34-ото издание на Европейското първенство ще събере </w:t>
      </w:r>
      <w:r w:rsidRPr="00BC7781">
        <w:rPr>
          <w:rFonts w:ascii="Verdana" w:eastAsia="Verdana" w:hAnsi="Verdana" w:cs="Verdana"/>
          <w:bCs/>
          <w:color w:val="000000" w:themeColor="text1"/>
          <w:sz w:val="20"/>
          <w:szCs w:val="20"/>
          <w:lang w:val="bg-BG"/>
        </w:rPr>
        <w:t>24 национални отбора</w:t>
      </w:r>
      <w:r w:rsidRPr="00BC7781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>, които ще спорят за титлата в Турция, Чехия, Азербайджан и Швеция.</w:t>
      </w:r>
    </w:p>
    <w:p w14:paraId="4666DCBA" w14:textId="77777777" w:rsidR="00BC7781" w:rsidRPr="00BC7781" w:rsidRDefault="00BC7781" w:rsidP="00BC7781">
      <w:pPr>
        <w:jc w:val="both"/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</w:pPr>
      <w:r w:rsidRPr="00BC7781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 xml:space="preserve">Още от първия ден на турнира </w:t>
      </w:r>
      <w:r w:rsidRPr="00BC7781">
        <w:rPr>
          <w:rFonts w:ascii="Verdana" w:eastAsia="Verdana" w:hAnsi="Verdana" w:cs="Verdana"/>
          <w:bCs/>
          <w:color w:val="000000" w:themeColor="text1"/>
          <w:sz w:val="20"/>
          <w:szCs w:val="20"/>
          <w:lang w:val="bg-BG"/>
        </w:rPr>
        <w:t>MAX Sport</w:t>
      </w:r>
      <w:r w:rsidRPr="00BC7781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 xml:space="preserve"> ще предложи селекция от най-интересните срещи в груповата фаза. Сред акцентите са </w:t>
      </w:r>
      <w:r w:rsidRPr="00BC7781">
        <w:rPr>
          <w:rFonts w:ascii="Verdana" w:eastAsia="Verdana" w:hAnsi="Verdana" w:cs="Verdana"/>
          <w:bCs/>
          <w:color w:val="000000" w:themeColor="text1"/>
          <w:sz w:val="20"/>
          <w:szCs w:val="20"/>
          <w:lang w:val="bg-BG"/>
        </w:rPr>
        <w:t>Хърватия – Италия и Турция – Латвия</w:t>
      </w:r>
      <w:r w:rsidRPr="00BC7781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 xml:space="preserve"> на 21 август, </w:t>
      </w:r>
      <w:r w:rsidRPr="00BC7781">
        <w:rPr>
          <w:rFonts w:ascii="Verdana" w:eastAsia="Verdana" w:hAnsi="Verdana" w:cs="Verdana"/>
          <w:bCs/>
          <w:color w:val="000000" w:themeColor="text1"/>
          <w:sz w:val="20"/>
          <w:szCs w:val="20"/>
          <w:lang w:val="bg-BG"/>
        </w:rPr>
        <w:t>Украйна – Гърция и Австрия – Чехия</w:t>
      </w:r>
      <w:r w:rsidRPr="00BC7781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 xml:space="preserve"> на 22 август, както и двубои с участието на водещи европейски отбори като Италия, Полша, Германия, Турция и Нидерландия.</w:t>
      </w:r>
    </w:p>
    <w:p w14:paraId="69F81D70" w14:textId="0554F52A" w:rsidR="00227D4E" w:rsidRPr="00227D4E" w:rsidRDefault="00227D4E" w:rsidP="00BC7781">
      <w:pPr>
        <w:jc w:val="both"/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</w:pPr>
      <w:r w:rsidRPr="00227D4E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 xml:space="preserve">След края на груповата фаза турнирът навлиза в решаващата си част. </w:t>
      </w:r>
      <w:r w:rsidRPr="00227D4E">
        <w:rPr>
          <w:rFonts w:ascii="Verdana" w:eastAsia="Verdana" w:hAnsi="Verdana" w:cs="Verdana"/>
          <w:bCs/>
          <w:color w:val="000000" w:themeColor="text1"/>
          <w:sz w:val="20"/>
          <w:szCs w:val="20"/>
          <w:lang w:val="bg-BG"/>
        </w:rPr>
        <w:t xml:space="preserve">При класиране на България за елиминациите срещите на националния ни отбор ще бъдат излъчвани едновременно в каналите на А1 и </w:t>
      </w:r>
      <w:proofErr w:type="spellStart"/>
      <w:r w:rsidRPr="00227D4E">
        <w:rPr>
          <w:rFonts w:ascii="Verdana" w:eastAsia="Verdana" w:hAnsi="Verdana" w:cs="Verdana"/>
          <w:bCs/>
          <w:color w:val="000000" w:themeColor="text1"/>
          <w:sz w:val="20"/>
          <w:szCs w:val="20"/>
          <w:lang w:val="bg-BG"/>
        </w:rPr>
        <w:t>bTV</w:t>
      </w:r>
      <w:proofErr w:type="spellEnd"/>
      <w:r w:rsidRPr="00227D4E">
        <w:rPr>
          <w:rFonts w:ascii="Verdana" w:eastAsia="Verdana" w:hAnsi="Verdana" w:cs="Verdana"/>
          <w:bCs/>
          <w:color w:val="000000" w:themeColor="text1"/>
          <w:sz w:val="20"/>
          <w:szCs w:val="20"/>
          <w:lang w:val="bg-BG"/>
        </w:rPr>
        <w:t xml:space="preserve"> Media Group.</w:t>
      </w:r>
      <w:r w:rsidRPr="00227D4E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 xml:space="preserve"> Двубоите от осминафиналите между 30 август и 1 септември и четвъртфиналите на 2 и 3 септември ще бъдат разпределени между двете меди</w:t>
      </w:r>
      <w:r w:rsidR="00784A1D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>и</w:t>
      </w:r>
      <w:r w:rsidRPr="00227D4E"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  <w:t xml:space="preserve">. </w:t>
      </w:r>
      <w:r w:rsidRPr="00227D4E">
        <w:rPr>
          <w:rFonts w:ascii="Verdana" w:eastAsia="Verdana" w:hAnsi="Verdana" w:cs="Verdana"/>
          <w:bCs/>
          <w:color w:val="000000" w:themeColor="text1"/>
          <w:sz w:val="20"/>
          <w:szCs w:val="20"/>
          <w:lang w:val="bg-BG"/>
        </w:rPr>
        <w:t xml:space="preserve">Полуфиналите на 5 септември и големият финал на 6 септември </w:t>
      </w:r>
      <w:proofErr w:type="spellStart"/>
      <w:r w:rsidRPr="00227D4E">
        <w:rPr>
          <w:rFonts w:ascii="Verdana" w:eastAsia="Verdana" w:hAnsi="Verdana" w:cs="Verdana"/>
          <w:bCs/>
          <w:color w:val="000000" w:themeColor="text1"/>
          <w:sz w:val="20"/>
          <w:szCs w:val="20"/>
        </w:rPr>
        <w:t>също</w:t>
      </w:r>
      <w:proofErr w:type="spellEnd"/>
      <w:r w:rsidRPr="00227D4E">
        <w:rPr>
          <w:rFonts w:ascii="Verdana" w:eastAsia="Verdana" w:hAnsi="Verdana" w:cs="Verdana"/>
          <w:bCs/>
          <w:color w:val="000000" w:themeColor="text1"/>
          <w:sz w:val="20"/>
          <w:szCs w:val="20"/>
        </w:rPr>
        <w:t xml:space="preserve"> </w:t>
      </w:r>
      <w:proofErr w:type="spellStart"/>
      <w:r w:rsidRPr="00227D4E">
        <w:rPr>
          <w:rFonts w:ascii="Verdana" w:eastAsia="Verdana" w:hAnsi="Verdana" w:cs="Verdana"/>
          <w:bCs/>
          <w:color w:val="000000" w:themeColor="text1"/>
          <w:sz w:val="20"/>
          <w:szCs w:val="20"/>
        </w:rPr>
        <w:t>ще</w:t>
      </w:r>
      <w:proofErr w:type="spellEnd"/>
      <w:r w:rsidRPr="00227D4E">
        <w:rPr>
          <w:rFonts w:ascii="Verdana" w:eastAsia="Verdana" w:hAnsi="Verdana" w:cs="Verdana"/>
          <w:bCs/>
          <w:color w:val="000000" w:themeColor="text1"/>
          <w:sz w:val="20"/>
          <w:szCs w:val="20"/>
        </w:rPr>
        <w:t xml:space="preserve"> </w:t>
      </w:r>
      <w:proofErr w:type="spellStart"/>
      <w:r w:rsidRPr="00227D4E">
        <w:rPr>
          <w:rFonts w:ascii="Verdana" w:eastAsia="Verdana" w:hAnsi="Verdana" w:cs="Verdana"/>
          <w:bCs/>
          <w:color w:val="000000" w:themeColor="text1"/>
          <w:sz w:val="20"/>
          <w:szCs w:val="20"/>
        </w:rPr>
        <w:t>бъдат</w:t>
      </w:r>
      <w:proofErr w:type="spellEnd"/>
      <w:r w:rsidRPr="00227D4E">
        <w:rPr>
          <w:rFonts w:ascii="Verdana" w:eastAsia="Verdana" w:hAnsi="Verdana" w:cs="Verdana"/>
          <w:bCs/>
          <w:color w:val="000000" w:themeColor="text1"/>
          <w:sz w:val="20"/>
          <w:szCs w:val="20"/>
        </w:rPr>
        <w:t xml:space="preserve"> </w:t>
      </w:r>
      <w:proofErr w:type="spellStart"/>
      <w:r w:rsidRPr="00227D4E">
        <w:rPr>
          <w:rFonts w:ascii="Verdana" w:eastAsia="Verdana" w:hAnsi="Verdana" w:cs="Verdana"/>
          <w:bCs/>
          <w:color w:val="000000" w:themeColor="text1"/>
          <w:sz w:val="20"/>
          <w:szCs w:val="20"/>
        </w:rPr>
        <w:t>достъпни</w:t>
      </w:r>
      <w:proofErr w:type="spellEnd"/>
      <w:r w:rsidRPr="00227D4E">
        <w:rPr>
          <w:rFonts w:ascii="Verdana" w:eastAsia="Verdana" w:hAnsi="Verdana" w:cs="Verdana"/>
          <w:bCs/>
          <w:color w:val="000000" w:themeColor="text1"/>
          <w:sz w:val="20"/>
          <w:szCs w:val="20"/>
        </w:rPr>
        <w:t xml:space="preserve"> </w:t>
      </w:r>
      <w:proofErr w:type="spellStart"/>
      <w:r w:rsidRPr="00227D4E">
        <w:rPr>
          <w:rFonts w:ascii="Verdana" w:eastAsia="Verdana" w:hAnsi="Verdana" w:cs="Verdana"/>
          <w:bCs/>
          <w:color w:val="000000" w:themeColor="text1"/>
          <w:sz w:val="20"/>
          <w:szCs w:val="20"/>
        </w:rPr>
        <w:t>за</w:t>
      </w:r>
      <w:proofErr w:type="spellEnd"/>
      <w:r w:rsidRPr="00227D4E">
        <w:rPr>
          <w:rFonts w:ascii="Verdana" w:eastAsia="Verdana" w:hAnsi="Verdana" w:cs="Verdana"/>
          <w:bCs/>
          <w:color w:val="000000" w:themeColor="text1"/>
          <w:sz w:val="20"/>
          <w:szCs w:val="20"/>
        </w:rPr>
        <w:t xml:space="preserve"> </w:t>
      </w:r>
      <w:proofErr w:type="spellStart"/>
      <w:r w:rsidRPr="00227D4E">
        <w:rPr>
          <w:rFonts w:ascii="Verdana" w:eastAsia="Verdana" w:hAnsi="Verdana" w:cs="Verdana"/>
          <w:bCs/>
          <w:color w:val="000000" w:themeColor="text1"/>
          <w:sz w:val="20"/>
          <w:szCs w:val="20"/>
        </w:rPr>
        <w:t>зрителите</w:t>
      </w:r>
      <w:proofErr w:type="spellEnd"/>
      <w:r w:rsidRPr="00227D4E">
        <w:rPr>
          <w:rFonts w:ascii="Verdana" w:eastAsia="Verdana" w:hAnsi="Verdana" w:cs="Verdana"/>
          <w:bCs/>
          <w:color w:val="000000" w:themeColor="text1"/>
          <w:sz w:val="20"/>
          <w:szCs w:val="20"/>
        </w:rPr>
        <w:t xml:space="preserve"> </w:t>
      </w:r>
      <w:proofErr w:type="spellStart"/>
      <w:r w:rsidRPr="00227D4E">
        <w:rPr>
          <w:rFonts w:ascii="Verdana" w:eastAsia="Verdana" w:hAnsi="Verdana" w:cs="Verdana"/>
          <w:bCs/>
          <w:color w:val="000000" w:themeColor="text1"/>
          <w:sz w:val="20"/>
          <w:szCs w:val="20"/>
        </w:rPr>
        <w:t>на</w:t>
      </w:r>
      <w:proofErr w:type="spellEnd"/>
      <w:r w:rsidRPr="00227D4E">
        <w:rPr>
          <w:rFonts w:ascii="Verdana" w:eastAsia="Verdana" w:hAnsi="Verdana" w:cs="Verdana"/>
          <w:bCs/>
          <w:color w:val="000000" w:themeColor="text1"/>
          <w:sz w:val="20"/>
          <w:szCs w:val="20"/>
        </w:rPr>
        <w:t xml:space="preserve"> А1 и </w:t>
      </w:r>
      <w:proofErr w:type="spellStart"/>
      <w:r w:rsidRPr="00227D4E">
        <w:rPr>
          <w:rFonts w:ascii="Verdana" w:eastAsia="Verdana" w:hAnsi="Verdana" w:cs="Verdana"/>
          <w:bCs/>
          <w:color w:val="000000" w:themeColor="text1"/>
          <w:sz w:val="20"/>
          <w:szCs w:val="20"/>
        </w:rPr>
        <w:t>bTV</w:t>
      </w:r>
      <w:proofErr w:type="spellEnd"/>
      <w:r w:rsidRPr="00227D4E">
        <w:rPr>
          <w:rFonts w:ascii="Verdana" w:eastAsia="Verdana" w:hAnsi="Verdana" w:cs="Verdana"/>
          <w:bCs/>
          <w:color w:val="000000" w:themeColor="text1"/>
          <w:sz w:val="20"/>
          <w:szCs w:val="20"/>
        </w:rPr>
        <w:t xml:space="preserve"> Media Group</w:t>
      </w:r>
      <w:r w:rsidRPr="00227D4E">
        <w:rPr>
          <w:rFonts w:ascii="Verdana" w:eastAsia="Verdana" w:hAnsi="Verdana" w:cs="Verdana"/>
          <w:bCs/>
          <w:color w:val="000000" w:themeColor="text1"/>
          <w:sz w:val="20"/>
          <w:szCs w:val="20"/>
          <w:lang w:val="bg-BG"/>
        </w:rPr>
        <w:t>.</w:t>
      </w:r>
    </w:p>
    <w:p w14:paraId="4C89C2C3" w14:textId="77777777" w:rsidR="00227D4E" w:rsidRDefault="00227D4E" w:rsidP="00BC7781">
      <w:pPr>
        <w:jc w:val="both"/>
        <w:rPr>
          <w:rFonts w:ascii="Verdana" w:eastAsia="Verdana" w:hAnsi="Verdana" w:cs="Verdana"/>
          <w:color w:val="000000" w:themeColor="text1"/>
          <w:sz w:val="20"/>
          <w:szCs w:val="20"/>
        </w:rPr>
      </w:pPr>
      <w:proofErr w:type="spellStart"/>
      <w:r w:rsidRPr="00227D4E">
        <w:rPr>
          <w:rFonts w:ascii="Verdana" w:eastAsia="Verdana" w:hAnsi="Verdana" w:cs="Verdana"/>
          <w:color w:val="000000" w:themeColor="text1"/>
          <w:sz w:val="20"/>
          <w:szCs w:val="20"/>
        </w:rPr>
        <w:lastRenderedPageBreak/>
        <w:t>Волейболът</w:t>
      </w:r>
      <w:proofErr w:type="spellEnd"/>
      <w:r w:rsidRPr="00227D4E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в </w:t>
      </w:r>
      <w:proofErr w:type="spellStart"/>
      <w:r w:rsidRPr="00227D4E">
        <w:rPr>
          <w:rFonts w:ascii="Verdana" w:eastAsia="Verdana" w:hAnsi="Verdana" w:cs="Verdana"/>
          <w:color w:val="000000" w:themeColor="text1"/>
          <w:sz w:val="20"/>
          <w:szCs w:val="20"/>
        </w:rPr>
        <w:t>каналите</w:t>
      </w:r>
      <w:proofErr w:type="spellEnd"/>
      <w:r w:rsidRPr="00227D4E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</w:t>
      </w:r>
      <w:proofErr w:type="spellStart"/>
      <w:r w:rsidRPr="00227D4E">
        <w:rPr>
          <w:rFonts w:ascii="Verdana" w:eastAsia="Verdana" w:hAnsi="Verdana" w:cs="Verdana"/>
          <w:color w:val="000000" w:themeColor="text1"/>
          <w:sz w:val="20"/>
          <w:szCs w:val="20"/>
        </w:rPr>
        <w:t>на</w:t>
      </w:r>
      <w:proofErr w:type="spellEnd"/>
      <w:r w:rsidRPr="00227D4E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А1 </w:t>
      </w:r>
      <w:proofErr w:type="spellStart"/>
      <w:r w:rsidRPr="00227D4E">
        <w:rPr>
          <w:rFonts w:ascii="Verdana" w:eastAsia="Verdana" w:hAnsi="Verdana" w:cs="Verdana"/>
          <w:color w:val="000000" w:themeColor="text1"/>
          <w:sz w:val="20"/>
          <w:szCs w:val="20"/>
        </w:rPr>
        <w:t>ще</w:t>
      </w:r>
      <w:proofErr w:type="spellEnd"/>
      <w:r w:rsidRPr="00227D4E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</w:t>
      </w:r>
      <w:proofErr w:type="spellStart"/>
      <w:r w:rsidRPr="00227D4E">
        <w:rPr>
          <w:rFonts w:ascii="Verdana" w:eastAsia="Verdana" w:hAnsi="Verdana" w:cs="Verdana"/>
          <w:color w:val="000000" w:themeColor="text1"/>
          <w:sz w:val="20"/>
          <w:szCs w:val="20"/>
        </w:rPr>
        <w:t>остане</w:t>
      </w:r>
      <w:proofErr w:type="spellEnd"/>
      <w:r w:rsidRPr="00227D4E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</w:t>
      </w:r>
      <w:proofErr w:type="spellStart"/>
      <w:r w:rsidRPr="00227D4E">
        <w:rPr>
          <w:rFonts w:ascii="Verdana" w:eastAsia="Verdana" w:hAnsi="Verdana" w:cs="Verdana"/>
          <w:color w:val="000000" w:themeColor="text1"/>
          <w:sz w:val="20"/>
          <w:szCs w:val="20"/>
        </w:rPr>
        <w:t>във</w:t>
      </w:r>
      <w:proofErr w:type="spellEnd"/>
      <w:r w:rsidRPr="00227D4E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</w:t>
      </w:r>
      <w:proofErr w:type="spellStart"/>
      <w:r w:rsidRPr="00227D4E">
        <w:rPr>
          <w:rFonts w:ascii="Verdana" w:eastAsia="Verdana" w:hAnsi="Verdana" w:cs="Verdana"/>
          <w:color w:val="000000" w:themeColor="text1"/>
          <w:sz w:val="20"/>
          <w:szCs w:val="20"/>
        </w:rPr>
        <w:t>фокуса</w:t>
      </w:r>
      <w:proofErr w:type="spellEnd"/>
      <w:r w:rsidRPr="00227D4E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и </w:t>
      </w:r>
      <w:proofErr w:type="spellStart"/>
      <w:r w:rsidRPr="00227D4E">
        <w:rPr>
          <w:rFonts w:ascii="Verdana" w:eastAsia="Verdana" w:hAnsi="Verdana" w:cs="Verdana"/>
          <w:color w:val="000000" w:themeColor="text1"/>
          <w:sz w:val="20"/>
          <w:szCs w:val="20"/>
        </w:rPr>
        <w:t>през</w:t>
      </w:r>
      <w:proofErr w:type="spellEnd"/>
      <w:r w:rsidRPr="00227D4E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</w:t>
      </w:r>
      <w:proofErr w:type="spellStart"/>
      <w:r w:rsidRPr="00227D4E">
        <w:rPr>
          <w:rFonts w:ascii="Verdana" w:eastAsia="Verdana" w:hAnsi="Verdana" w:cs="Verdana"/>
          <w:color w:val="000000" w:themeColor="text1"/>
          <w:sz w:val="20"/>
          <w:szCs w:val="20"/>
        </w:rPr>
        <w:t>септември</w:t>
      </w:r>
      <w:proofErr w:type="spellEnd"/>
      <w:r w:rsidRPr="00227D4E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с </w:t>
      </w:r>
      <w:proofErr w:type="spellStart"/>
      <w:r w:rsidRPr="00227D4E">
        <w:rPr>
          <w:rFonts w:ascii="Verdana" w:eastAsia="Verdana" w:hAnsi="Verdana" w:cs="Verdana"/>
          <w:color w:val="000000" w:themeColor="text1"/>
          <w:sz w:val="20"/>
          <w:szCs w:val="20"/>
        </w:rPr>
        <w:t>Европейското</w:t>
      </w:r>
      <w:proofErr w:type="spellEnd"/>
      <w:r w:rsidRPr="00227D4E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</w:t>
      </w:r>
      <w:proofErr w:type="spellStart"/>
      <w:r w:rsidRPr="00227D4E">
        <w:rPr>
          <w:rFonts w:ascii="Verdana" w:eastAsia="Verdana" w:hAnsi="Verdana" w:cs="Verdana"/>
          <w:color w:val="000000" w:themeColor="text1"/>
          <w:sz w:val="20"/>
          <w:szCs w:val="20"/>
        </w:rPr>
        <w:t>първенство</w:t>
      </w:r>
      <w:proofErr w:type="spellEnd"/>
      <w:r w:rsidRPr="00227D4E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</w:t>
      </w:r>
      <w:proofErr w:type="spellStart"/>
      <w:r w:rsidRPr="00227D4E">
        <w:rPr>
          <w:rFonts w:ascii="Verdana" w:eastAsia="Verdana" w:hAnsi="Verdana" w:cs="Verdana"/>
          <w:color w:val="000000" w:themeColor="text1"/>
          <w:sz w:val="20"/>
          <w:szCs w:val="20"/>
        </w:rPr>
        <w:t>за</w:t>
      </w:r>
      <w:proofErr w:type="spellEnd"/>
      <w:r w:rsidRPr="00227D4E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</w:t>
      </w:r>
      <w:proofErr w:type="spellStart"/>
      <w:r w:rsidRPr="00227D4E">
        <w:rPr>
          <w:rFonts w:ascii="Verdana" w:eastAsia="Verdana" w:hAnsi="Verdana" w:cs="Verdana"/>
          <w:color w:val="000000" w:themeColor="text1"/>
          <w:sz w:val="20"/>
          <w:szCs w:val="20"/>
        </w:rPr>
        <w:t>мъже</w:t>
      </w:r>
      <w:proofErr w:type="spellEnd"/>
      <w:r w:rsidRPr="00227D4E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, </w:t>
      </w:r>
      <w:proofErr w:type="spellStart"/>
      <w:r w:rsidRPr="00227D4E">
        <w:rPr>
          <w:rFonts w:ascii="Verdana" w:eastAsia="Verdana" w:hAnsi="Verdana" w:cs="Verdana"/>
          <w:color w:val="000000" w:themeColor="text1"/>
          <w:sz w:val="20"/>
          <w:szCs w:val="20"/>
        </w:rPr>
        <w:t>на</w:t>
      </w:r>
      <w:proofErr w:type="spellEnd"/>
      <w:r w:rsidRPr="00227D4E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</w:t>
      </w:r>
      <w:proofErr w:type="spellStart"/>
      <w:r w:rsidRPr="00227D4E">
        <w:rPr>
          <w:rFonts w:ascii="Verdana" w:eastAsia="Verdana" w:hAnsi="Verdana" w:cs="Verdana"/>
          <w:color w:val="000000" w:themeColor="text1"/>
          <w:sz w:val="20"/>
          <w:szCs w:val="20"/>
        </w:rPr>
        <w:t>което</w:t>
      </w:r>
      <w:proofErr w:type="spellEnd"/>
      <w:r w:rsidRPr="00227D4E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</w:t>
      </w:r>
      <w:proofErr w:type="spellStart"/>
      <w:r w:rsidRPr="00227D4E">
        <w:rPr>
          <w:rFonts w:ascii="Verdana" w:eastAsia="Verdana" w:hAnsi="Verdana" w:cs="Verdana"/>
          <w:color w:val="000000" w:themeColor="text1"/>
          <w:sz w:val="20"/>
          <w:szCs w:val="20"/>
        </w:rPr>
        <w:t>България</w:t>
      </w:r>
      <w:proofErr w:type="spellEnd"/>
      <w:r w:rsidRPr="00227D4E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е </w:t>
      </w:r>
      <w:proofErr w:type="spellStart"/>
      <w:r w:rsidRPr="00227D4E">
        <w:rPr>
          <w:rFonts w:ascii="Verdana" w:eastAsia="Verdana" w:hAnsi="Verdana" w:cs="Verdana"/>
          <w:color w:val="000000" w:themeColor="text1"/>
          <w:sz w:val="20"/>
          <w:szCs w:val="20"/>
        </w:rPr>
        <w:t>сред</w:t>
      </w:r>
      <w:proofErr w:type="spellEnd"/>
      <w:r w:rsidRPr="00227D4E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</w:t>
      </w:r>
      <w:proofErr w:type="spellStart"/>
      <w:r w:rsidRPr="00227D4E">
        <w:rPr>
          <w:rFonts w:ascii="Verdana" w:eastAsia="Verdana" w:hAnsi="Verdana" w:cs="Verdana"/>
          <w:color w:val="000000" w:themeColor="text1"/>
          <w:sz w:val="20"/>
          <w:szCs w:val="20"/>
        </w:rPr>
        <w:t>домакините</w:t>
      </w:r>
      <w:proofErr w:type="spellEnd"/>
      <w:r w:rsidRPr="00227D4E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. </w:t>
      </w:r>
      <w:proofErr w:type="spellStart"/>
      <w:r w:rsidRPr="00227D4E">
        <w:rPr>
          <w:rFonts w:ascii="Verdana" w:eastAsia="Verdana" w:hAnsi="Verdana" w:cs="Verdana"/>
          <w:color w:val="000000" w:themeColor="text1"/>
          <w:sz w:val="20"/>
          <w:szCs w:val="20"/>
        </w:rPr>
        <w:t>Срещи</w:t>
      </w:r>
      <w:proofErr w:type="spellEnd"/>
      <w:r w:rsidRPr="00227D4E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</w:t>
      </w:r>
      <w:proofErr w:type="spellStart"/>
      <w:r w:rsidRPr="00227D4E">
        <w:rPr>
          <w:rFonts w:ascii="Verdana" w:eastAsia="Verdana" w:hAnsi="Verdana" w:cs="Verdana"/>
          <w:color w:val="000000" w:themeColor="text1"/>
          <w:sz w:val="20"/>
          <w:szCs w:val="20"/>
        </w:rPr>
        <w:t>от</w:t>
      </w:r>
      <w:proofErr w:type="spellEnd"/>
      <w:r w:rsidRPr="00227D4E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</w:t>
      </w:r>
      <w:proofErr w:type="spellStart"/>
      <w:r w:rsidRPr="00227D4E">
        <w:rPr>
          <w:rFonts w:ascii="Verdana" w:eastAsia="Verdana" w:hAnsi="Verdana" w:cs="Verdana"/>
          <w:color w:val="000000" w:themeColor="text1"/>
          <w:sz w:val="20"/>
          <w:szCs w:val="20"/>
        </w:rPr>
        <w:t>шампионата</w:t>
      </w:r>
      <w:proofErr w:type="spellEnd"/>
      <w:r w:rsidRPr="00227D4E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</w:t>
      </w:r>
      <w:proofErr w:type="spellStart"/>
      <w:r w:rsidRPr="00227D4E">
        <w:rPr>
          <w:rFonts w:ascii="Verdana" w:eastAsia="Verdana" w:hAnsi="Verdana" w:cs="Verdana"/>
          <w:color w:val="000000" w:themeColor="text1"/>
          <w:sz w:val="20"/>
          <w:szCs w:val="20"/>
        </w:rPr>
        <w:t>зрителите</w:t>
      </w:r>
      <w:proofErr w:type="spellEnd"/>
      <w:r w:rsidRPr="00227D4E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</w:t>
      </w:r>
      <w:proofErr w:type="spellStart"/>
      <w:r w:rsidRPr="00227D4E">
        <w:rPr>
          <w:rFonts w:ascii="Verdana" w:eastAsia="Verdana" w:hAnsi="Verdana" w:cs="Verdana"/>
          <w:color w:val="000000" w:themeColor="text1"/>
          <w:sz w:val="20"/>
          <w:szCs w:val="20"/>
        </w:rPr>
        <w:t>ще</w:t>
      </w:r>
      <w:proofErr w:type="spellEnd"/>
      <w:r w:rsidRPr="00227D4E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</w:t>
      </w:r>
      <w:proofErr w:type="spellStart"/>
      <w:r w:rsidRPr="00227D4E">
        <w:rPr>
          <w:rFonts w:ascii="Verdana" w:eastAsia="Verdana" w:hAnsi="Verdana" w:cs="Verdana"/>
          <w:color w:val="000000" w:themeColor="text1"/>
          <w:sz w:val="20"/>
          <w:szCs w:val="20"/>
        </w:rPr>
        <w:t>могат</w:t>
      </w:r>
      <w:proofErr w:type="spellEnd"/>
      <w:r w:rsidRPr="00227D4E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</w:t>
      </w:r>
      <w:proofErr w:type="spellStart"/>
      <w:r w:rsidRPr="00227D4E">
        <w:rPr>
          <w:rFonts w:ascii="Verdana" w:eastAsia="Verdana" w:hAnsi="Verdana" w:cs="Verdana"/>
          <w:color w:val="000000" w:themeColor="text1"/>
          <w:sz w:val="20"/>
          <w:szCs w:val="20"/>
        </w:rPr>
        <w:t>да</w:t>
      </w:r>
      <w:proofErr w:type="spellEnd"/>
      <w:r w:rsidRPr="00227D4E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</w:t>
      </w:r>
      <w:proofErr w:type="spellStart"/>
      <w:r w:rsidRPr="00227D4E">
        <w:rPr>
          <w:rFonts w:ascii="Verdana" w:eastAsia="Verdana" w:hAnsi="Verdana" w:cs="Verdana"/>
          <w:color w:val="000000" w:themeColor="text1"/>
          <w:sz w:val="20"/>
          <w:szCs w:val="20"/>
        </w:rPr>
        <w:t>проследят</w:t>
      </w:r>
      <w:proofErr w:type="spellEnd"/>
      <w:r w:rsidRPr="00227D4E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и в </w:t>
      </w:r>
      <w:proofErr w:type="spellStart"/>
      <w:r w:rsidRPr="001B7762">
        <w:rPr>
          <w:rFonts w:ascii="Verdana" w:eastAsia="Verdana" w:hAnsi="Verdana" w:cs="Verdana"/>
          <w:color w:val="000000" w:themeColor="text1"/>
          <w:sz w:val="20"/>
          <w:szCs w:val="20"/>
        </w:rPr>
        <w:t>каналите</w:t>
      </w:r>
      <w:proofErr w:type="spellEnd"/>
      <w:r w:rsidRPr="001B7762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</w:t>
      </w:r>
      <w:proofErr w:type="spellStart"/>
      <w:r w:rsidRPr="001B7762">
        <w:rPr>
          <w:rFonts w:ascii="Verdana" w:eastAsia="Verdana" w:hAnsi="Verdana" w:cs="Verdana"/>
          <w:color w:val="000000" w:themeColor="text1"/>
          <w:sz w:val="20"/>
          <w:szCs w:val="20"/>
        </w:rPr>
        <w:t>на</w:t>
      </w:r>
      <w:proofErr w:type="spellEnd"/>
      <w:r w:rsidRPr="001B7762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А1 и </w:t>
      </w:r>
      <w:proofErr w:type="spellStart"/>
      <w:r w:rsidRPr="001B7762">
        <w:rPr>
          <w:rFonts w:ascii="Verdana" w:eastAsia="Verdana" w:hAnsi="Verdana" w:cs="Verdana"/>
          <w:color w:val="000000" w:themeColor="text1"/>
          <w:sz w:val="20"/>
          <w:szCs w:val="20"/>
        </w:rPr>
        <w:t>bTV</w:t>
      </w:r>
      <w:proofErr w:type="spellEnd"/>
      <w:r w:rsidRPr="001B7762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Media Group.</w:t>
      </w:r>
    </w:p>
    <w:p w14:paraId="1F111ED1" w14:textId="77777777" w:rsidR="00C66579" w:rsidRPr="00E16C5F" w:rsidRDefault="00C66579" w:rsidP="001C6B9A">
      <w:pPr>
        <w:jc w:val="both"/>
        <w:rPr>
          <w:rFonts w:ascii="Verdana" w:eastAsia="Verdana" w:hAnsi="Verdana" w:cs="Verdana"/>
          <w:color w:val="000000" w:themeColor="text1"/>
          <w:sz w:val="20"/>
          <w:szCs w:val="20"/>
          <w:lang w:val="bg-BG"/>
        </w:rPr>
      </w:pPr>
    </w:p>
    <w:p w14:paraId="5F674721" w14:textId="77777777" w:rsidR="00C42B3E" w:rsidRDefault="00C42B3E" w:rsidP="00C42B3E">
      <w:pPr>
        <w:jc w:val="both"/>
        <w:rPr>
          <w:rFonts w:ascii="Verdana" w:eastAsia="Verdana" w:hAnsi="Verdana" w:cs="Verdana"/>
          <w:bCs/>
          <w:i/>
          <w:iCs/>
          <w:color w:val="222222"/>
          <w:sz w:val="16"/>
          <w:szCs w:val="16"/>
          <w:lang w:val="bg-BG"/>
        </w:rPr>
      </w:pPr>
      <w:r>
        <w:rPr>
          <w:rFonts w:ascii="Verdana" w:eastAsia="Verdana" w:hAnsi="Verdana" w:cs="Verdana"/>
          <w:b/>
          <w:bCs/>
          <w:i/>
          <w:iCs/>
          <w:color w:val="222222"/>
          <w:sz w:val="16"/>
          <w:szCs w:val="16"/>
          <w:lang w:val="bg-BG"/>
        </w:rPr>
        <w:t xml:space="preserve">А1, </w:t>
      </w:r>
      <w:r>
        <w:rPr>
          <w:rFonts w:ascii="Verdana" w:eastAsia="Verdana" w:hAnsi="Verdana" w:cs="Verdana"/>
          <w:bCs/>
          <w:i/>
          <w:iCs/>
          <w:color w:val="222222"/>
          <w:sz w:val="16"/>
          <w:szCs w:val="16"/>
          <w:lang w:val="bg-BG"/>
        </w:rPr>
        <w:t xml:space="preserve">част от A1 Group, е водещ доставчик на дигитални услуги и телекомуникационни решения в България. Компанията предоставя мобилни и фиксирани услуги, високоскоростен интернет, интерактивна, цифрова, сателитна и мобилна телевизия, четири собствени спортни канала с марката MAX Sport, платежни услуги, ICT, </w:t>
      </w:r>
      <w:proofErr w:type="spellStart"/>
      <w:r>
        <w:rPr>
          <w:rFonts w:ascii="Verdana" w:eastAsia="Verdana" w:hAnsi="Verdana" w:cs="Verdana"/>
          <w:bCs/>
          <w:i/>
          <w:iCs/>
          <w:color w:val="222222"/>
          <w:sz w:val="16"/>
          <w:szCs w:val="16"/>
          <w:lang w:val="bg-BG"/>
        </w:rPr>
        <w:t>cloud</w:t>
      </w:r>
      <w:proofErr w:type="spellEnd"/>
      <w:r>
        <w:rPr>
          <w:rFonts w:ascii="Verdana" w:eastAsia="Verdana" w:hAnsi="Verdana" w:cs="Verdana"/>
          <w:bCs/>
          <w:i/>
          <w:iCs/>
          <w:color w:val="222222"/>
          <w:sz w:val="16"/>
          <w:szCs w:val="16"/>
          <w:lang w:val="bg-BG"/>
        </w:rPr>
        <w:t xml:space="preserve"> и </w:t>
      </w:r>
      <w:proofErr w:type="spellStart"/>
      <w:r>
        <w:rPr>
          <w:rFonts w:ascii="Verdana" w:eastAsia="Verdana" w:hAnsi="Verdana" w:cs="Verdana"/>
          <w:bCs/>
          <w:i/>
          <w:iCs/>
          <w:color w:val="222222"/>
          <w:sz w:val="16"/>
          <w:szCs w:val="16"/>
          <w:lang w:val="bg-BG"/>
        </w:rPr>
        <w:t>IoT</w:t>
      </w:r>
      <w:proofErr w:type="spellEnd"/>
      <w:r>
        <w:rPr>
          <w:rFonts w:ascii="Verdana" w:eastAsia="Verdana" w:hAnsi="Verdana" w:cs="Verdana"/>
          <w:bCs/>
          <w:i/>
          <w:iCs/>
          <w:color w:val="222222"/>
          <w:sz w:val="16"/>
          <w:szCs w:val="16"/>
          <w:lang w:val="bg-BG"/>
        </w:rPr>
        <w:t xml:space="preserve"> бизнес решения. През 2025 г. A1 България отчита приходи от 895 млн. евро, а сравнимата EBITDA e 371 млн. евро.</w:t>
      </w:r>
    </w:p>
    <w:p w14:paraId="1820A1C5" w14:textId="77777777" w:rsidR="00C42B3E" w:rsidRDefault="00C42B3E" w:rsidP="00C42B3E">
      <w:pPr>
        <w:jc w:val="both"/>
        <w:rPr>
          <w:rFonts w:ascii="Verdana" w:eastAsia="Verdana" w:hAnsi="Verdana" w:cs="Verdana"/>
          <w:i/>
          <w:iCs/>
          <w:color w:val="D13438"/>
          <w:sz w:val="16"/>
          <w:szCs w:val="16"/>
          <w:lang w:val="bg-BG"/>
        </w:rPr>
      </w:pPr>
      <w:r>
        <w:rPr>
          <w:rFonts w:ascii="Verdana" w:eastAsia="Verdana" w:hAnsi="Verdana" w:cs="Verdana"/>
          <w:b/>
          <w:bCs/>
          <w:i/>
          <w:iCs/>
          <w:color w:val="222222"/>
          <w:sz w:val="16"/>
          <w:szCs w:val="16"/>
          <w:lang w:val="bg-BG"/>
        </w:rPr>
        <w:t xml:space="preserve">A1 Group </w:t>
      </w:r>
      <w:r>
        <w:rPr>
          <w:rFonts w:ascii="Verdana" w:eastAsia="Verdana" w:hAnsi="Verdana" w:cs="Verdana"/>
          <w:bCs/>
          <w:i/>
          <w:iCs/>
          <w:color w:val="222222"/>
          <w:sz w:val="16"/>
          <w:szCs w:val="16"/>
          <w:lang w:val="bg-BG"/>
        </w:rPr>
        <w:t xml:space="preserve">е водещ телекомуникационен доставчик в Централна и Източна Европа с 30 млн. клиенти. A1 Group оперира в седем държави: Австрия, България, Беларус, Хърватия, Словения, Северна Македония и Сърбия, а приходите на Групата за 2025 година възлизат на 5,6 милиарда евро. Портфолиото на A1 Group включва гласова телефония, високоскоростен интернет и мултимедийни услуги, както и решения в областта на високите технологии, преноса на данни, онлайн разплащанията и дигиталните бизнес решения. Групата разполага със стабилен акционер в лицето на </w:t>
      </w:r>
      <w:proofErr w:type="spellStart"/>
      <w:r>
        <w:rPr>
          <w:rFonts w:ascii="Verdana" w:eastAsia="Verdana" w:hAnsi="Verdana" w:cs="Verdana"/>
          <w:bCs/>
          <w:i/>
          <w:iCs/>
          <w:color w:val="222222"/>
          <w:sz w:val="16"/>
          <w:szCs w:val="16"/>
          <w:lang w:val="bg-BG"/>
        </w:rPr>
        <w:t>América</w:t>
      </w:r>
      <w:proofErr w:type="spellEnd"/>
      <w:r>
        <w:rPr>
          <w:rFonts w:ascii="Verdana" w:eastAsia="Verdana" w:hAnsi="Verdana" w:cs="Verdana"/>
          <w:bCs/>
          <w:i/>
          <w:iCs/>
          <w:color w:val="222222"/>
          <w:sz w:val="16"/>
          <w:szCs w:val="16"/>
          <w:lang w:val="bg-BG"/>
        </w:rPr>
        <w:t xml:space="preserve"> </w:t>
      </w:r>
      <w:proofErr w:type="spellStart"/>
      <w:r>
        <w:rPr>
          <w:rFonts w:ascii="Verdana" w:eastAsia="Verdana" w:hAnsi="Verdana" w:cs="Verdana"/>
          <w:bCs/>
          <w:i/>
          <w:iCs/>
          <w:color w:val="222222"/>
          <w:sz w:val="16"/>
          <w:szCs w:val="16"/>
          <w:lang w:val="bg-BG"/>
        </w:rPr>
        <w:t>Móvil</w:t>
      </w:r>
      <w:proofErr w:type="spellEnd"/>
      <w:r>
        <w:rPr>
          <w:rFonts w:ascii="Verdana" w:eastAsia="Verdana" w:hAnsi="Verdana" w:cs="Verdana"/>
          <w:bCs/>
          <w:i/>
          <w:iCs/>
          <w:color w:val="222222"/>
          <w:sz w:val="16"/>
          <w:szCs w:val="16"/>
          <w:lang w:val="bg-BG"/>
        </w:rPr>
        <w:t xml:space="preserve"> – един от най-големите телекомуникационни доставчици в света.</w:t>
      </w:r>
    </w:p>
    <w:p w14:paraId="530BDE57" w14:textId="0DB477DE" w:rsidR="00DE04BA" w:rsidRPr="00E16C5F" w:rsidRDefault="00DE04BA" w:rsidP="00C42B3E">
      <w:pPr>
        <w:jc w:val="both"/>
        <w:rPr>
          <w:rFonts w:ascii="Verdana" w:eastAsia="Verdana" w:hAnsi="Verdana" w:cs="Verdana"/>
          <w:i/>
          <w:iCs/>
          <w:color w:val="D13438"/>
          <w:sz w:val="16"/>
          <w:szCs w:val="16"/>
          <w:lang w:val="bg-BG"/>
        </w:rPr>
      </w:pPr>
    </w:p>
    <w:sectPr w:rsidR="00DE04BA" w:rsidRPr="00E16C5F" w:rsidSect="00EA309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5FD23E6" w14:textId="77777777" w:rsidR="00172057" w:rsidRDefault="00172057">
      <w:pPr>
        <w:spacing w:after="0" w:line="240" w:lineRule="auto"/>
      </w:pPr>
      <w:r>
        <w:separator/>
      </w:r>
    </w:p>
  </w:endnote>
  <w:endnote w:type="continuationSeparator" w:id="0">
    <w:p w14:paraId="2781DE7E" w14:textId="77777777" w:rsidR="00172057" w:rsidRDefault="001720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tel Text">
    <w:panose1 w:val="020B0604020202020204"/>
    <w:charset w:val="CC"/>
    <w:family w:val="auto"/>
    <w:pitch w:val="variable"/>
    <w:sig w:usb0="A00002AF" w:usb1="0000204B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469D4E1" w14:textId="77777777" w:rsidR="00FB6894" w:rsidRDefault="00FB689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468F7F4" w14:textId="512DB663" w:rsidR="00BE2F34" w:rsidRDefault="00BE2F3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4C48032" w14:textId="77777777" w:rsidR="00FB6894" w:rsidRDefault="00FB68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431A3BA" w14:textId="77777777" w:rsidR="00172057" w:rsidRDefault="00172057">
      <w:pPr>
        <w:spacing w:after="0" w:line="240" w:lineRule="auto"/>
      </w:pPr>
      <w:r>
        <w:separator/>
      </w:r>
    </w:p>
  </w:footnote>
  <w:footnote w:type="continuationSeparator" w:id="0">
    <w:p w14:paraId="6520361D" w14:textId="77777777" w:rsidR="00172057" w:rsidRDefault="001720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050B66F" w14:textId="77777777" w:rsidR="00FB6894" w:rsidRDefault="00FB68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34A920C" w14:textId="77777777" w:rsidR="00BE2F34" w:rsidRDefault="001B262B" w:rsidP="00612CAE">
    <w:pPr>
      <w:pStyle w:val="Header"/>
      <w:jc w:val="right"/>
    </w:pPr>
    <w:r w:rsidRPr="00AA4D72">
      <w:rPr>
        <w:noProof/>
      </w:rPr>
      <w:drawing>
        <wp:anchor distT="0" distB="0" distL="114300" distR="114300" simplePos="0" relativeHeight="251658240" behindDoc="1" locked="0" layoutInCell="1" allowOverlap="1" wp14:anchorId="567468DE" wp14:editId="4AE7FC5E">
          <wp:simplePos x="0" y="0"/>
          <wp:positionH relativeFrom="column">
            <wp:posOffset>-167640</wp:posOffset>
          </wp:positionH>
          <wp:positionV relativeFrom="paragraph">
            <wp:posOffset>-249555</wp:posOffset>
          </wp:positionV>
          <wp:extent cx="709295" cy="709295"/>
          <wp:effectExtent l="0" t="0" r="0" b="0"/>
          <wp:wrapTight wrapText="bothSides">
            <wp:wrapPolygon edited="0">
              <wp:start x="0" y="0"/>
              <wp:lineTo x="0" y="20885"/>
              <wp:lineTo x="20885" y="20885"/>
              <wp:lineTo x="20885" y="0"/>
              <wp:lineTo x="0" y="0"/>
            </wp:wrapPolygon>
          </wp:wrapTight>
          <wp:docPr id="8" name="Picture 8" descr="A red and black letter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A red and black letters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9295" cy="709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Verdana" w:hAnsi="Verdana" w:cs="Mtel Text"/>
        <w:color w:val="FF1514"/>
        <w:sz w:val="30"/>
        <w:szCs w:val="30"/>
        <w:lang w:val="bg-BG"/>
      </w:rPr>
      <w:t xml:space="preserve">    </w:t>
    </w:r>
    <w:r w:rsidRPr="00AA4D72">
      <w:rPr>
        <w:rFonts w:ascii="Verdana" w:hAnsi="Verdana" w:cs="Mtel Text"/>
        <w:color w:val="FF1514"/>
        <w:sz w:val="30"/>
        <w:szCs w:val="30"/>
        <w:lang w:val="bg-BG"/>
      </w:rPr>
      <w:t>Съобщение за медиите</w:t>
    </w:r>
  </w:p>
  <w:p w14:paraId="5ED19573" w14:textId="77777777" w:rsidR="00BE2F34" w:rsidRDefault="00BE2F3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8C7A518" w14:textId="77777777" w:rsidR="00FB6894" w:rsidRDefault="00FB68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7E63818"/>
    <w:multiLevelType w:val="multilevel"/>
    <w:tmpl w:val="48DE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2A7925"/>
    <w:multiLevelType w:val="hybridMultilevel"/>
    <w:tmpl w:val="A2062C1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9A55CD"/>
    <w:multiLevelType w:val="hybridMultilevel"/>
    <w:tmpl w:val="BCB8734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CC56A1"/>
    <w:multiLevelType w:val="hybridMultilevel"/>
    <w:tmpl w:val="604497B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7A54E3"/>
    <w:multiLevelType w:val="hybridMultilevel"/>
    <w:tmpl w:val="97566D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ED5D83"/>
    <w:multiLevelType w:val="hybridMultilevel"/>
    <w:tmpl w:val="8B14FD46"/>
    <w:lvl w:ilvl="0" w:tplc="539CDAAC">
      <w:numFmt w:val="bullet"/>
      <w:lvlText w:val="•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74763F"/>
    <w:multiLevelType w:val="hybridMultilevel"/>
    <w:tmpl w:val="5094BC5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0168512">
    <w:abstractNumId w:val="4"/>
  </w:num>
  <w:num w:numId="2" w16cid:durableId="266086353">
    <w:abstractNumId w:val="1"/>
  </w:num>
  <w:num w:numId="3" w16cid:durableId="839154224">
    <w:abstractNumId w:val="0"/>
  </w:num>
  <w:num w:numId="4" w16cid:durableId="2043556957">
    <w:abstractNumId w:val="2"/>
  </w:num>
  <w:num w:numId="5" w16cid:durableId="2068409800">
    <w:abstractNumId w:val="3"/>
  </w:num>
  <w:num w:numId="6" w16cid:durableId="104276455">
    <w:abstractNumId w:val="5"/>
  </w:num>
  <w:num w:numId="7" w16cid:durableId="968441337">
    <w:abstractNumId w:val="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8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099"/>
    <w:rsid w:val="00004F8E"/>
    <w:rsid w:val="000201C9"/>
    <w:rsid w:val="0002685E"/>
    <w:rsid w:val="00027119"/>
    <w:rsid w:val="00037515"/>
    <w:rsid w:val="00041EB9"/>
    <w:rsid w:val="000501BC"/>
    <w:rsid w:val="00054CB5"/>
    <w:rsid w:val="000579F1"/>
    <w:rsid w:val="0007483F"/>
    <w:rsid w:val="00075C79"/>
    <w:rsid w:val="00080E8D"/>
    <w:rsid w:val="000864DA"/>
    <w:rsid w:val="00097B29"/>
    <w:rsid w:val="000C6AC8"/>
    <w:rsid w:val="000D00E1"/>
    <w:rsid w:val="000D2D01"/>
    <w:rsid w:val="000D3ECD"/>
    <w:rsid w:val="000E36C7"/>
    <w:rsid w:val="000E4790"/>
    <w:rsid w:val="000E6C75"/>
    <w:rsid w:val="0010161F"/>
    <w:rsid w:val="00105A9D"/>
    <w:rsid w:val="00105B30"/>
    <w:rsid w:val="00107481"/>
    <w:rsid w:val="00113E73"/>
    <w:rsid w:val="00120055"/>
    <w:rsid w:val="00125472"/>
    <w:rsid w:val="00127E24"/>
    <w:rsid w:val="0014253E"/>
    <w:rsid w:val="00153AD1"/>
    <w:rsid w:val="0015555C"/>
    <w:rsid w:val="00171F74"/>
    <w:rsid w:val="00172057"/>
    <w:rsid w:val="00180E23"/>
    <w:rsid w:val="00182BD6"/>
    <w:rsid w:val="00184AAD"/>
    <w:rsid w:val="001921B9"/>
    <w:rsid w:val="0019596B"/>
    <w:rsid w:val="001A5235"/>
    <w:rsid w:val="001B262B"/>
    <w:rsid w:val="001B2748"/>
    <w:rsid w:val="001B7762"/>
    <w:rsid w:val="001C33BE"/>
    <w:rsid w:val="001C6B9A"/>
    <w:rsid w:val="001C7911"/>
    <w:rsid w:val="001E13E9"/>
    <w:rsid w:val="001F0203"/>
    <w:rsid w:val="001F3907"/>
    <w:rsid w:val="001F3C89"/>
    <w:rsid w:val="002003BC"/>
    <w:rsid w:val="002069CD"/>
    <w:rsid w:val="002134D2"/>
    <w:rsid w:val="00216115"/>
    <w:rsid w:val="00226530"/>
    <w:rsid w:val="00226A08"/>
    <w:rsid w:val="00227D4E"/>
    <w:rsid w:val="00233848"/>
    <w:rsid w:val="00244A80"/>
    <w:rsid w:val="002517B7"/>
    <w:rsid w:val="002536C4"/>
    <w:rsid w:val="0025568C"/>
    <w:rsid w:val="00256A64"/>
    <w:rsid w:val="00267B06"/>
    <w:rsid w:val="00271628"/>
    <w:rsid w:val="00276970"/>
    <w:rsid w:val="00287178"/>
    <w:rsid w:val="002A1550"/>
    <w:rsid w:val="002A64AC"/>
    <w:rsid w:val="002B53F5"/>
    <w:rsid w:val="002C5C9D"/>
    <w:rsid w:val="002D156D"/>
    <w:rsid w:val="002D1CF6"/>
    <w:rsid w:val="002D238D"/>
    <w:rsid w:val="002D7CEC"/>
    <w:rsid w:val="002F08FF"/>
    <w:rsid w:val="0031082E"/>
    <w:rsid w:val="003228FF"/>
    <w:rsid w:val="00322F87"/>
    <w:rsid w:val="003312EE"/>
    <w:rsid w:val="0033303E"/>
    <w:rsid w:val="003348F3"/>
    <w:rsid w:val="00351D3F"/>
    <w:rsid w:val="003616F9"/>
    <w:rsid w:val="00363DB0"/>
    <w:rsid w:val="00372551"/>
    <w:rsid w:val="0037420C"/>
    <w:rsid w:val="00376752"/>
    <w:rsid w:val="00380131"/>
    <w:rsid w:val="00381A3B"/>
    <w:rsid w:val="0038213D"/>
    <w:rsid w:val="003839B1"/>
    <w:rsid w:val="00391147"/>
    <w:rsid w:val="0039260D"/>
    <w:rsid w:val="003B0B3E"/>
    <w:rsid w:val="003B20DB"/>
    <w:rsid w:val="003B299B"/>
    <w:rsid w:val="003B45FB"/>
    <w:rsid w:val="003B68A3"/>
    <w:rsid w:val="003D7D21"/>
    <w:rsid w:val="003E1410"/>
    <w:rsid w:val="00415A06"/>
    <w:rsid w:val="00422FDA"/>
    <w:rsid w:val="00431A83"/>
    <w:rsid w:val="0043451D"/>
    <w:rsid w:val="00434BFA"/>
    <w:rsid w:val="004450D6"/>
    <w:rsid w:val="0044672D"/>
    <w:rsid w:val="00460A5F"/>
    <w:rsid w:val="00460D97"/>
    <w:rsid w:val="004677AB"/>
    <w:rsid w:val="004A1CB7"/>
    <w:rsid w:val="004B6B01"/>
    <w:rsid w:val="004B6DCC"/>
    <w:rsid w:val="004C1840"/>
    <w:rsid w:val="004D215D"/>
    <w:rsid w:val="004D2CC6"/>
    <w:rsid w:val="004E01C9"/>
    <w:rsid w:val="005055B2"/>
    <w:rsid w:val="00505AA1"/>
    <w:rsid w:val="0051446B"/>
    <w:rsid w:val="00545EDD"/>
    <w:rsid w:val="00554305"/>
    <w:rsid w:val="00564271"/>
    <w:rsid w:val="0056557C"/>
    <w:rsid w:val="00584567"/>
    <w:rsid w:val="005A4A75"/>
    <w:rsid w:val="005A644F"/>
    <w:rsid w:val="005A6D63"/>
    <w:rsid w:val="005B441F"/>
    <w:rsid w:val="005B6AE0"/>
    <w:rsid w:val="005D0DC9"/>
    <w:rsid w:val="005D2BE0"/>
    <w:rsid w:val="005D663A"/>
    <w:rsid w:val="005E05BB"/>
    <w:rsid w:val="005F6E00"/>
    <w:rsid w:val="00604F9B"/>
    <w:rsid w:val="00605BA8"/>
    <w:rsid w:val="0060645A"/>
    <w:rsid w:val="00607FBC"/>
    <w:rsid w:val="00614610"/>
    <w:rsid w:val="00617567"/>
    <w:rsid w:val="00620B21"/>
    <w:rsid w:val="0063522D"/>
    <w:rsid w:val="006366C7"/>
    <w:rsid w:val="00647CA9"/>
    <w:rsid w:val="0065351B"/>
    <w:rsid w:val="00657FAB"/>
    <w:rsid w:val="00660D53"/>
    <w:rsid w:val="006617B5"/>
    <w:rsid w:val="006734B7"/>
    <w:rsid w:val="00674947"/>
    <w:rsid w:val="00683131"/>
    <w:rsid w:val="00691CF0"/>
    <w:rsid w:val="00691DD0"/>
    <w:rsid w:val="006B3859"/>
    <w:rsid w:val="006B6BFD"/>
    <w:rsid w:val="006C190D"/>
    <w:rsid w:val="006D4047"/>
    <w:rsid w:val="006F4492"/>
    <w:rsid w:val="007010F7"/>
    <w:rsid w:val="00703188"/>
    <w:rsid w:val="0071072E"/>
    <w:rsid w:val="00721B55"/>
    <w:rsid w:val="007309F8"/>
    <w:rsid w:val="007315E6"/>
    <w:rsid w:val="007349C9"/>
    <w:rsid w:val="00740CB5"/>
    <w:rsid w:val="00740CBC"/>
    <w:rsid w:val="007526C1"/>
    <w:rsid w:val="007526DF"/>
    <w:rsid w:val="00753CB7"/>
    <w:rsid w:val="00760DF1"/>
    <w:rsid w:val="00777A69"/>
    <w:rsid w:val="00784A1D"/>
    <w:rsid w:val="007856D2"/>
    <w:rsid w:val="00791851"/>
    <w:rsid w:val="007A2858"/>
    <w:rsid w:val="007A42BB"/>
    <w:rsid w:val="007B4551"/>
    <w:rsid w:val="007B4B49"/>
    <w:rsid w:val="007B543E"/>
    <w:rsid w:val="007D7A94"/>
    <w:rsid w:val="007E31AD"/>
    <w:rsid w:val="007F22C9"/>
    <w:rsid w:val="007F4321"/>
    <w:rsid w:val="00802CCD"/>
    <w:rsid w:val="00821FFF"/>
    <w:rsid w:val="00823F72"/>
    <w:rsid w:val="00824255"/>
    <w:rsid w:val="00835350"/>
    <w:rsid w:val="008400C3"/>
    <w:rsid w:val="0084777D"/>
    <w:rsid w:val="00853B90"/>
    <w:rsid w:val="00856177"/>
    <w:rsid w:val="00867FAF"/>
    <w:rsid w:val="008708F6"/>
    <w:rsid w:val="008727E1"/>
    <w:rsid w:val="00881984"/>
    <w:rsid w:val="0088368D"/>
    <w:rsid w:val="008860B6"/>
    <w:rsid w:val="00895DE6"/>
    <w:rsid w:val="008B0F70"/>
    <w:rsid w:val="008B12CE"/>
    <w:rsid w:val="008C42D1"/>
    <w:rsid w:val="008C6481"/>
    <w:rsid w:val="008E4F0C"/>
    <w:rsid w:val="008F6AF9"/>
    <w:rsid w:val="008F6EBD"/>
    <w:rsid w:val="009031CB"/>
    <w:rsid w:val="00914D55"/>
    <w:rsid w:val="00942ACF"/>
    <w:rsid w:val="00955253"/>
    <w:rsid w:val="00957791"/>
    <w:rsid w:val="009664BD"/>
    <w:rsid w:val="00973616"/>
    <w:rsid w:val="009813B4"/>
    <w:rsid w:val="0098398F"/>
    <w:rsid w:val="009953CD"/>
    <w:rsid w:val="009C5944"/>
    <w:rsid w:val="009D237A"/>
    <w:rsid w:val="009E1D11"/>
    <w:rsid w:val="009E7512"/>
    <w:rsid w:val="00A02217"/>
    <w:rsid w:val="00A04668"/>
    <w:rsid w:val="00A0472A"/>
    <w:rsid w:val="00A17F72"/>
    <w:rsid w:val="00A2127A"/>
    <w:rsid w:val="00A22540"/>
    <w:rsid w:val="00A24F38"/>
    <w:rsid w:val="00A26FCB"/>
    <w:rsid w:val="00A33DB2"/>
    <w:rsid w:val="00A35056"/>
    <w:rsid w:val="00A362D7"/>
    <w:rsid w:val="00A54A9A"/>
    <w:rsid w:val="00A55B6D"/>
    <w:rsid w:val="00A5705C"/>
    <w:rsid w:val="00A571C9"/>
    <w:rsid w:val="00A61CCE"/>
    <w:rsid w:val="00A8605A"/>
    <w:rsid w:val="00AB62D3"/>
    <w:rsid w:val="00AB73D4"/>
    <w:rsid w:val="00AC0245"/>
    <w:rsid w:val="00AD1109"/>
    <w:rsid w:val="00AD28BF"/>
    <w:rsid w:val="00AD3ECB"/>
    <w:rsid w:val="00AE22DC"/>
    <w:rsid w:val="00AF203A"/>
    <w:rsid w:val="00AF24CC"/>
    <w:rsid w:val="00B01F34"/>
    <w:rsid w:val="00B024DE"/>
    <w:rsid w:val="00B0684D"/>
    <w:rsid w:val="00B21089"/>
    <w:rsid w:val="00B2179E"/>
    <w:rsid w:val="00B23BB3"/>
    <w:rsid w:val="00B3095B"/>
    <w:rsid w:val="00B32647"/>
    <w:rsid w:val="00B32AE9"/>
    <w:rsid w:val="00B34CED"/>
    <w:rsid w:val="00B42CD7"/>
    <w:rsid w:val="00B47F86"/>
    <w:rsid w:val="00B54FBA"/>
    <w:rsid w:val="00B61DB2"/>
    <w:rsid w:val="00B76ABC"/>
    <w:rsid w:val="00B8623F"/>
    <w:rsid w:val="00B87608"/>
    <w:rsid w:val="00B94D33"/>
    <w:rsid w:val="00BB374B"/>
    <w:rsid w:val="00BB685A"/>
    <w:rsid w:val="00BC3075"/>
    <w:rsid w:val="00BC401D"/>
    <w:rsid w:val="00BC6AB7"/>
    <w:rsid w:val="00BC7781"/>
    <w:rsid w:val="00BE2F34"/>
    <w:rsid w:val="00BE72C3"/>
    <w:rsid w:val="00BF040E"/>
    <w:rsid w:val="00BF28AD"/>
    <w:rsid w:val="00C02C00"/>
    <w:rsid w:val="00C07ADA"/>
    <w:rsid w:val="00C32848"/>
    <w:rsid w:val="00C334BB"/>
    <w:rsid w:val="00C42B3E"/>
    <w:rsid w:val="00C43F9A"/>
    <w:rsid w:val="00C569B8"/>
    <w:rsid w:val="00C66579"/>
    <w:rsid w:val="00C72F15"/>
    <w:rsid w:val="00C83C19"/>
    <w:rsid w:val="00C86240"/>
    <w:rsid w:val="00C964DE"/>
    <w:rsid w:val="00CA0262"/>
    <w:rsid w:val="00CA34ED"/>
    <w:rsid w:val="00CA5068"/>
    <w:rsid w:val="00CD29AB"/>
    <w:rsid w:val="00CF7EBF"/>
    <w:rsid w:val="00D06FFD"/>
    <w:rsid w:val="00D13273"/>
    <w:rsid w:val="00D368C7"/>
    <w:rsid w:val="00D40C9F"/>
    <w:rsid w:val="00D4408F"/>
    <w:rsid w:val="00D44326"/>
    <w:rsid w:val="00D53CC7"/>
    <w:rsid w:val="00D6109B"/>
    <w:rsid w:val="00D656CD"/>
    <w:rsid w:val="00D74731"/>
    <w:rsid w:val="00D748A7"/>
    <w:rsid w:val="00D77B03"/>
    <w:rsid w:val="00D9743E"/>
    <w:rsid w:val="00DA5F00"/>
    <w:rsid w:val="00DE03F4"/>
    <w:rsid w:val="00DE04BA"/>
    <w:rsid w:val="00DE4061"/>
    <w:rsid w:val="00DE5523"/>
    <w:rsid w:val="00DE5A3A"/>
    <w:rsid w:val="00DE6F0B"/>
    <w:rsid w:val="00DE6F8D"/>
    <w:rsid w:val="00DF197F"/>
    <w:rsid w:val="00E041E9"/>
    <w:rsid w:val="00E15306"/>
    <w:rsid w:val="00E16321"/>
    <w:rsid w:val="00E16C5F"/>
    <w:rsid w:val="00E23662"/>
    <w:rsid w:val="00E30A49"/>
    <w:rsid w:val="00E3499C"/>
    <w:rsid w:val="00E34A52"/>
    <w:rsid w:val="00E37BEA"/>
    <w:rsid w:val="00E515D4"/>
    <w:rsid w:val="00E515DD"/>
    <w:rsid w:val="00E62801"/>
    <w:rsid w:val="00E64EA7"/>
    <w:rsid w:val="00E65D95"/>
    <w:rsid w:val="00E8138E"/>
    <w:rsid w:val="00E85FA3"/>
    <w:rsid w:val="00E96A91"/>
    <w:rsid w:val="00EA0D21"/>
    <w:rsid w:val="00EA1F3D"/>
    <w:rsid w:val="00EA2E66"/>
    <w:rsid w:val="00EA3099"/>
    <w:rsid w:val="00EB36BD"/>
    <w:rsid w:val="00EC04CC"/>
    <w:rsid w:val="00EC0681"/>
    <w:rsid w:val="00EC2AAC"/>
    <w:rsid w:val="00EC6BD5"/>
    <w:rsid w:val="00ED3987"/>
    <w:rsid w:val="00EE0DA3"/>
    <w:rsid w:val="00EE1C10"/>
    <w:rsid w:val="00EE2B0B"/>
    <w:rsid w:val="00EE5F9E"/>
    <w:rsid w:val="00EF1BAD"/>
    <w:rsid w:val="00F003DA"/>
    <w:rsid w:val="00F00BC6"/>
    <w:rsid w:val="00F04309"/>
    <w:rsid w:val="00F15B5B"/>
    <w:rsid w:val="00F16732"/>
    <w:rsid w:val="00F173CC"/>
    <w:rsid w:val="00F17604"/>
    <w:rsid w:val="00F31A38"/>
    <w:rsid w:val="00F36BAD"/>
    <w:rsid w:val="00F55796"/>
    <w:rsid w:val="00F56BFD"/>
    <w:rsid w:val="00F6422F"/>
    <w:rsid w:val="00F7024B"/>
    <w:rsid w:val="00F73DDF"/>
    <w:rsid w:val="00F77145"/>
    <w:rsid w:val="00F95C5F"/>
    <w:rsid w:val="00FA4DA2"/>
    <w:rsid w:val="00FB040F"/>
    <w:rsid w:val="00FB6894"/>
    <w:rsid w:val="00FD0AED"/>
    <w:rsid w:val="00FE35BB"/>
    <w:rsid w:val="00FF7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707DA605"/>
  <w15:chartTrackingRefBased/>
  <w15:docId w15:val="{2D75C3A8-D72F-4847-AE8D-B13F3744C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3099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A30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30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30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30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30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30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30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30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30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30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30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30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309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309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30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30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30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30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30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30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30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A30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30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A30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30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A30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30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309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309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A30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3099"/>
    <w:rPr>
      <w:kern w:val="0"/>
      <w:sz w:val="22"/>
      <w:szCs w:val="22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A30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3099"/>
    <w:rPr>
      <w:kern w:val="0"/>
      <w:sz w:val="22"/>
      <w:szCs w:val="22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4F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4F9B"/>
    <w:rPr>
      <w:rFonts w:ascii="Segoe UI" w:hAnsi="Segoe UI" w:cs="Segoe UI"/>
      <w:kern w:val="0"/>
      <w:sz w:val="18"/>
      <w:szCs w:val="18"/>
      <w:lang w:val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43451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3451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3451D"/>
    <w:rPr>
      <w:kern w:val="0"/>
      <w:sz w:val="20"/>
      <w:szCs w:val="20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45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451D"/>
    <w:rPr>
      <w:b/>
      <w:bCs/>
      <w:kern w:val="0"/>
      <w:sz w:val="20"/>
      <w:szCs w:val="20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B32AE9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32AE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F6AF9"/>
    <w:pPr>
      <w:spacing w:after="0" w:line="240" w:lineRule="auto"/>
    </w:pPr>
    <w:rPr>
      <w:kern w:val="0"/>
      <w:sz w:val="22"/>
      <w:szCs w:val="22"/>
      <w:lang w:val="en-US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5B441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334BB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294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50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0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61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544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88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126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606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29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2541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57579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1039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9127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18025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2251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446745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80110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91518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36604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0530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86484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818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071392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2836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9440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24474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13766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803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71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17631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8608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69290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5009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5597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14599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92654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8943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0539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33071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7132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02458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9703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96121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16657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3750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572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944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850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833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198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0896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4800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93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299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0479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7203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1590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324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4994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896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96469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68986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486717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8431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65463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86678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75901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0778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3758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42869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203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70308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4802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31449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40144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0832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1196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2285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26056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8639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54081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56253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16323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04720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59910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7510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4372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77658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9788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41874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0340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41583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78880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9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4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24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13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41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75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7883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43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6388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6523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8573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8799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6213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509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10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770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089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786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917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5985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4659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9983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75148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748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2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65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118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825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236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9253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51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5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83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80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40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6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808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158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418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9722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5894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2640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00242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0054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81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008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581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85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7541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88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232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8881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0240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68275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141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2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2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3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0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66cb022-7248-4e8f-b0db-e7e3da7f9c7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C586FE2D8A77F42B1F238D33E088D71" ma:contentTypeVersion="17" ma:contentTypeDescription="Ein neues Dokument erstellen." ma:contentTypeScope="" ma:versionID="f4bd673d545263c0e9c51def290ec6c4">
  <xsd:schema xmlns:xsd="http://www.w3.org/2001/XMLSchema" xmlns:xs="http://www.w3.org/2001/XMLSchema" xmlns:p="http://schemas.microsoft.com/office/2006/metadata/properties" xmlns:ns3="f4437df2-af1f-43c2-969b-e30ffdfa3747" xmlns:ns4="a66cb022-7248-4e8f-b0db-e7e3da7f9c75" targetNamespace="http://schemas.microsoft.com/office/2006/metadata/properties" ma:root="true" ma:fieldsID="638cbbce469bd7bd6f6f6841e754bdee" ns3:_="" ns4:_="">
    <xsd:import namespace="f4437df2-af1f-43c2-969b-e30ffdfa3747"/>
    <xsd:import namespace="a66cb022-7248-4e8f-b0db-e7e3da7f9c7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_activity" minOccurs="0"/>
                <xsd:element ref="ns4:MediaLengthInSeconds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  <xsd:element ref="ns4:MediaServiceLocation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437df2-af1f-43c2-969b-e30ffdfa374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Freigabehinweis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cb022-7248-4e8f-b0db-e7e3da7f9c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35877A-65C3-4F5C-AB8E-5EC1FFCDAE8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DABEE8C-A0E6-428C-95DC-B9DFB1A151F4}">
  <ds:schemaRefs>
    <ds:schemaRef ds:uri="http://schemas.microsoft.com/office/2006/metadata/properties"/>
    <ds:schemaRef ds:uri="http://schemas.microsoft.com/office/infopath/2007/PartnerControls"/>
    <ds:schemaRef ds:uri="a66cb022-7248-4e8f-b0db-e7e3da7f9c75"/>
  </ds:schemaRefs>
</ds:datastoreItem>
</file>

<file path=customXml/itemProps3.xml><?xml version="1.0" encoding="utf-8"?>
<ds:datastoreItem xmlns:ds="http://schemas.openxmlformats.org/officeDocument/2006/customXml" ds:itemID="{8B1DA9DD-061A-4868-875F-30815EB122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437df2-af1f-43c2-969b-e30ffdfa3747"/>
    <ds:schemaRef ds:uri="a66cb022-7248-4e8f-b0db-e7e3da7f9c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B96DF1E-7B1E-452C-A485-09AC5B8BE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525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 Mircheva</dc:creator>
  <cp:keywords/>
  <dc:description/>
  <cp:lastModifiedBy>Iveta Tomeva</cp:lastModifiedBy>
  <cp:revision>2</cp:revision>
  <dcterms:created xsi:type="dcterms:W3CDTF">2026-08-13T11:35:00Z</dcterms:created>
  <dcterms:modified xsi:type="dcterms:W3CDTF">2026-08-13T11:35:00Z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665e81-b407-4c05-bc63-9319ce4a6025_Enabled">
    <vt:lpwstr>true</vt:lpwstr>
  </property>
  <property fmtid="{D5CDD505-2E9C-101B-9397-08002B2CF9AE}" pid="3" name="MSIP_Label_91665e81-b407-4c05-bc63-9319ce4a6025_SetDate">
    <vt:lpwstr>2026-03-10T15:22:51Z</vt:lpwstr>
  </property>
  <property fmtid="{D5CDD505-2E9C-101B-9397-08002B2CF9AE}" pid="4" name="MSIP_Label_91665e81-b407-4c05-bc63-9319ce4a6025_Method">
    <vt:lpwstr>Standard</vt:lpwstr>
  </property>
  <property fmtid="{D5CDD505-2E9C-101B-9397-08002B2CF9AE}" pid="5" name="MSIP_Label_91665e81-b407-4c05-bc63-9319ce4a6025_Name">
    <vt:lpwstr>A1_internal</vt:lpwstr>
  </property>
  <property fmtid="{D5CDD505-2E9C-101B-9397-08002B2CF9AE}" pid="6" name="MSIP_Label_91665e81-b407-4c05-bc63-9319ce4a6025_SiteId">
    <vt:lpwstr>26a1e041-d3a2-4d59-a14a-acaedd98e798</vt:lpwstr>
  </property>
  <property fmtid="{D5CDD505-2E9C-101B-9397-08002B2CF9AE}" pid="7" name="MSIP_Label_91665e81-b407-4c05-bc63-9319ce4a6025_ActionId">
    <vt:lpwstr>5c2c4d6f-a5bd-4098-9927-514c1eeb356d</vt:lpwstr>
  </property>
  <property fmtid="{D5CDD505-2E9C-101B-9397-08002B2CF9AE}" pid="8" name="MSIP_Label_91665e81-b407-4c05-bc63-9319ce4a6025_ContentBits">
    <vt:lpwstr>2</vt:lpwstr>
  </property>
  <property fmtid="{D5CDD505-2E9C-101B-9397-08002B2CF9AE}" pid="9" name="ContentTypeId">
    <vt:lpwstr>0x0101001C586FE2D8A77F42B1F238D33E088D71</vt:lpwstr>
  </property>
</Properties>
</file>