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FCD" w:rsidRDefault="00DB2FC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es-MX"/>
        </w:rPr>
      </w:pPr>
    </w:p>
    <w:p w:rsidR="000F61F4" w:rsidRPr="00C41398" w:rsidRDefault="00B71110">
      <w:pPr>
        <w:spacing w:line="276" w:lineRule="auto"/>
        <w:jc w:val="center"/>
        <w:rPr>
          <w:lang w:val="es-MX"/>
        </w:rPr>
      </w:pPr>
      <w:r w:rsidRPr="00C41398">
        <w:rPr>
          <w:rFonts w:ascii="Arial" w:eastAsia="Arial" w:hAnsi="Arial" w:cs="Arial"/>
          <w:b/>
          <w:sz w:val="28"/>
          <w:szCs w:val="28"/>
          <w:lang w:val="es-MX"/>
        </w:rPr>
        <w:t>Zucaritas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®</w:t>
      </w:r>
      <w:r w:rsidRPr="00C41398">
        <w:rPr>
          <w:rFonts w:ascii="Arial" w:eastAsia="Arial" w:hAnsi="Arial" w:cs="Arial"/>
          <w:b/>
          <w:sz w:val="28"/>
          <w:szCs w:val="28"/>
          <w:lang w:val="es-MX"/>
        </w:rPr>
        <w:t xml:space="preserve"> y Devin Booker por más Freestripe Dunk</w:t>
      </w:r>
    </w:p>
    <w:p w:rsidR="000F61F4" w:rsidRPr="00C41398" w:rsidRDefault="000F61F4">
      <w:pPr>
        <w:spacing w:line="276" w:lineRule="auto"/>
        <w:rPr>
          <w:lang w:val="es-MX"/>
        </w:rPr>
      </w:pPr>
    </w:p>
    <w:p w:rsidR="000F61F4" w:rsidRPr="00C41398" w:rsidRDefault="00B71110">
      <w:pPr>
        <w:numPr>
          <w:ilvl w:val="0"/>
          <w:numId w:val="1"/>
        </w:numPr>
        <w:spacing w:line="276" w:lineRule="auto"/>
        <w:ind w:hanging="360"/>
        <w:contextualSpacing/>
        <w:jc w:val="center"/>
        <w:rPr>
          <w:sz w:val="20"/>
          <w:szCs w:val="20"/>
          <w:lang w:val="es-MX"/>
        </w:rPr>
      </w:pP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>Zucaritas® renueva su alianza con la NBA y junto con Bodega Aurrer</w:t>
      </w:r>
      <w:r w:rsidR="0046344D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>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continuará la rehabilitación de canchas de básquetbol en el país</w:t>
      </w:r>
    </w:p>
    <w:p w:rsidR="000F61F4" w:rsidRPr="00C41398" w:rsidRDefault="000F61F4" w:rsidP="00C71D47">
      <w:pPr>
        <w:spacing w:line="276" w:lineRule="auto"/>
        <w:contextualSpacing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</w:p>
    <w:p w:rsidR="00C41398" w:rsidRDefault="00C4139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0F61F4" w:rsidRPr="00C41398" w:rsidRDefault="00B71110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C41398">
        <w:rPr>
          <w:rFonts w:ascii="Arial" w:eastAsia="Arial" w:hAnsi="Arial" w:cs="Arial"/>
          <w:b/>
          <w:sz w:val="22"/>
          <w:szCs w:val="22"/>
          <w:lang w:val="es-MX"/>
        </w:rPr>
        <w:t xml:space="preserve">Ciudad de México, a 7 de septiembre de 2017.– </w:t>
      </w:r>
      <w:hyperlink r:id="rId8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>®</w:t>
      </w:r>
      <w:r w:rsidRPr="00C41398">
        <w:rPr>
          <w:rFonts w:ascii="Arial" w:eastAsia="Arial" w:hAnsi="Arial" w:cs="Arial"/>
          <w:sz w:val="22"/>
          <w:szCs w:val="22"/>
          <w:lang w:val="es-MX"/>
        </w:rPr>
        <w:t xml:space="preserve">, comprometido con la promoción del deporte y la actividad física como estilo de vida saludable, anunció la renovación de su alianza con la </w:t>
      </w:r>
      <w:r w:rsidRPr="00C41398">
        <w:rPr>
          <w:rFonts w:ascii="Arial" w:eastAsia="Arial" w:hAnsi="Arial" w:cs="Arial"/>
          <w:b/>
          <w:sz w:val="22"/>
          <w:szCs w:val="22"/>
          <w:lang w:val="es-MX"/>
        </w:rPr>
        <w:t>NBA</w:t>
      </w:r>
      <w:r w:rsidRPr="00C41398">
        <w:rPr>
          <w:rFonts w:ascii="Arial" w:eastAsia="Arial" w:hAnsi="Arial" w:cs="Arial"/>
          <w:sz w:val="22"/>
          <w:szCs w:val="22"/>
          <w:lang w:val="es-MX"/>
        </w:rPr>
        <w:t xml:space="preserve"> en Latinoamérica, fungiendo como testigo </w:t>
      </w:r>
      <w:r w:rsidRPr="00C41398">
        <w:rPr>
          <w:rFonts w:ascii="Arial" w:eastAsia="Arial" w:hAnsi="Arial" w:cs="Arial"/>
          <w:b/>
          <w:sz w:val="22"/>
          <w:szCs w:val="22"/>
          <w:lang w:val="es-MX"/>
        </w:rPr>
        <w:t>Devin</w:t>
      </w:r>
      <w:r w:rsidRPr="00C4139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C41398">
        <w:rPr>
          <w:rFonts w:ascii="Arial" w:eastAsia="Arial" w:hAnsi="Arial" w:cs="Arial"/>
          <w:b/>
          <w:sz w:val="22"/>
          <w:szCs w:val="22"/>
          <w:lang w:val="es-MX"/>
        </w:rPr>
        <w:t>Booker</w:t>
      </w:r>
      <w:r w:rsidRPr="00C41398">
        <w:rPr>
          <w:rFonts w:ascii="Arial" w:eastAsia="Arial" w:hAnsi="Arial" w:cs="Arial"/>
          <w:sz w:val="22"/>
          <w:szCs w:val="22"/>
          <w:lang w:val="es-MX"/>
        </w:rPr>
        <w:t xml:space="preserve">, estrella en ascenso de los Suns de Phoenix, quien será el nuevo vocero de la marca para promover con garra y energía la plataforma </w:t>
      </w:r>
      <w:r w:rsidRPr="00C41398">
        <w:rPr>
          <w:rFonts w:ascii="Arial" w:eastAsia="Arial" w:hAnsi="Arial" w:cs="Arial"/>
          <w:b/>
          <w:sz w:val="22"/>
          <w:szCs w:val="22"/>
          <w:lang w:val="es-MX"/>
        </w:rPr>
        <w:t>FreeStripe Dunk</w:t>
      </w:r>
      <w:r w:rsidRPr="00C41398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:rsidR="000F61F4" w:rsidRPr="00C41398" w:rsidRDefault="000F61F4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0F61F4" w:rsidRPr="00C41398" w:rsidRDefault="00B71110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La cita fue en el deportivo Moctezuma, una de las 37 canchas que forman parte del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Programa de Recuperación de Canchas 2017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promovido por </w:t>
      </w:r>
      <w:hyperlink r:id="rId9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® y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Bodega Aurrer</w:t>
      </w:r>
      <w:r w:rsidR="0046344D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en donde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Booker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declaró: “Estoy muy contento de inspirar junto al Tigre Toño, a millones de niños y jóvenes en toda Latinoamérica a practicar basquetbol, buscando que se convierta en uno de sus deportes favoritos y lo practiquen con ritmo, energía y diversión, al puro estilo del Freestripe DUNK”. </w:t>
      </w:r>
    </w:p>
    <w:p w:rsidR="000F61F4" w:rsidRPr="00C41398" w:rsidRDefault="000F61F4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</w:p>
    <w:p w:rsidR="000F61F4" w:rsidRPr="00C41398" w:rsidRDefault="00B71110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Devin Booker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quien es el jugador más joven en anotar 70 puntos en un partido de la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NBA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convivió en un ameno desayuno con niñas y niños aficionados al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Freestripe DUNK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de tal forma que como embajador también estará presente en los hogares de los niños latinoamericanos a través del empaque de </w:t>
      </w:r>
      <w:hyperlink r:id="rId10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®, medios digitales y puntos de venta. </w:t>
      </w:r>
    </w:p>
    <w:p w:rsidR="000F61F4" w:rsidRPr="00C41398" w:rsidRDefault="000F61F4">
      <w:pPr>
        <w:spacing w:line="276" w:lineRule="auto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</w:pPr>
    </w:p>
    <w:p w:rsidR="000F61F4" w:rsidRPr="00C41398" w:rsidRDefault="00B71110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Por otra parte, la alianza de </w:t>
      </w:r>
      <w:hyperlink r:id="rId11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® con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Bodega Aurrer</w:t>
      </w:r>
      <w:r w:rsidR="0046344D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fortalecerá el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Programa de Recuperación de Canchas</w:t>
      </w:r>
      <w:r w:rsid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en México;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en 2016, se recuperaron cinco canchas públicas en la delegación Miguel Hidalgo, beneficiando a 22 m</w:t>
      </w:r>
      <w:r w:rsid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il 500 habitantes y para 2017, 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el objetivo son 37 canchas en 10 estados del país, lo que beneficiará a 10 mil niños y jóvenes basquetbolistas y a más de 400 mil habitantes. </w:t>
      </w:r>
    </w:p>
    <w:p w:rsidR="000F61F4" w:rsidRPr="00C41398" w:rsidRDefault="000F61F4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</w:p>
    <w:p w:rsidR="000F61F4" w:rsidRDefault="00B71110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Con esta promoción, </w:t>
      </w:r>
      <w:hyperlink r:id="rId12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® y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Bodega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Aurrer</w:t>
      </w:r>
      <w:r w:rsidR="0046344D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 reafirman su compromiso social con la recuperación de más de 16 mil 200 metros cuadrados de espacios públicos para la práctica del basquetbol, a la que también se suma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Spalding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con la donación de tableros y balones en los distintos eventos. </w:t>
      </w:r>
    </w:p>
    <w:p w:rsidR="000F61F4" w:rsidRPr="00C41398" w:rsidRDefault="00B71110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lastRenderedPageBreak/>
        <w:t xml:space="preserve">Finalmente, la renovación de la alianza </w:t>
      </w:r>
      <w:hyperlink r:id="rId13">
        <w:r w:rsidRPr="00C41398">
          <w:rPr>
            <w:rFonts w:ascii="Arial" w:eastAsia="Arial" w:hAnsi="Arial" w:cs="Arial"/>
            <w:b/>
            <w:sz w:val="22"/>
            <w:szCs w:val="22"/>
            <w:lang w:val="es-MX"/>
          </w:rPr>
          <w:t>Zucaritas</w:t>
        </w:r>
      </w:hyperlink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® como cereal oficial de la </w:t>
      </w:r>
      <w:r w:rsidRPr="00C41398">
        <w:rPr>
          <w:rFonts w:ascii="Arial" w:eastAsia="Arial" w:hAnsi="Arial" w:cs="Arial"/>
          <w:b/>
          <w:color w:val="222222"/>
          <w:sz w:val="22"/>
          <w:szCs w:val="22"/>
          <w:highlight w:val="white"/>
          <w:lang w:val="es-MX"/>
        </w:rPr>
        <w:t>NBA</w:t>
      </w:r>
      <w:r w:rsidRPr="00C41398"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  <w:t xml:space="preserve">, permitirá unir esfuerzos en la promoción de experiencias y actividades para que niños y jóvenes de Latinoamérica adopten el basquetbol como uno de sus deportes favoritos, a través de eventos como los Global Games en la Ciudad de México, los NBA 3X y el programa Junior NBA en mercados claves como Brasil, Colombia y México. </w:t>
      </w:r>
    </w:p>
    <w:p w:rsidR="000F61F4" w:rsidRPr="00C41398" w:rsidRDefault="000F61F4">
      <w:pPr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  <w:lang w:val="es-MX"/>
        </w:rPr>
      </w:pPr>
    </w:p>
    <w:p w:rsidR="000F61F4" w:rsidRPr="00C41398" w:rsidRDefault="000F61F4">
      <w:pPr>
        <w:spacing w:line="276" w:lineRule="auto"/>
        <w:jc w:val="both"/>
        <w:rPr>
          <w:lang w:val="es-MX"/>
        </w:rPr>
      </w:pPr>
    </w:p>
    <w:p w:rsidR="000F61F4" w:rsidRPr="00C41398" w:rsidRDefault="00B71110">
      <w:pPr>
        <w:spacing w:line="276" w:lineRule="auto"/>
        <w:jc w:val="center"/>
        <w:rPr>
          <w:lang w:val="es-MX"/>
        </w:rPr>
      </w:pPr>
      <w:r w:rsidRPr="00C41398">
        <w:rPr>
          <w:rFonts w:ascii="Arial" w:eastAsia="Arial" w:hAnsi="Arial" w:cs="Arial"/>
          <w:b/>
          <w:i/>
          <w:sz w:val="22"/>
          <w:szCs w:val="22"/>
          <w:lang w:val="es-MX"/>
        </w:rPr>
        <w:t>#  #  #</w:t>
      </w:r>
    </w:p>
    <w:p w:rsidR="000F61F4" w:rsidRPr="00C41398" w:rsidRDefault="000F61F4">
      <w:pPr>
        <w:spacing w:line="276" w:lineRule="auto"/>
        <w:jc w:val="both"/>
        <w:rPr>
          <w:lang w:val="es-MX"/>
        </w:rPr>
      </w:pPr>
    </w:p>
    <w:p w:rsidR="000F61F4" w:rsidRPr="00C41398" w:rsidRDefault="00B71110">
      <w:pPr>
        <w:jc w:val="both"/>
        <w:rPr>
          <w:lang w:val="es-MX"/>
        </w:rPr>
      </w:pPr>
      <w:r w:rsidRPr="00C41398">
        <w:rPr>
          <w:rFonts w:ascii="Arial" w:eastAsia="Arial" w:hAnsi="Arial" w:cs="Arial"/>
          <w:b/>
          <w:sz w:val="18"/>
          <w:szCs w:val="18"/>
          <w:lang w:val="es-MX"/>
        </w:rPr>
        <w:t>Acerca de Kellogg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 </w:t>
      </w:r>
    </w:p>
    <w:p w:rsidR="000F61F4" w:rsidRPr="00C41398" w:rsidRDefault="00B71110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En Kellogg estamos motivados con enriquecer y deleitar al mundo a través de alimentos y marcas que importan. Con ventas mayores a los 13 mil millones de dólares en 2016, con más de 1,600 productos, Kellogg’s® es el líder mundial en la producción de cereales y la segunda compañía más grande en la producción de </w:t>
      </w:r>
      <w:r w:rsidRPr="00C41398">
        <w:rPr>
          <w:rFonts w:ascii="Arial" w:eastAsia="Arial" w:hAnsi="Arial" w:cs="Arial"/>
          <w:i/>
          <w:sz w:val="18"/>
          <w:szCs w:val="18"/>
          <w:lang w:val="es-MX"/>
        </w:rPr>
        <w:t>snacks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, además de una de las compañías líderes en Estados Unidos de Norteamérica en productos congelados.  </w:t>
      </w:r>
    </w:p>
    <w:p w:rsidR="000F61F4" w:rsidRPr="00C41398" w:rsidRDefault="00B71110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Todos los días nuestras queridas marcas nutren a las familias para que puedan crecer y prosperar;   algunas de ellas son: </w:t>
      </w:r>
      <w:r w:rsidRPr="00C41398">
        <w:rPr>
          <w:rFonts w:ascii="Arial" w:eastAsia="Arial" w:hAnsi="Arial" w:cs="Arial"/>
          <w:i/>
          <w:sz w:val="18"/>
          <w:szCs w:val="18"/>
          <w:lang w:val="es-MX"/>
        </w:rPr>
        <w:t xml:space="preserve">Kellogg’s®, Special K®, Pringles®, Zucaritas®, Corn Flakes de Kellogg’s®, All-Bran®, Corn Pops®, Froot Loops®, Eggo®, 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por mencionar algunas.  </w:t>
      </w:r>
    </w:p>
    <w:p w:rsidR="000F61F4" w:rsidRPr="00C41398" w:rsidRDefault="000F61F4">
      <w:pPr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2C4D7B" w:rsidRDefault="00B71110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41398">
        <w:rPr>
          <w:rFonts w:ascii="Arial" w:eastAsia="Arial" w:hAnsi="Arial" w:cs="Arial"/>
          <w:sz w:val="18"/>
          <w:szCs w:val="18"/>
          <w:lang w:val="es-MX"/>
        </w:rPr>
        <w:t>Somos una compañía con espíritu y corazón, comprometidos en crear para el 2015, 3 billones de mejores Días a través de nuestro programa global Desayuno para mejores Días.  Para conocer más acerca de nuestro compromiso por un negocio responsable, alimentos que deleitan y cómo nos esforzamos por hacer una diferencia en nuestras comunidades alrededor del mundo, visítanos e</w:t>
      </w:r>
      <w:r w:rsidR="002C4D7B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hyperlink r:id="rId14" w:history="1">
        <w:r w:rsidR="002C4D7B" w:rsidRPr="00B5061E">
          <w:rPr>
            <w:rStyle w:val="Hyperlink"/>
            <w:rFonts w:ascii="Arial" w:eastAsia="Arial" w:hAnsi="Arial" w:cs="Arial"/>
            <w:sz w:val="18"/>
            <w:szCs w:val="18"/>
            <w:lang w:val="es-MX"/>
          </w:rPr>
          <w:t>www.hablandoconkelloggs.com</w:t>
        </w:r>
      </w:hyperlink>
    </w:p>
    <w:p w:rsidR="000F61F4" w:rsidRPr="00C41398" w:rsidRDefault="002C4D7B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eastAsia="Arial" w:hAnsi="Arial" w:cs="Arial"/>
          <w:sz w:val="18"/>
          <w:szCs w:val="18"/>
          <w:lang w:val="es-MX"/>
        </w:rPr>
        <w:t>/</w:t>
      </w:r>
      <w:hyperlink r:id="rId15">
        <w:r w:rsidR="00B71110" w:rsidRPr="00C41398">
          <w:rPr>
            <w:rFonts w:ascii="Arial" w:eastAsia="Arial" w:hAnsi="Arial" w:cs="Arial"/>
            <w:sz w:val="18"/>
            <w:szCs w:val="18"/>
            <w:lang w:val="es-MX"/>
          </w:rPr>
          <w:t xml:space="preserve"> </w:t>
        </w:r>
      </w:hyperlink>
      <w:hyperlink r:id="rId16">
        <w:r w:rsidR="00B71110" w:rsidRPr="00C41398">
          <w:rPr>
            <w:rFonts w:ascii="Arial" w:eastAsia="Arial" w:hAnsi="Arial" w:cs="Arial"/>
            <w:color w:val="1155CC"/>
            <w:sz w:val="18"/>
            <w:szCs w:val="18"/>
            <w:u w:val="single"/>
            <w:lang w:val="es-MX"/>
          </w:rPr>
          <w:t>www.kelloggs.com.mx</w:t>
        </w:r>
      </w:hyperlink>
    </w:p>
    <w:p w:rsidR="000F61F4" w:rsidRPr="00C41398" w:rsidRDefault="000F61F4">
      <w:pPr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</w:p>
    <w:p w:rsidR="000F61F4" w:rsidRPr="00C41398" w:rsidRDefault="000F61F4">
      <w:pPr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</w:p>
    <w:p w:rsidR="00C41398" w:rsidRDefault="00C41398">
      <w:pPr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</w:p>
    <w:p w:rsidR="000F61F4" w:rsidRPr="00C41398" w:rsidRDefault="00B71110">
      <w:pPr>
        <w:jc w:val="both"/>
        <w:rPr>
          <w:lang w:val="es-MX"/>
        </w:rPr>
      </w:pPr>
      <w:r w:rsidRPr="00C41398">
        <w:rPr>
          <w:rFonts w:ascii="Arial" w:eastAsia="Arial" w:hAnsi="Arial" w:cs="Arial"/>
          <w:b/>
          <w:sz w:val="18"/>
          <w:szCs w:val="18"/>
          <w:lang w:val="es-MX"/>
        </w:rPr>
        <w:t>Acerca de FreeStripe DUNK</w:t>
      </w:r>
    </w:p>
    <w:p w:rsidR="000F61F4" w:rsidRPr="00C41398" w:rsidRDefault="00B71110">
      <w:pPr>
        <w:jc w:val="both"/>
        <w:rPr>
          <w:lang w:val="es-MX"/>
        </w:rPr>
      </w:pPr>
      <w:r w:rsidRPr="00C41398">
        <w:rPr>
          <w:rFonts w:ascii="Arial" w:eastAsia="Arial" w:hAnsi="Arial" w:cs="Arial"/>
          <w:sz w:val="18"/>
          <w:szCs w:val="18"/>
          <w:lang w:val="es-MX"/>
        </w:rPr>
        <w:t>FreeStripe Dunk</w:t>
      </w:r>
      <w:r w:rsidRPr="00C41398">
        <w:rPr>
          <w:rFonts w:ascii="Arial" w:eastAsia="Arial" w:hAnsi="Arial" w:cs="Arial"/>
          <w:i/>
          <w:sz w:val="18"/>
          <w:szCs w:val="18"/>
          <w:lang w:val="es-MX"/>
        </w:rPr>
        <w:t xml:space="preserve"> 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es la campaña de Zucaritas de Kellogg’s® que celebra la pasión de niños, niñas y jóvenes por el </w:t>
      </w:r>
      <w:r w:rsidRPr="00C41398">
        <w:rPr>
          <w:rFonts w:ascii="Arial" w:eastAsia="Arial" w:hAnsi="Arial" w:cs="Arial"/>
          <w:i/>
          <w:sz w:val="18"/>
          <w:szCs w:val="18"/>
          <w:lang w:val="es-MX"/>
        </w:rPr>
        <w:t>freestyle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 y promueve un estilo de vida saludable. A través de diversas actividades, la marca motiva a niños y jóvenes a practicar basquetbol fusionando movimientos espectaculares y rítmicos mientras se divierten.</w:t>
      </w:r>
    </w:p>
    <w:p w:rsidR="000F61F4" w:rsidRPr="00C41398" w:rsidRDefault="000F61F4">
      <w:pPr>
        <w:jc w:val="both"/>
        <w:rPr>
          <w:lang w:val="es-MX"/>
        </w:rPr>
      </w:pPr>
    </w:p>
    <w:p w:rsidR="00C41398" w:rsidRDefault="00C41398">
      <w:pPr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</w:p>
    <w:p w:rsidR="000F61F4" w:rsidRPr="00C41398" w:rsidRDefault="00B71110">
      <w:pPr>
        <w:jc w:val="both"/>
        <w:rPr>
          <w:lang w:val="es-MX"/>
        </w:rPr>
      </w:pPr>
      <w:r w:rsidRPr="00C41398">
        <w:rPr>
          <w:rFonts w:ascii="Arial" w:eastAsia="Arial" w:hAnsi="Arial" w:cs="Arial"/>
          <w:b/>
          <w:sz w:val="18"/>
          <w:szCs w:val="18"/>
          <w:lang w:val="es-MX"/>
        </w:rPr>
        <w:t>Acerca de la NBA</w:t>
      </w:r>
    </w:p>
    <w:p w:rsidR="000F61F4" w:rsidRPr="003547E3" w:rsidRDefault="00B71110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41398">
        <w:rPr>
          <w:rFonts w:ascii="Arial" w:eastAsia="Arial" w:hAnsi="Arial" w:cs="Arial"/>
          <w:sz w:val="18"/>
          <w:szCs w:val="18"/>
          <w:lang w:val="es-MX"/>
        </w:rPr>
        <w:t>La NBA es una compañía global de deportes y medios construida alrededor de tres ligas deportivas profesionales: la Asociación Nacional de Basquetbol (NBA, por sus siglas en inglés), la Asociación Nacional Femenil de Basquetbol (WNBA, por sus siglas en inglés) y la Liga de Desarrollo de la NBA. La liga ha alcanzado mayor presencia internacional con juegos calendarizados en 215 países y territorios en 49 idiomas. Además, los productos de los productos de la NBA están a la venta en más de 125,000 tiendas</w:t>
      </w:r>
      <w:r w:rsidR="002C4D7B">
        <w:rPr>
          <w:rFonts w:ascii="Arial" w:eastAsia="Arial" w:hAnsi="Arial" w:cs="Arial"/>
          <w:sz w:val="18"/>
          <w:szCs w:val="18"/>
          <w:lang w:val="es-MX"/>
        </w:rPr>
        <w:t xml:space="preserve"> en 100 países y territorios. Los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 medios digitales de la NBA incluyen NBA.com y la aplicación NBA, que ha alcanzado un récord de tráfico durante la temporada 2014-2015, así como la NBA TV. La NBA ha creado creado una de las comunidades en línea más grandes del mundo, con más de mil millones de </w:t>
      </w:r>
      <w:r w:rsidRPr="00C41398">
        <w:rPr>
          <w:rFonts w:ascii="Arial" w:eastAsia="Arial" w:hAnsi="Arial" w:cs="Arial"/>
          <w:i/>
          <w:sz w:val="18"/>
          <w:szCs w:val="18"/>
          <w:lang w:val="es-MX"/>
        </w:rPr>
        <w:t>likes</w:t>
      </w:r>
      <w:r w:rsidRPr="00C41398">
        <w:rPr>
          <w:rFonts w:ascii="Arial" w:eastAsia="Arial" w:hAnsi="Arial" w:cs="Arial"/>
          <w:sz w:val="18"/>
          <w:szCs w:val="18"/>
          <w:lang w:val="es-MX"/>
        </w:rPr>
        <w:t xml:space="preserve"> y seguidores en el mundo a través de todas las plataformas de la liga, equipos y jugadores. Con NBA Cares, la liga se</w:t>
      </w:r>
      <w:r w:rsidRPr="003547E3">
        <w:rPr>
          <w:rFonts w:ascii="Arial" w:eastAsia="Arial" w:hAnsi="Arial" w:cs="Arial"/>
          <w:sz w:val="18"/>
          <w:szCs w:val="18"/>
          <w:lang w:val="es-MX"/>
        </w:rPr>
        <w:t xml:space="preserve"> ocupa de problemas sociales importantes, trabajando con organizaciones juveniles internacionalmente reconocidas que apoyan a la educación, al desarrollo familiar y de las juventudes y las causas relacionadas a la salud. </w:t>
      </w:r>
    </w:p>
    <w:p w:rsidR="0046344D" w:rsidRPr="003547E3" w:rsidRDefault="0046344D">
      <w:pPr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8362E1" w:rsidRPr="002C4D7B" w:rsidRDefault="008362E1" w:rsidP="008362E1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C4D7B">
        <w:rPr>
          <w:rFonts w:ascii="Arial" w:hAnsi="Arial" w:cs="Arial"/>
          <w:b/>
          <w:sz w:val="18"/>
          <w:szCs w:val="18"/>
          <w:lang w:val="es-MX"/>
        </w:rPr>
        <w:lastRenderedPageBreak/>
        <w:t>Acerca de Bodega Aurrera</w:t>
      </w:r>
    </w:p>
    <w:p w:rsidR="008362E1" w:rsidRPr="002C4D7B" w:rsidRDefault="008362E1" w:rsidP="008362E1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DB2FCD">
        <w:rPr>
          <w:rFonts w:ascii="Arial" w:eastAsia="Arial" w:hAnsi="Arial" w:cs="Arial"/>
          <w:sz w:val="18"/>
          <w:szCs w:val="18"/>
          <w:lang w:val="es-MX"/>
        </w:rPr>
        <w:t>Bodega Aurrera</w:t>
      </w:r>
      <w:r w:rsidRPr="002C4D7B">
        <w:rPr>
          <w:rFonts w:ascii="Arial" w:eastAsia="Arial" w:hAnsi="Arial" w:cs="Arial"/>
          <w:sz w:val="18"/>
          <w:szCs w:val="18"/>
          <w:lang w:val="es-MX"/>
        </w:rPr>
        <w:t xml:space="preserve"> forma parte de </w:t>
      </w:r>
      <w:r w:rsidRPr="002C4D7B">
        <w:rPr>
          <w:rFonts w:ascii="Arial" w:eastAsia="Arial" w:hAnsi="Arial" w:cs="Arial"/>
          <w:b/>
          <w:sz w:val="18"/>
          <w:szCs w:val="18"/>
          <w:lang w:val="es-MX"/>
        </w:rPr>
        <w:t>Walmart de México y Centroamérica</w:t>
      </w:r>
      <w:r w:rsidRPr="002C4D7B">
        <w:rPr>
          <w:rFonts w:ascii="Arial" w:eastAsia="Arial" w:hAnsi="Arial" w:cs="Arial"/>
          <w:sz w:val="18"/>
          <w:szCs w:val="18"/>
          <w:lang w:val="es-MX"/>
        </w:rPr>
        <w:t xml:space="preserve">. Inició sus operaciones en nuestro país desde 1958 como tienda de descuento. Actualmente opera 1,772 unidades en sus tres formatos de negocio: </w:t>
      </w:r>
      <w:r w:rsidRPr="002C4D7B">
        <w:rPr>
          <w:rFonts w:ascii="Arial" w:eastAsia="Arial" w:hAnsi="Arial" w:cs="Arial"/>
          <w:b/>
          <w:sz w:val="18"/>
          <w:szCs w:val="18"/>
          <w:lang w:val="es-MX"/>
        </w:rPr>
        <w:t>Bodega Aurrera, Mi Bodega Aurrera y Bodega Aurrera Express</w:t>
      </w:r>
      <w:r w:rsidRPr="002C4D7B">
        <w:rPr>
          <w:rFonts w:ascii="Arial" w:eastAsia="Arial" w:hAnsi="Arial" w:cs="Arial"/>
          <w:sz w:val="18"/>
          <w:szCs w:val="18"/>
          <w:lang w:val="es-MX"/>
        </w:rPr>
        <w:t xml:space="preserve">. Su propuesta de valor se enfoca en ofrecer productos a precios bajos. </w:t>
      </w:r>
    </w:p>
    <w:p w:rsidR="008362E1" w:rsidRPr="002C4D7B" w:rsidRDefault="008362E1" w:rsidP="008362E1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2C4D7B">
        <w:rPr>
          <w:rFonts w:ascii="Arial" w:eastAsia="Arial" w:hAnsi="Arial" w:cs="Arial"/>
          <w:sz w:val="18"/>
          <w:szCs w:val="18"/>
          <w:lang w:val="es-MX"/>
        </w:rPr>
        <w:t xml:space="preserve">Bodega Aurrera, la campeona de los precios bajos. Búscanos en Facebook (Bodega Aurrera)  </w:t>
      </w:r>
    </w:p>
    <w:p w:rsidR="008362E1" w:rsidRPr="002C4D7B" w:rsidRDefault="008362E1" w:rsidP="008362E1">
      <w:pPr>
        <w:spacing w:line="276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2C4D7B" w:rsidRDefault="002C4D7B" w:rsidP="008362E1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8362E1" w:rsidRPr="002C4D7B" w:rsidRDefault="008362E1" w:rsidP="008362E1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C4D7B">
        <w:rPr>
          <w:rFonts w:ascii="Arial" w:hAnsi="Arial" w:cs="Arial"/>
          <w:b/>
          <w:sz w:val="18"/>
          <w:szCs w:val="18"/>
          <w:lang w:val="es-MX"/>
        </w:rPr>
        <w:t>Acerca de Walmart de México y Centroamérica</w:t>
      </w:r>
    </w:p>
    <w:p w:rsidR="008362E1" w:rsidRPr="002C4D7B" w:rsidRDefault="008362E1" w:rsidP="008362E1">
      <w:pPr>
        <w:jc w:val="both"/>
        <w:rPr>
          <w:rFonts w:ascii="Arial" w:hAnsi="Arial" w:cs="Arial"/>
          <w:color w:val="auto"/>
          <w:sz w:val="18"/>
          <w:szCs w:val="18"/>
          <w:lang w:val="es-MX"/>
        </w:rPr>
      </w:pPr>
      <w:r w:rsidRPr="002C4D7B">
        <w:rPr>
          <w:rFonts w:ascii="Arial" w:hAnsi="Arial" w:cs="Arial"/>
          <w:color w:val="auto"/>
          <w:sz w:val="18"/>
          <w:szCs w:val="18"/>
          <w:lang w:val="es-MX"/>
        </w:rPr>
        <w:t xml:space="preserve">Walmart de México y Centroamérica es una empresa dedicada al sector comercio que tiene como visión contribuir a mejorar la calidad de vida de las familias en México y Centroamérica. Opera en seis países: Costa Rica, El Salvador, Guatemala, Honduras, México y Nicaragua. Cuenta con una amplia variedad de formatos, que incluye tiendas de descuento (Bodega Aurrera Express, Despensa Familiar y Palí), supermercados (Superama, Supertienda Paiz, La Despensa de Don Juan, La Unión y Masxmenos), bodegas (Bodega Aurrera, Mi Bodega Aurrera, Maxi Palí y Maxi Despensa), hipermercados (Walmart) y clubes de precios con membresías (Sam’s Club), que al 31 de julio de 2017 suman 3,058 unidades. En 2016, Walmart de México y Centroamérica reportó ventas por 528,571 mdp. </w:t>
      </w:r>
      <w:hyperlink r:id="rId17" w:history="1">
        <w:r w:rsidRPr="002C4D7B">
          <w:rPr>
            <w:rStyle w:val="Hyperlink"/>
            <w:rFonts w:ascii="Arial" w:hAnsi="Arial" w:cs="Arial"/>
            <w:color w:val="auto"/>
            <w:sz w:val="18"/>
            <w:szCs w:val="18"/>
            <w:lang w:val="es-MX"/>
          </w:rPr>
          <w:t>http://www.walmartmexicoycam.com</w:t>
        </w:r>
      </w:hyperlink>
      <w:r w:rsidRPr="002C4D7B">
        <w:rPr>
          <w:rFonts w:ascii="Arial" w:hAnsi="Arial" w:cs="Arial"/>
          <w:color w:val="auto"/>
          <w:sz w:val="18"/>
          <w:szCs w:val="18"/>
          <w:lang w:val="es-MX"/>
        </w:rPr>
        <w:t xml:space="preserve"> Búscanos en Facebook (Walmart de México y Centroamérica) y Twitter (@WalmartMXyCAM).</w:t>
      </w:r>
    </w:p>
    <w:p w:rsidR="0046344D" w:rsidRDefault="0046344D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DB2FCD" w:rsidRPr="002C4D7B" w:rsidRDefault="00DB2FCD">
      <w:pPr>
        <w:jc w:val="both"/>
        <w:rPr>
          <w:rFonts w:ascii="Arial" w:hAnsi="Arial" w:cs="Arial"/>
          <w:sz w:val="18"/>
          <w:szCs w:val="18"/>
          <w:lang w:val="es-MX"/>
        </w:rPr>
      </w:pPr>
      <w:bookmarkStart w:id="0" w:name="_GoBack"/>
      <w:bookmarkEnd w:id="0"/>
    </w:p>
    <w:p w:rsidR="000F61F4" w:rsidRPr="00C71D47" w:rsidRDefault="000F61F4">
      <w:pPr>
        <w:spacing w:line="276" w:lineRule="auto"/>
        <w:jc w:val="both"/>
        <w:rPr>
          <w:sz w:val="18"/>
          <w:szCs w:val="18"/>
          <w:lang w:val="es-MX"/>
        </w:rPr>
      </w:pPr>
    </w:p>
    <w:p w:rsidR="000F61F4" w:rsidRPr="00C41398" w:rsidRDefault="00B71110">
      <w:pPr>
        <w:rPr>
          <w:lang w:val="pt-BR"/>
        </w:rPr>
      </w:pPr>
      <w:r w:rsidRPr="00C41398">
        <w:rPr>
          <w:rFonts w:ascii="Arial" w:eastAsia="Arial" w:hAnsi="Arial" w:cs="Arial"/>
          <w:b/>
          <w:sz w:val="22"/>
          <w:szCs w:val="22"/>
          <w:lang w:val="pt-BR"/>
        </w:rPr>
        <w:t xml:space="preserve">CONTACTO </w:t>
      </w:r>
    </w:p>
    <w:p w:rsidR="000F61F4" w:rsidRPr="002C4D7B" w:rsidRDefault="00B71110">
      <w:pPr>
        <w:rPr>
          <w:lang w:val="pt-BR"/>
        </w:rPr>
      </w:pPr>
      <w:r w:rsidRPr="002C4D7B">
        <w:rPr>
          <w:rFonts w:ascii="Arial" w:eastAsia="Arial" w:hAnsi="Arial" w:cs="Arial"/>
          <w:sz w:val="22"/>
          <w:szCs w:val="22"/>
          <w:lang w:val="pt-BR"/>
        </w:rPr>
        <w:t>Leonardo Vargas</w:t>
      </w:r>
      <w:r w:rsidRPr="002C4D7B">
        <w:rPr>
          <w:rFonts w:ascii="Arial" w:eastAsia="Arial" w:hAnsi="Arial" w:cs="Arial"/>
          <w:sz w:val="22"/>
          <w:szCs w:val="22"/>
          <w:lang w:val="pt-BR"/>
        </w:rPr>
        <w:br/>
        <w:t>Sr. Account Executive</w:t>
      </w:r>
    </w:p>
    <w:p w:rsidR="000F61F4" w:rsidRDefault="00B71110">
      <w:r>
        <w:rPr>
          <w:rFonts w:ascii="Arial" w:eastAsia="Arial" w:hAnsi="Arial" w:cs="Arial"/>
          <w:sz w:val="22"/>
          <w:szCs w:val="22"/>
        </w:rPr>
        <w:t>Another Company</w:t>
      </w:r>
    </w:p>
    <w:p w:rsidR="000F61F4" w:rsidRDefault="00FF1007">
      <w:hyperlink r:id="rId18">
        <w:r w:rsidR="00B71110">
          <w:rPr>
            <w:rFonts w:ascii="Arial" w:eastAsia="Arial" w:hAnsi="Arial" w:cs="Arial"/>
            <w:color w:val="1155CC"/>
            <w:sz w:val="22"/>
            <w:szCs w:val="22"/>
            <w:u w:val="single"/>
          </w:rPr>
          <w:t>leonardo@anothercompany.com.mx</w:t>
        </w:r>
      </w:hyperlink>
    </w:p>
    <w:p w:rsidR="000F61F4" w:rsidRDefault="000F61F4">
      <w:pPr>
        <w:spacing w:line="276" w:lineRule="auto"/>
        <w:jc w:val="both"/>
      </w:pPr>
      <w:bookmarkStart w:id="1" w:name="_gjdgxs" w:colFirst="0" w:colLast="0"/>
      <w:bookmarkEnd w:id="1"/>
    </w:p>
    <w:sectPr w:rsidR="000F61F4" w:rsidSect="00DB2FCD">
      <w:headerReference w:type="default" r:id="rId19"/>
      <w:footerReference w:type="default" r:id="rId20"/>
      <w:pgSz w:w="12240" w:h="15840"/>
      <w:pgMar w:top="2552" w:right="1800" w:bottom="1560" w:left="184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07" w:rsidRDefault="00FF1007">
      <w:r>
        <w:separator/>
      </w:r>
    </w:p>
  </w:endnote>
  <w:endnote w:type="continuationSeparator" w:id="0">
    <w:p w:rsidR="00FF1007" w:rsidRDefault="00F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F4" w:rsidRDefault="000F61F4">
    <w:pPr>
      <w:spacing w:after="14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07" w:rsidRDefault="00FF1007">
      <w:r>
        <w:separator/>
      </w:r>
    </w:p>
  </w:footnote>
  <w:footnote w:type="continuationSeparator" w:id="0">
    <w:p w:rsidR="00FF1007" w:rsidRDefault="00FF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F4" w:rsidRDefault="00DB2FCD" w:rsidP="00DB2FCD">
    <w:pPr>
      <w:spacing w:before="1440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26525E72" wp14:editId="40FDFE7A">
          <wp:simplePos x="0" y="0"/>
          <wp:positionH relativeFrom="margin">
            <wp:posOffset>1838325</wp:posOffset>
          </wp:positionH>
          <wp:positionV relativeFrom="paragraph">
            <wp:posOffset>190500</wp:posOffset>
          </wp:positionV>
          <wp:extent cx="1733550" cy="1204595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04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FD0"/>
    <w:multiLevelType w:val="multilevel"/>
    <w:tmpl w:val="2AB856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4"/>
    <w:rsid w:val="000F61F4"/>
    <w:rsid w:val="001060B5"/>
    <w:rsid w:val="002C4D7B"/>
    <w:rsid w:val="003547E3"/>
    <w:rsid w:val="0046344D"/>
    <w:rsid w:val="004B4884"/>
    <w:rsid w:val="005326CD"/>
    <w:rsid w:val="00636006"/>
    <w:rsid w:val="008362E1"/>
    <w:rsid w:val="00B71110"/>
    <w:rsid w:val="00C41398"/>
    <w:rsid w:val="00C651F6"/>
    <w:rsid w:val="00C71D47"/>
    <w:rsid w:val="00DB2FCD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44715-DC49-40D3-8005-060044C8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34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2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2E1"/>
  </w:style>
  <w:style w:type="paragraph" w:styleId="Footer">
    <w:name w:val="footer"/>
    <w:basedOn w:val="Normal"/>
    <w:link w:val="FooterChar"/>
    <w:uiPriority w:val="99"/>
    <w:unhideWhenUsed/>
    <w:rsid w:val="008362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E1"/>
  </w:style>
  <w:style w:type="paragraph" w:customStyle="1" w:styleId="Default">
    <w:name w:val="Default"/>
    <w:rsid w:val="00836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caritas.com.mx/" TargetMode="External"/><Relationship Id="rId13" Type="http://schemas.openxmlformats.org/officeDocument/2006/relationships/hyperlink" Target="https://www.zucaritas.com.mx/" TargetMode="External"/><Relationship Id="rId18" Type="http://schemas.openxmlformats.org/officeDocument/2006/relationships/hyperlink" Target="mailto:leonardo@anothercompany.com.m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zucaritas.com.mx/" TargetMode="External"/><Relationship Id="rId17" Type="http://schemas.openxmlformats.org/officeDocument/2006/relationships/hyperlink" Target="http://www.walmartmexicoyca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oggs.com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ucaritas.com.m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oggs.com.mx" TargetMode="External"/><Relationship Id="rId10" Type="http://schemas.openxmlformats.org/officeDocument/2006/relationships/hyperlink" Target="https://www.zucaritas.com.mx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ucaritas.com.mx/" TargetMode="External"/><Relationship Id="rId14" Type="http://schemas.openxmlformats.org/officeDocument/2006/relationships/hyperlink" Target="http://www.hablandoconkellogg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DDC9-DBBA-4340-9438-0274DA51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Ruiz-Lang, Paulina</dc:creator>
  <cp:lastModifiedBy>Ruiz-Lang, Paulina</cp:lastModifiedBy>
  <cp:revision>3</cp:revision>
  <dcterms:created xsi:type="dcterms:W3CDTF">2017-09-05T15:22:00Z</dcterms:created>
  <dcterms:modified xsi:type="dcterms:W3CDTF">2017-09-05T15:24:00Z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