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6C" w:rsidRPr="005D5FEB" w:rsidRDefault="0072456C" w:rsidP="0072456C">
      <w:pPr>
        <w:rPr>
          <w:sz w:val="12"/>
        </w:rPr>
      </w:pPr>
      <w:r w:rsidRPr="005D5FEB">
        <w:rPr>
          <w:noProof/>
          <w:sz w:val="12"/>
          <w:lang w:eastAsia="nl-BE"/>
        </w:rPr>
        <w:drawing>
          <wp:inline distT="0" distB="0" distL="0" distR="0">
            <wp:extent cx="1905000" cy="532207"/>
            <wp:effectExtent l="19050" t="0" r="0" b="0"/>
            <wp:docPr id="2" name="Afbeelding 1" descr="C:\Users\hbeckers\Downloads\OCMWL_POS_RGB_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eckers\Downloads\OCMWL_POS_RGB_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12" cy="53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6C" w:rsidRDefault="0072456C" w:rsidP="0072456C"/>
    <w:p w:rsidR="0072456C" w:rsidRDefault="0072456C" w:rsidP="0072456C">
      <w:pPr>
        <w:pStyle w:val="Lijstalinea"/>
        <w:numPr>
          <w:ilvl w:val="1"/>
          <w:numId w:val="1"/>
        </w:numPr>
        <w:rPr>
          <w:u w:val="single"/>
        </w:rPr>
      </w:pPr>
      <w:r w:rsidRPr="00716639">
        <w:rPr>
          <w:u w:val="single"/>
        </w:rPr>
        <w:t>Kinderopvang</w:t>
      </w:r>
    </w:p>
    <w:p w:rsidR="0072456C" w:rsidRPr="00603CF6" w:rsidRDefault="0072456C" w:rsidP="0072456C">
      <w:pPr>
        <w:pStyle w:val="Lijstalinea"/>
        <w:ind w:left="851"/>
      </w:pPr>
      <w:r w:rsidRPr="00603CF6">
        <w:t>Het masterplan kinderopvang voorziet een uitbreiding van de kinderopvang met 120 kindplaatsen.</w:t>
      </w:r>
      <w:r>
        <w:t xml:space="preserve"> 38 </w:t>
      </w:r>
      <w:r w:rsidRPr="00603CF6">
        <w:t xml:space="preserve">bijkomende plaatsen </w:t>
      </w:r>
      <w:r>
        <w:t>hiervan waren reeds gerealiseerd in 2016 (</w:t>
      </w:r>
      <w:r w:rsidRPr="00603CF6">
        <w:t xml:space="preserve">18 in de </w:t>
      </w:r>
      <w:proofErr w:type="spellStart"/>
      <w:r w:rsidRPr="00603CF6">
        <w:t>Girafant</w:t>
      </w:r>
      <w:proofErr w:type="spellEnd"/>
      <w:r w:rsidRPr="00603CF6">
        <w:t xml:space="preserve"> en 20 in de </w:t>
      </w:r>
      <w:proofErr w:type="spellStart"/>
      <w:r w:rsidRPr="00603CF6">
        <w:t>Ketteflet</w:t>
      </w:r>
      <w:proofErr w:type="spellEnd"/>
      <w:r>
        <w:t>)</w:t>
      </w:r>
      <w:r w:rsidRPr="00603CF6">
        <w:t>.</w:t>
      </w:r>
      <w:r>
        <w:t xml:space="preserve"> </w:t>
      </w:r>
      <w:r w:rsidRPr="00603CF6">
        <w:t xml:space="preserve">In </w:t>
      </w:r>
      <w:r>
        <w:t xml:space="preserve">de budgetwijziging </w:t>
      </w:r>
      <w:r w:rsidRPr="00603CF6">
        <w:t xml:space="preserve">is </w:t>
      </w:r>
      <w:r>
        <w:t xml:space="preserve">voor 2017 </w:t>
      </w:r>
      <w:r w:rsidRPr="00603CF6">
        <w:t xml:space="preserve">een bijkomende uitbreiding met 30 plaatsen in de </w:t>
      </w:r>
      <w:proofErr w:type="spellStart"/>
      <w:r w:rsidRPr="00603CF6">
        <w:t>Girafant</w:t>
      </w:r>
      <w:proofErr w:type="spellEnd"/>
      <w:r w:rsidRPr="00603CF6">
        <w:t xml:space="preserve"> voorzien.</w:t>
      </w:r>
      <w:r w:rsidRPr="00603CF6">
        <w:br/>
        <w:t xml:space="preserve">Daarnaast zijn er 50 bijkomende plaatsen gepland in de nieuwbouw op de site Ed </w:t>
      </w:r>
      <w:proofErr w:type="spellStart"/>
      <w:r w:rsidRPr="00603CF6">
        <w:t>Remy</w:t>
      </w:r>
      <w:proofErr w:type="spellEnd"/>
      <w:r w:rsidRPr="00603CF6">
        <w:t>, De ingebruikname van deze nieuwe locatie is voorzien in 2020.</w:t>
      </w:r>
      <w:r w:rsidRPr="00603CF6">
        <w:br/>
        <w:t>De laatste 2 bijkomende plaatsen kaderen in de vervangingsnieuwbouw van KDV Heuvelhof.</w:t>
      </w:r>
    </w:p>
    <w:p w:rsidR="0072456C" w:rsidRDefault="0072456C" w:rsidP="0072456C">
      <w:pPr>
        <w:pStyle w:val="Lijstalinea"/>
        <w:ind w:left="1418"/>
      </w:pPr>
    </w:p>
    <w:p w:rsidR="0072456C" w:rsidRPr="00603CF6" w:rsidRDefault="0072456C" w:rsidP="0072456C">
      <w:pPr>
        <w:pStyle w:val="Lijstalinea"/>
        <w:numPr>
          <w:ilvl w:val="1"/>
          <w:numId w:val="1"/>
        </w:numPr>
        <w:rPr>
          <w:u w:val="single"/>
        </w:rPr>
      </w:pPr>
      <w:r w:rsidRPr="00286305">
        <w:rPr>
          <w:u w:val="single"/>
        </w:rPr>
        <w:t>LDC ER</w:t>
      </w:r>
      <w:r>
        <w:rPr>
          <w:u w:val="single"/>
        </w:rPr>
        <w:br/>
      </w:r>
      <w:r>
        <w:t xml:space="preserve">Op de site van Ed </w:t>
      </w:r>
      <w:proofErr w:type="spellStart"/>
      <w:r>
        <w:t>Remy</w:t>
      </w:r>
      <w:proofErr w:type="spellEnd"/>
      <w:r>
        <w:t xml:space="preserve"> was de voorbije jaren reeds een middagrestaurant als filiaal van het Lokaal Dienstencentrum </w:t>
      </w:r>
      <w:proofErr w:type="spellStart"/>
      <w:r>
        <w:t>Ruelenspark</w:t>
      </w:r>
      <w:proofErr w:type="spellEnd"/>
      <w:r>
        <w:t xml:space="preserve"> werkzaam.</w:t>
      </w:r>
      <w:r>
        <w:br/>
        <w:t xml:space="preserve">Gezien het succes hiervan, werd beslist om dit om te vormen en  uit te bouwen tot een volwaardig zelfstandig Lokaal Dienstencentrum. </w:t>
      </w:r>
      <w:r>
        <w:br/>
      </w:r>
    </w:p>
    <w:p w:rsidR="0072456C" w:rsidRPr="00603CF6" w:rsidRDefault="0072456C" w:rsidP="0072456C">
      <w:pPr>
        <w:pStyle w:val="Lijstalinea"/>
        <w:numPr>
          <w:ilvl w:val="1"/>
          <w:numId w:val="1"/>
        </w:numPr>
        <w:rPr>
          <w:u w:val="single"/>
        </w:rPr>
      </w:pPr>
      <w:r>
        <w:rPr>
          <w:u w:val="single"/>
        </w:rPr>
        <w:t>investeringen</w:t>
      </w:r>
    </w:p>
    <w:p w:rsidR="0072456C" w:rsidRDefault="0072456C" w:rsidP="0072456C">
      <w:pPr>
        <w:ind w:left="143" w:firstLine="708"/>
      </w:pPr>
      <w:r>
        <w:t xml:space="preserve">In het investeringsbudget zijn volgende grote bouwprojecten voorzien </w:t>
      </w:r>
    </w:p>
    <w:p w:rsidR="0072456C" w:rsidRDefault="0072456C" w:rsidP="0072456C">
      <w:pPr>
        <w:pStyle w:val="Lijstalinea"/>
        <w:numPr>
          <w:ilvl w:val="3"/>
          <w:numId w:val="1"/>
        </w:numPr>
      </w:pPr>
      <w:r w:rsidRPr="00031451">
        <w:t xml:space="preserve">nieuwbouw van het WZC </w:t>
      </w:r>
      <w:proofErr w:type="spellStart"/>
      <w:r w:rsidRPr="00031451">
        <w:t>Booghuys</w:t>
      </w:r>
      <w:proofErr w:type="spellEnd"/>
      <w:r w:rsidRPr="00031451">
        <w:t xml:space="preserve"> </w:t>
      </w:r>
      <w:r>
        <w:t>: start verschoof van 2017 naar jaren nadien</w:t>
      </w:r>
    </w:p>
    <w:p w:rsidR="0072456C" w:rsidRDefault="0072456C" w:rsidP="0072456C">
      <w:pPr>
        <w:pStyle w:val="Lijstalinea"/>
        <w:numPr>
          <w:ilvl w:val="3"/>
          <w:numId w:val="1"/>
        </w:numPr>
      </w:pPr>
      <w:r w:rsidRPr="00031451">
        <w:t xml:space="preserve">kinderdagverblijf op de site Ed </w:t>
      </w:r>
      <w:proofErr w:type="spellStart"/>
      <w:r w:rsidRPr="00031451">
        <w:t>Remy</w:t>
      </w:r>
      <w:proofErr w:type="spellEnd"/>
      <w:r w:rsidRPr="00031451">
        <w:t xml:space="preserve"> </w:t>
      </w:r>
      <w:r>
        <w:t xml:space="preserve">: start verschoof van </w:t>
      </w:r>
      <w:r w:rsidRPr="00031451">
        <w:t>2017 naar jaren nadien</w:t>
      </w:r>
    </w:p>
    <w:p w:rsidR="0072456C" w:rsidRDefault="0072456C" w:rsidP="0072456C">
      <w:pPr>
        <w:pStyle w:val="Lijstalinea"/>
        <w:numPr>
          <w:ilvl w:val="3"/>
          <w:numId w:val="1"/>
        </w:numPr>
      </w:pPr>
      <w:r w:rsidRPr="00031451">
        <w:t>doorgangswoningen</w:t>
      </w:r>
      <w:r>
        <w:t xml:space="preserve"> : </w:t>
      </w:r>
    </w:p>
    <w:p w:rsidR="0072456C" w:rsidRDefault="0072456C" w:rsidP="0072456C">
      <w:pPr>
        <w:pStyle w:val="Lijstalinea"/>
        <w:numPr>
          <w:ilvl w:val="4"/>
          <w:numId w:val="1"/>
        </w:numPr>
      </w:pPr>
      <w:r w:rsidRPr="00031451">
        <w:t>nieuwe doorgangswoning op de OCMW site</w:t>
      </w:r>
      <w:r>
        <w:t xml:space="preserve"> : deze was reeds voorzien in het initiële budget van 2017</w:t>
      </w:r>
    </w:p>
    <w:p w:rsidR="0072456C" w:rsidRDefault="0072456C" w:rsidP="0072456C">
      <w:pPr>
        <w:pStyle w:val="Lijstalinea"/>
        <w:ind w:left="2495"/>
      </w:pPr>
      <w:r w:rsidRPr="00031451">
        <w:t xml:space="preserve">In het kader van de projectoproep van 13/3/2017 voor sociale innovatie in de strijd tegen dakloosheid en doorgangswoningen, zouden er subsidies ten bedrage van 60.000 per entiteit kunnen aangevraagd worden. Deze werden </w:t>
      </w:r>
      <w:r>
        <w:t xml:space="preserve">nu </w:t>
      </w:r>
      <w:r w:rsidRPr="00031451">
        <w:t>mee opgenomen in het budget</w:t>
      </w:r>
    </w:p>
    <w:p w:rsidR="0072456C" w:rsidRDefault="0072456C" w:rsidP="0072456C">
      <w:pPr>
        <w:pStyle w:val="Lijstalinea"/>
        <w:numPr>
          <w:ilvl w:val="4"/>
          <w:numId w:val="1"/>
        </w:numPr>
      </w:pPr>
      <w:proofErr w:type="spellStart"/>
      <w:r>
        <w:t>Nav</w:t>
      </w:r>
      <w:proofErr w:type="spellEnd"/>
      <w:r>
        <w:t xml:space="preserve"> deze projectoproep werd ook budget voorzien voor 2 bijkomende initiatieven : enerzijds de verbouwing van de Kade en anderzijds de mogelijkheid </w:t>
      </w:r>
      <w:r w:rsidRPr="00031451">
        <w:t xml:space="preserve">om twee vrijgekomen woningen in de </w:t>
      </w:r>
      <w:proofErr w:type="spellStart"/>
      <w:r w:rsidRPr="00031451">
        <w:t>Brabaconnestraat</w:t>
      </w:r>
      <w:proofErr w:type="spellEnd"/>
      <w:r w:rsidRPr="00031451">
        <w:t xml:space="preserve"> te verbouwen tot flexibele doorgangswoningen.</w:t>
      </w:r>
      <w:r w:rsidRPr="00031451">
        <w:br/>
        <w:t>Ook voor deze beide projecten kunnen dezelfde subsidies aangevraagd worden</w:t>
      </w:r>
    </w:p>
    <w:p w:rsidR="0072456C" w:rsidRPr="00DD1663" w:rsidRDefault="0072456C" w:rsidP="0072456C">
      <w:pPr>
        <w:pStyle w:val="Lijstalinea"/>
        <w:numPr>
          <w:ilvl w:val="3"/>
          <w:numId w:val="1"/>
        </w:numPr>
      </w:pPr>
      <w:r w:rsidRPr="00DD1663">
        <w:t>In het kader van de verder digitalisering werd het budget voor ICT aangepast</w:t>
      </w:r>
    </w:p>
    <w:p w:rsidR="0072456C" w:rsidRPr="00DD1663" w:rsidRDefault="0072456C" w:rsidP="0072456C">
      <w:pPr>
        <w:pStyle w:val="Lijstalinea"/>
        <w:ind w:left="1418"/>
      </w:pPr>
    </w:p>
    <w:p w:rsidR="0072456C" w:rsidRPr="00DD1663" w:rsidRDefault="0072456C" w:rsidP="0072456C">
      <w:pPr>
        <w:pStyle w:val="Lijstalinea"/>
        <w:numPr>
          <w:ilvl w:val="1"/>
          <w:numId w:val="1"/>
        </w:numPr>
        <w:rPr>
          <w:rFonts w:cs="Arial"/>
          <w:bCs/>
          <w:szCs w:val="20"/>
        </w:rPr>
      </w:pPr>
      <w:r w:rsidRPr="00DD1663">
        <w:rPr>
          <w:u w:val="single"/>
        </w:rPr>
        <w:t xml:space="preserve">Evolutie kosten en opbrengsten Sociale dienst : </w:t>
      </w:r>
    </w:p>
    <w:p w:rsidR="0072456C" w:rsidRPr="0086718B" w:rsidRDefault="0072456C" w:rsidP="0072456C">
      <w:pPr>
        <w:pStyle w:val="Lijstalinea"/>
        <w:numPr>
          <w:ilvl w:val="3"/>
          <w:numId w:val="1"/>
        </w:numPr>
        <w:rPr>
          <w:rFonts w:cs="Arial"/>
          <w:szCs w:val="20"/>
        </w:rPr>
      </w:pPr>
      <w:r w:rsidRPr="00DD1663">
        <w:rPr>
          <w:rFonts w:cs="Arial"/>
          <w:bCs/>
          <w:szCs w:val="20"/>
          <w:u w:val="single"/>
        </w:rPr>
        <w:t xml:space="preserve">Analyse van de dossierevolutie sociale dienst </w:t>
      </w:r>
      <w:r w:rsidRPr="00DD1663">
        <w:rPr>
          <w:rFonts w:cs="Arial"/>
          <w:bCs/>
          <w:szCs w:val="20"/>
          <w:u w:val="single"/>
        </w:rPr>
        <w:br/>
      </w:r>
      <w:r w:rsidRPr="0086718B">
        <w:rPr>
          <w:rFonts w:cs="Arial"/>
          <w:szCs w:val="20"/>
        </w:rPr>
        <w:t xml:space="preserve">De sociale dienst stelt gedurende de laatste twee jaren een significante stijging vast van het aantal dossiers. De belangrijkste reden hiervoor zijn de gevolgen van de asielcrisis : </w:t>
      </w:r>
    </w:p>
    <w:p w:rsidR="0072456C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Dossier RMI- </w:t>
      </w:r>
      <w:r w:rsidRPr="0086718B">
        <w:rPr>
          <w:rFonts w:ascii="Arial" w:hAnsi="Arial" w:cs="Arial"/>
          <w:bCs/>
          <w:sz w:val="20"/>
          <w:szCs w:val="20"/>
        </w:rPr>
        <w:t>W65</w:t>
      </w:r>
      <w:r w:rsidRPr="0086718B">
        <w:rPr>
          <w:rFonts w:ascii="Arial" w:hAnsi="Arial" w:cs="Arial"/>
          <w:sz w:val="20"/>
          <w:szCs w:val="20"/>
        </w:rPr>
        <w:t>.</w:t>
      </w:r>
      <w:r w:rsidRPr="00BE31D1">
        <w:rPr>
          <w:rFonts w:ascii="Arial" w:hAnsi="Arial" w:cs="Arial"/>
          <w:sz w:val="20"/>
          <w:szCs w:val="20"/>
        </w:rPr>
        <w:t xml:space="preserve"> (leefloon en equivalent leefloon + dossiers met activeringssubsidies)</w:t>
      </w:r>
      <w:r>
        <w:rPr>
          <w:rFonts w:ascii="Arial" w:hAnsi="Arial" w:cs="Arial"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sz w:val="20"/>
          <w:szCs w:val="20"/>
        </w:rPr>
        <w:t>tov</w:t>
      </w:r>
      <w:proofErr w:type="spellEnd"/>
      <w:r>
        <w:rPr>
          <w:rFonts w:ascii="Arial" w:hAnsi="Arial" w:cs="Arial"/>
          <w:sz w:val="20"/>
          <w:szCs w:val="20"/>
        </w:rPr>
        <w:t xml:space="preserve"> 2016 een stijging met 581 dossiers (+ 45 %), </w:t>
      </w:r>
      <w:proofErr w:type="spellStart"/>
      <w:r>
        <w:rPr>
          <w:rFonts w:ascii="Arial" w:hAnsi="Arial" w:cs="Arial"/>
          <w:sz w:val="20"/>
          <w:szCs w:val="20"/>
        </w:rPr>
        <w:t>tov</w:t>
      </w:r>
      <w:proofErr w:type="spellEnd"/>
      <w:r>
        <w:rPr>
          <w:rFonts w:ascii="Arial" w:hAnsi="Arial" w:cs="Arial"/>
          <w:sz w:val="20"/>
          <w:szCs w:val="20"/>
        </w:rPr>
        <w:t xml:space="preserve"> 2015 een stijging met 753 dossiers (+ 65 %)</w:t>
      </w:r>
    </w:p>
    <w:p w:rsidR="0072456C" w:rsidRPr="001A1423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1A1423">
        <w:rPr>
          <w:rFonts w:ascii="Arial" w:hAnsi="Arial" w:cs="Arial"/>
          <w:color w:val="auto"/>
          <w:sz w:val="20"/>
          <w:szCs w:val="20"/>
        </w:rPr>
        <w:t>Het absolute aantal dossier van Belgische nationaliteit daalde tussen februari 2015 en februari 2016 van 1.325 naar 1.165, het aantal niet Belgen steeg in dezelfde periode van 703 naar 1.436.</w:t>
      </w:r>
      <w:r w:rsidRPr="001A1423">
        <w:rPr>
          <w:rFonts w:ascii="Arial" w:hAnsi="Arial" w:cs="Arial"/>
          <w:color w:val="auto"/>
          <w:sz w:val="20"/>
          <w:szCs w:val="20"/>
        </w:rPr>
        <w:br/>
        <w:t xml:space="preserve">Het aandeel niet Belgen in de dossiers van de sociale dienst steeg van 35 % in februari 2015 naar  55 % in februari 2016. </w:t>
      </w:r>
    </w:p>
    <w:p w:rsidR="0072456C" w:rsidRPr="001A1423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1A1423">
        <w:rPr>
          <w:rFonts w:ascii="Arial" w:hAnsi="Arial" w:cs="Arial"/>
          <w:color w:val="auto"/>
          <w:sz w:val="20"/>
          <w:szCs w:val="20"/>
        </w:rPr>
        <w:t>Het aandeel jongeren in leefloon/equivalent leefloon ligt in februari 2017 op 40 % (</w:t>
      </w:r>
      <w:proofErr w:type="spellStart"/>
      <w:r w:rsidRPr="001A1423">
        <w:rPr>
          <w:rFonts w:ascii="Arial" w:hAnsi="Arial" w:cs="Arial"/>
          <w:color w:val="auto"/>
          <w:sz w:val="20"/>
          <w:szCs w:val="20"/>
        </w:rPr>
        <w:t>tov</w:t>
      </w:r>
      <w:proofErr w:type="spellEnd"/>
      <w:r w:rsidRPr="001A1423">
        <w:rPr>
          <w:rFonts w:ascii="Arial" w:hAnsi="Arial" w:cs="Arial"/>
          <w:color w:val="auto"/>
          <w:sz w:val="20"/>
          <w:szCs w:val="20"/>
        </w:rPr>
        <w:t xml:space="preserve"> 30 % het jaar voordien)</w:t>
      </w:r>
    </w:p>
    <w:p w:rsidR="0072456C" w:rsidRPr="001A1423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1A1423">
        <w:rPr>
          <w:rFonts w:ascii="Arial" w:hAnsi="Arial" w:cs="Arial"/>
          <w:color w:val="auto"/>
          <w:sz w:val="20"/>
          <w:szCs w:val="20"/>
        </w:rPr>
        <w:t>Het aandeel mannen is gestegen van 60 % in februari 2015 naar 71 %.</w:t>
      </w:r>
    </w:p>
    <w:p w:rsidR="0072456C" w:rsidRPr="0086718B" w:rsidRDefault="0072456C" w:rsidP="0072456C">
      <w:pPr>
        <w:pStyle w:val="Default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3A066B">
        <w:rPr>
          <w:rFonts w:ascii="Arial" w:hAnsi="Arial" w:cs="Arial"/>
          <w:bCs/>
          <w:sz w:val="20"/>
          <w:szCs w:val="20"/>
          <w:u w:val="single"/>
        </w:rPr>
        <w:t xml:space="preserve">Uitgaven sociale dienst </w:t>
      </w:r>
      <w:r w:rsidRPr="003A066B">
        <w:rPr>
          <w:rFonts w:ascii="Arial" w:hAnsi="Arial" w:cs="Arial"/>
          <w:bCs/>
          <w:sz w:val="20"/>
          <w:szCs w:val="20"/>
          <w:u w:val="single"/>
        </w:rPr>
        <w:br/>
      </w:r>
      <w:r w:rsidRPr="0086718B">
        <w:rPr>
          <w:rFonts w:ascii="Arial" w:hAnsi="Arial" w:cs="Arial"/>
          <w:bCs/>
          <w:sz w:val="20"/>
          <w:szCs w:val="20"/>
        </w:rPr>
        <w:t>Parallel aan de stijging van het aantal dossiers, werden ook de voorziene budgetten aangepast : leefloon en leefgeld, toelage menselijke waardigheid, installatiepremie en huurwaarborg</w:t>
      </w:r>
      <w:r w:rsidRPr="0086718B">
        <w:rPr>
          <w:rFonts w:ascii="Arial" w:hAnsi="Arial" w:cs="Arial"/>
          <w:bCs/>
          <w:sz w:val="20"/>
          <w:szCs w:val="20"/>
        </w:rPr>
        <w:br/>
        <w:t>Ook de personeelsinzet werd aangepast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6718B">
        <w:rPr>
          <w:rFonts w:ascii="Arial" w:hAnsi="Arial" w:cs="Arial"/>
          <w:bCs/>
          <w:sz w:val="20"/>
          <w:szCs w:val="20"/>
        </w:rPr>
        <w:t>In het LOI werd bijkomend budget voorzien in het kader van de organisatie van de nachtopvang.</w:t>
      </w:r>
    </w:p>
    <w:p w:rsidR="0072456C" w:rsidRPr="00BE31D1" w:rsidRDefault="0072456C" w:rsidP="0072456C">
      <w:pPr>
        <w:pStyle w:val="Default"/>
        <w:ind w:left="1416"/>
        <w:rPr>
          <w:rFonts w:ascii="Arial" w:hAnsi="Arial" w:cs="Arial"/>
          <w:b/>
          <w:bCs/>
          <w:sz w:val="20"/>
          <w:szCs w:val="20"/>
        </w:rPr>
      </w:pPr>
    </w:p>
    <w:p w:rsidR="0072456C" w:rsidRDefault="0072456C" w:rsidP="0072456C">
      <w:pPr>
        <w:ind w:left="1416"/>
        <w:rPr>
          <w:rFonts w:cs="Arial"/>
          <w:szCs w:val="20"/>
        </w:rPr>
      </w:pPr>
    </w:p>
    <w:p w:rsidR="0072456C" w:rsidRDefault="0072456C" w:rsidP="0072456C">
      <w:pPr>
        <w:rPr>
          <w:rFonts w:cs="Arial"/>
          <w:szCs w:val="20"/>
        </w:rPr>
      </w:pPr>
      <w:r w:rsidRPr="00350604">
        <w:rPr>
          <w:rFonts w:cs="Arial"/>
          <w:noProof/>
          <w:szCs w:val="20"/>
          <w:lang w:eastAsia="nl-BE"/>
        </w:rPr>
        <w:drawing>
          <wp:inline distT="0" distB="0" distL="0" distR="0">
            <wp:extent cx="1905000" cy="532207"/>
            <wp:effectExtent l="19050" t="0" r="0" b="0"/>
            <wp:docPr id="3" name="Afbeelding 1" descr="C:\Users\hbeckers\Downloads\OCMWL_POS_RGB_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eckers\Downloads\OCMWL_POS_RGB_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12" cy="53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6C" w:rsidRDefault="0072456C" w:rsidP="0072456C">
      <w:pPr>
        <w:rPr>
          <w:rFonts w:cs="Arial"/>
          <w:szCs w:val="20"/>
        </w:rPr>
      </w:pPr>
    </w:p>
    <w:p w:rsidR="0072456C" w:rsidRDefault="0072456C" w:rsidP="0072456C">
      <w:pPr>
        <w:ind w:left="1416"/>
        <w:rPr>
          <w:rFonts w:cs="Arial"/>
          <w:szCs w:val="20"/>
        </w:rPr>
      </w:pPr>
    </w:p>
    <w:p w:rsidR="0072456C" w:rsidRDefault="0072456C" w:rsidP="0072456C">
      <w:pPr>
        <w:ind w:left="1416"/>
        <w:rPr>
          <w:rFonts w:cs="Arial"/>
          <w:szCs w:val="20"/>
        </w:rPr>
      </w:pPr>
    </w:p>
    <w:p w:rsidR="0072456C" w:rsidRPr="003A066B" w:rsidRDefault="0072456C" w:rsidP="0072456C">
      <w:pPr>
        <w:pStyle w:val="Lijstalinea"/>
        <w:numPr>
          <w:ilvl w:val="3"/>
          <w:numId w:val="1"/>
        </w:numPr>
        <w:rPr>
          <w:rFonts w:cs="Arial"/>
          <w:szCs w:val="20"/>
        </w:rPr>
      </w:pPr>
      <w:r w:rsidRPr="003A066B">
        <w:rPr>
          <w:rFonts w:cs="Arial"/>
          <w:bCs/>
          <w:szCs w:val="20"/>
          <w:u w:val="single"/>
        </w:rPr>
        <w:t xml:space="preserve">(nieuwe) inkomsten sociale dienst </w:t>
      </w:r>
      <w:r w:rsidRPr="003A066B">
        <w:rPr>
          <w:rFonts w:cs="Arial"/>
          <w:bCs/>
          <w:szCs w:val="20"/>
          <w:u w:val="single"/>
        </w:rPr>
        <w:br/>
      </w:r>
      <w:r w:rsidRPr="003A066B">
        <w:rPr>
          <w:rFonts w:cs="Arial"/>
          <w:bCs/>
          <w:szCs w:val="20"/>
        </w:rPr>
        <w:t xml:space="preserve">tegenover dit stijgend aantal dossiers en stijgende uitgaven staan ook bijkomende ontvangsten : </w:t>
      </w:r>
    </w:p>
    <w:p w:rsidR="0072456C" w:rsidRPr="003A066B" w:rsidRDefault="0072456C" w:rsidP="0072456C">
      <w:pPr>
        <w:ind w:left="1050" w:firstLine="708"/>
        <w:rPr>
          <w:rFonts w:cs="Arial"/>
          <w:szCs w:val="20"/>
        </w:rPr>
      </w:pPr>
      <w:r w:rsidRPr="003A066B">
        <w:rPr>
          <w:rFonts w:cs="Arial"/>
          <w:bCs/>
          <w:szCs w:val="20"/>
          <w:u w:val="single"/>
        </w:rPr>
        <w:t xml:space="preserve">Federale maatregelen : </w:t>
      </w:r>
    </w:p>
    <w:p w:rsidR="0072456C" w:rsidRPr="003A066B" w:rsidRDefault="0072456C" w:rsidP="0072456C">
      <w:pPr>
        <w:pStyle w:val="Default"/>
        <w:numPr>
          <w:ilvl w:val="4"/>
          <w:numId w:val="1"/>
        </w:numPr>
        <w:spacing w:after="30"/>
        <w:jc w:val="both"/>
        <w:rPr>
          <w:rFonts w:ascii="Arial" w:hAnsi="Arial" w:cs="Arial"/>
          <w:sz w:val="20"/>
          <w:szCs w:val="20"/>
        </w:rPr>
      </w:pPr>
      <w:r w:rsidRPr="003A066B">
        <w:rPr>
          <w:rFonts w:ascii="Arial" w:hAnsi="Arial" w:cs="Arial"/>
          <w:sz w:val="20"/>
          <w:szCs w:val="20"/>
        </w:rPr>
        <w:t xml:space="preserve">GPMI (geïndividualiseerd project voor maatschappelijke integratie)  wordt uitgebreid voor alle dossiers RMI. Per afgesloten GPMI </w:t>
      </w:r>
      <w:r>
        <w:rPr>
          <w:rFonts w:ascii="Arial" w:hAnsi="Arial" w:cs="Arial"/>
          <w:sz w:val="20"/>
          <w:szCs w:val="20"/>
        </w:rPr>
        <w:t>is er</w:t>
      </w:r>
      <w:r w:rsidRPr="003A066B">
        <w:rPr>
          <w:rFonts w:ascii="Arial" w:hAnsi="Arial" w:cs="Arial"/>
          <w:sz w:val="20"/>
          <w:szCs w:val="20"/>
        </w:rPr>
        <w:t xml:space="preserve"> een toelage gelijk aan 10% van het bedrag van het leefloon</w:t>
      </w:r>
      <w:r>
        <w:rPr>
          <w:rFonts w:ascii="Arial" w:hAnsi="Arial" w:cs="Arial"/>
          <w:sz w:val="20"/>
          <w:szCs w:val="20"/>
        </w:rPr>
        <w:t xml:space="preserve">, bedoeld om </w:t>
      </w:r>
      <w:r w:rsidRPr="003A066B">
        <w:rPr>
          <w:rFonts w:ascii="Arial" w:hAnsi="Arial" w:cs="Arial"/>
          <w:sz w:val="20"/>
          <w:szCs w:val="20"/>
        </w:rPr>
        <w:t xml:space="preserve">de begeleiding </w:t>
      </w:r>
      <w:r>
        <w:rPr>
          <w:rFonts w:ascii="Arial" w:hAnsi="Arial" w:cs="Arial"/>
          <w:sz w:val="20"/>
          <w:szCs w:val="20"/>
        </w:rPr>
        <w:t xml:space="preserve">door de maatschappelijk werkers </w:t>
      </w:r>
      <w:r w:rsidRPr="003A066B">
        <w:rPr>
          <w:rFonts w:ascii="Arial" w:hAnsi="Arial" w:cs="Arial"/>
          <w:sz w:val="20"/>
          <w:szCs w:val="20"/>
        </w:rPr>
        <w:t>te ondersteun</w:t>
      </w:r>
      <w:r>
        <w:rPr>
          <w:rFonts w:ascii="Arial" w:hAnsi="Arial" w:cs="Arial"/>
          <w:sz w:val="20"/>
          <w:szCs w:val="20"/>
        </w:rPr>
        <w:t xml:space="preserve">en </w:t>
      </w:r>
    </w:p>
    <w:p w:rsidR="0072456C" w:rsidRPr="003A066B" w:rsidRDefault="0072456C" w:rsidP="0072456C">
      <w:pPr>
        <w:pStyle w:val="Default"/>
        <w:numPr>
          <w:ilvl w:val="4"/>
          <w:numId w:val="1"/>
        </w:numPr>
        <w:spacing w:after="30"/>
        <w:rPr>
          <w:rFonts w:ascii="Arial" w:hAnsi="Arial" w:cs="Arial"/>
          <w:sz w:val="20"/>
          <w:szCs w:val="20"/>
        </w:rPr>
      </w:pPr>
      <w:r w:rsidRPr="003A066B">
        <w:rPr>
          <w:rFonts w:ascii="Arial" w:hAnsi="Arial" w:cs="Arial"/>
          <w:sz w:val="20"/>
          <w:szCs w:val="20"/>
        </w:rPr>
        <w:t xml:space="preserve">Extra toelage gedurende twee jaar gelijk aan 10% van de maatschappelijke dienstverlening of het leefloon toegekend aan de subsidiair beschermden of aan de erkende vluchtelingen. </w:t>
      </w:r>
    </w:p>
    <w:p w:rsidR="0072456C" w:rsidRPr="003A066B" w:rsidRDefault="0072456C" w:rsidP="0072456C">
      <w:pPr>
        <w:pStyle w:val="Default"/>
        <w:numPr>
          <w:ilvl w:val="4"/>
          <w:numId w:val="1"/>
        </w:numPr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Verhoging </w:t>
      </w:r>
      <w:r w:rsidRPr="003A066B">
        <w:rPr>
          <w:rFonts w:ascii="Arial" w:hAnsi="Arial" w:cs="Arial"/>
          <w:sz w:val="20"/>
          <w:szCs w:val="20"/>
        </w:rPr>
        <w:t>van de federale tussenkomst in de dossierkoste</w:t>
      </w:r>
      <w:r>
        <w:rPr>
          <w:rFonts w:ascii="Arial" w:hAnsi="Arial" w:cs="Arial"/>
          <w:sz w:val="20"/>
          <w:szCs w:val="20"/>
        </w:rPr>
        <w:t xml:space="preserve">n (zgn. RMI personeelssubsidies) </w:t>
      </w:r>
      <w:r w:rsidRPr="003A066B">
        <w:rPr>
          <w:rFonts w:ascii="Arial" w:hAnsi="Arial" w:cs="Arial"/>
          <w:sz w:val="20"/>
          <w:szCs w:val="20"/>
        </w:rPr>
        <w:t xml:space="preserve">van €150 </w:t>
      </w:r>
      <w:r>
        <w:rPr>
          <w:rFonts w:ascii="Arial" w:hAnsi="Arial" w:cs="Arial"/>
          <w:sz w:val="20"/>
          <w:szCs w:val="20"/>
        </w:rPr>
        <w:t xml:space="preserve">naar </w:t>
      </w:r>
      <w:r w:rsidRPr="003A066B">
        <w:rPr>
          <w:rFonts w:ascii="Arial" w:hAnsi="Arial" w:cs="Arial"/>
          <w:sz w:val="20"/>
          <w:szCs w:val="20"/>
        </w:rPr>
        <w:t>€470 per dossier.</w:t>
      </w:r>
      <w:r w:rsidRPr="003A066B">
        <w:rPr>
          <w:rFonts w:ascii="Arial" w:hAnsi="Arial" w:cs="Arial"/>
          <w:bCs/>
          <w:sz w:val="20"/>
          <w:szCs w:val="20"/>
        </w:rPr>
        <w:t xml:space="preserve"> </w:t>
      </w:r>
    </w:p>
    <w:p w:rsidR="0072456C" w:rsidRPr="003A066B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3A066B">
        <w:rPr>
          <w:rFonts w:ascii="Arial" w:hAnsi="Arial" w:cs="Arial"/>
          <w:sz w:val="20"/>
          <w:szCs w:val="20"/>
        </w:rPr>
        <w:t xml:space="preserve">Vanaf 2018 bijkomende verhoging basissubsidie leefloon met 5 % gezien het aantal </w:t>
      </w:r>
      <w:proofErr w:type="spellStart"/>
      <w:r w:rsidRPr="003A066B">
        <w:rPr>
          <w:rFonts w:ascii="Arial" w:hAnsi="Arial" w:cs="Arial"/>
          <w:sz w:val="20"/>
          <w:szCs w:val="20"/>
        </w:rPr>
        <w:t>RMI-dossiers</w:t>
      </w:r>
      <w:proofErr w:type="spellEnd"/>
      <w:r w:rsidRPr="003A066B">
        <w:rPr>
          <w:rFonts w:ascii="Arial" w:hAnsi="Arial" w:cs="Arial"/>
          <w:sz w:val="20"/>
          <w:szCs w:val="20"/>
        </w:rPr>
        <w:t xml:space="preserve"> in 2016 is gestegen boven de 1.000. Dit heeft nog geen impact voor het budget 2017. </w:t>
      </w:r>
    </w:p>
    <w:p w:rsidR="0072456C" w:rsidRPr="003A066B" w:rsidRDefault="0072456C" w:rsidP="0072456C">
      <w:pPr>
        <w:pStyle w:val="Default"/>
        <w:ind w:left="2072" w:hanging="371"/>
        <w:rPr>
          <w:rFonts w:ascii="Arial" w:hAnsi="Arial" w:cs="Arial"/>
          <w:sz w:val="20"/>
          <w:szCs w:val="20"/>
          <w:u w:val="single"/>
        </w:rPr>
      </w:pPr>
      <w:r w:rsidRPr="003A066B">
        <w:rPr>
          <w:rFonts w:ascii="Arial" w:hAnsi="Arial" w:cs="Arial"/>
          <w:sz w:val="20"/>
          <w:szCs w:val="20"/>
          <w:u w:val="single"/>
        </w:rPr>
        <w:t>Vlaamse maatregelen :</w:t>
      </w:r>
    </w:p>
    <w:p w:rsidR="0072456C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BE31D1">
        <w:rPr>
          <w:rFonts w:ascii="Arial" w:hAnsi="Arial" w:cs="Arial"/>
          <w:sz w:val="20"/>
          <w:szCs w:val="20"/>
        </w:rPr>
        <w:t>De Vlaamse maatregelen die de gevolgen van de asielcrisis moeten ondersteunen, zijn in</w:t>
      </w:r>
      <w:r>
        <w:rPr>
          <w:rFonts w:ascii="Arial" w:hAnsi="Arial" w:cs="Arial"/>
          <w:sz w:val="20"/>
          <w:szCs w:val="20"/>
        </w:rPr>
        <w:t xml:space="preserve"> regie van de stad Leuven. </w:t>
      </w:r>
      <w:r w:rsidRPr="00BE31D1">
        <w:rPr>
          <w:rFonts w:ascii="Arial" w:hAnsi="Arial" w:cs="Arial"/>
          <w:sz w:val="20"/>
          <w:szCs w:val="20"/>
        </w:rPr>
        <w:t xml:space="preserve">OCMW Leuven </w:t>
      </w:r>
      <w:r>
        <w:rPr>
          <w:rFonts w:ascii="Arial" w:hAnsi="Arial" w:cs="Arial"/>
          <w:sz w:val="20"/>
          <w:szCs w:val="20"/>
        </w:rPr>
        <w:t>ontvangt hiervan in</w:t>
      </w:r>
      <w:r w:rsidRPr="00BE31D1">
        <w:rPr>
          <w:rFonts w:ascii="Arial" w:hAnsi="Arial" w:cs="Arial"/>
          <w:sz w:val="20"/>
          <w:szCs w:val="20"/>
        </w:rPr>
        <w:t xml:space="preserve"> 2017 </w:t>
      </w:r>
      <w:r>
        <w:rPr>
          <w:rFonts w:ascii="Arial" w:hAnsi="Arial" w:cs="Arial"/>
          <w:sz w:val="20"/>
          <w:szCs w:val="20"/>
        </w:rPr>
        <w:t xml:space="preserve">€151.490, die zal </w:t>
      </w:r>
      <w:r w:rsidRPr="00BE31D1">
        <w:rPr>
          <w:rFonts w:ascii="Arial" w:hAnsi="Arial" w:cs="Arial"/>
          <w:sz w:val="20"/>
          <w:szCs w:val="20"/>
        </w:rPr>
        <w:t xml:space="preserve">besteed worden aan de integrale begeleiding van de meest kwetsbare vluchtelingen door Caritas vzw (€55.000), de integrale begeleiding van de vluchtelingen met een psychiatrische problematiek door Solentra vzw (€31.490) en de ondersteuning van vluchtelingen door mensen met een eigen </w:t>
      </w:r>
      <w:proofErr w:type="spellStart"/>
      <w:r w:rsidRPr="00BE31D1">
        <w:rPr>
          <w:rFonts w:ascii="Arial" w:hAnsi="Arial" w:cs="Arial"/>
          <w:sz w:val="20"/>
          <w:szCs w:val="20"/>
        </w:rPr>
        <w:t>inburgeringservaring</w:t>
      </w:r>
      <w:proofErr w:type="spellEnd"/>
      <w:r w:rsidRPr="00BE31D1">
        <w:rPr>
          <w:rFonts w:ascii="Arial" w:hAnsi="Arial" w:cs="Arial"/>
          <w:sz w:val="20"/>
          <w:szCs w:val="20"/>
        </w:rPr>
        <w:t xml:space="preserve"> door Pin vzw (€65.000). </w:t>
      </w:r>
    </w:p>
    <w:p w:rsidR="0072456C" w:rsidRPr="00484951" w:rsidRDefault="0072456C" w:rsidP="0072456C">
      <w:pPr>
        <w:pStyle w:val="Default"/>
        <w:numPr>
          <w:ilvl w:val="4"/>
          <w:numId w:val="1"/>
        </w:numPr>
        <w:rPr>
          <w:rFonts w:ascii="Arial" w:hAnsi="Arial" w:cs="Arial"/>
          <w:sz w:val="20"/>
          <w:szCs w:val="20"/>
        </w:rPr>
      </w:pPr>
      <w:r w:rsidRPr="00484951">
        <w:rPr>
          <w:rFonts w:ascii="Arial" w:hAnsi="Arial" w:cs="Arial"/>
          <w:sz w:val="20"/>
          <w:szCs w:val="20"/>
        </w:rPr>
        <w:t xml:space="preserve">Een belangrijke hervorming </w:t>
      </w:r>
      <w:proofErr w:type="spellStart"/>
      <w:r w:rsidRPr="00484951">
        <w:rPr>
          <w:rFonts w:ascii="Arial" w:hAnsi="Arial" w:cs="Arial"/>
          <w:sz w:val="20"/>
          <w:szCs w:val="20"/>
        </w:rPr>
        <w:t>nav</w:t>
      </w:r>
      <w:proofErr w:type="spellEnd"/>
      <w:r w:rsidRPr="00484951">
        <w:rPr>
          <w:rFonts w:ascii="Arial" w:hAnsi="Arial" w:cs="Arial"/>
          <w:sz w:val="20"/>
          <w:szCs w:val="20"/>
        </w:rPr>
        <w:t xml:space="preserve"> de 6de staatshervorming, is de invoering van de zgn. ‘Tijdelijke Werk Ervaring’. Dit decreet vervangt de zgn. federale ‘</w:t>
      </w:r>
      <w:proofErr w:type="spellStart"/>
      <w:r w:rsidRPr="00484951">
        <w:rPr>
          <w:rFonts w:ascii="Arial" w:hAnsi="Arial" w:cs="Arial"/>
          <w:sz w:val="20"/>
          <w:szCs w:val="20"/>
        </w:rPr>
        <w:t>RSZ-vrijstelling</w:t>
      </w:r>
      <w:proofErr w:type="spellEnd"/>
      <w:r w:rsidRPr="00484951">
        <w:rPr>
          <w:rFonts w:ascii="Arial" w:hAnsi="Arial" w:cs="Arial"/>
          <w:sz w:val="20"/>
          <w:szCs w:val="20"/>
        </w:rPr>
        <w:t>’</w:t>
      </w:r>
    </w:p>
    <w:p w:rsidR="0072456C" w:rsidRPr="00BE31D1" w:rsidRDefault="0072456C" w:rsidP="0072456C">
      <w:pPr>
        <w:pStyle w:val="Default"/>
        <w:rPr>
          <w:rFonts w:ascii="Arial" w:hAnsi="Arial" w:cs="Arial"/>
          <w:sz w:val="20"/>
          <w:szCs w:val="20"/>
        </w:rPr>
      </w:pPr>
    </w:p>
    <w:p w:rsidR="0072456C" w:rsidRPr="00BE31D1" w:rsidRDefault="0072456C" w:rsidP="007245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2456C" w:rsidRPr="00BE31D1" w:rsidRDefault="0072456C" w:rsidP="007245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2456C" w:rsidRPr="00BE31D1" w:rsidRDefault="0072456C" w:rsidP="007245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2456C" w:rsidRPr="00286305" w:rsidRDefault="0072456C" w:rsidP="0072456C">
      <w:pPr>
        <w:pStyle w:val="Lijstalinea"/>
        <w:ind w:left="851"/>
        <w:rPr>
          <w:u w:val="single"/>
        </w:rPr>
      </w:pPr>
    </w:p>
    <w:p w:rsidR="007F0908" w:rsidRPr="00C45EFF" w:rsidRDefault="007F0908" w:rsidP="007F0908">
      <w:pPr>
        <w:rPr>
          <w:rFonts w:eastAsia="Calibri"/>
          <w:b/>
        </w:rPr>
      </w:pPr>
      <w:r>
        <w:rPr>
          <w:rFonts w:eastAsia="Calibri"/>
          <w:b/>
        </w:rPr>
        <w:t>Meer info</w:t>
      </w:r>
      <w:r w:rsidRPr="00C45EFF">
        <w:rPr>
          <w:rFonts w:eastAsia="Calibri"/>
          <w:b/>
        </w:rPr>
        <w:t xml:space="preserve">: </w:t>
      </w:r>
    </w:p>
    <w:p w:rsidR="007F0908" w:rsidRDefault="007F0908" w:rsidP="007F0908">
      <w:pPr>
        <w:pStyle w:val="Lijstalinea"/>
        <w:numPr>
          <w:ilvl w:val="0"/>
          <w:numId w:val="2"/>
        </w:numPr>
        <w:rPr>
          <w:rFonts w:cs="Calibri"/>
          <w:color w:val="000000"/>
        </w:rPr>
      </w:pPr>
      <w:proofErr w:type="spellStart"/>
      <w:r w:rsidRPr="00C45EFF">
        <w:rPr>
          <w:rFonts w:cs="Calibri"/>
          <w:color w:val="000000"/>
        </w:rPr>
        <w:t>Herwig</w:t>
      </w:r>
      <w:proofErr w:type="spellEnd"/>
      <w:r w:rsidRPr="00C45EFF">
        <w:rPr>
          <w:rFonts w:cs="Calibri"/>
          <w:color w:val="000000"/>
        </w:rPr>
        <w:t xml:space="preserve"> </w:t>
      </w:r>
      <w:proofErr w:type="spellStart"/>
      <w:r w:rsidRPr="00C45EFF">
        <w:rPr>
          <w:rFonts w:cs="Calibri"/>
          <w:color w:val="000000"/>
        </w:rPr>
        <w:t>Beckers</w:t>
      </w:r>
      <w:proofErr w:type="spellEnd"/>
      <w:r w:rsidRPr="00C45EFF">
        <w:rPr>
          <w:rFonts w:cs="Calibri"/>
          <w:color w:val="000000"/>
        </w:rPr>
        <w:t>, voorzitter OCMW Leuven,</w:t>
      </w:r>
      <w:r>
        <w:rPr>
          <w:rFonts w:cs="Calibri"/>
          <w:color w:val="000000"/>
        </w:rPr>
        <w:t xml:space="preserve"> gsm</w:t>
      </w:r>
      <w:r w:rsidRPr="00C45EFF">
        <w:rPr>
          <w:rFonts w:cs="Calibri"/>
          <w:color w:val="000000"/>
        </w:rPr>
        <w:t xml:space="preserve"> 0475</w:t>
      </w:r>
      <w:r>
        <w:rPr>
          <w:rFonts w:cs="Calibri"/>
          <w:color w:val="000000"/>
        </w:rPr>
        <w:t xml:space="preserve"> </w:t>
      </w:r>
      <w:r w:rsidRPr="00C45EFF">
        <w:rPr>
          <w:rFonts w:cs="Calibri"/>
          <w:color w:val="000000"/>
        </w:rPr>
        <w:t xml:space="preserve">70 01 28, </w:t>
      </w:r>
      <w:r>
        <w:rPr>
          <w:rFonts w:cs="Calibri"/>
          <w:color w:val="000000"/>
        </w:rPr>
        <w:t xml:space="preserve">tel. </w:t>
      </w:r>
      <w:r w:rsidRPr="00C45EFF">
        <w:rPr>
          <w:rFonts w:cs="Calibri"/>
          <w:color w:val="000000"/>
        </w:rPr>
        <w:t>016</w:t>
      </w:r>
      <w:r>
        <w:rPr>
          <w:rFonts w:cs="Calibri"/>
          <w:color w:val="000000"/>
        </w:rPr>
        <w:t xml:space="preserve"> </w:t>
      </w:r>
      <w:r w:rsidRPr="00C45EFF">
        <w:rPr>
          <w:rFonts w:cs="Calibri"/>
          <w:color w:val="000000"/>
        </w:rPr>
        <w:t xml:space="preserve">24 82 00, </w:t>
      </w:r>
      <w:hyperlink r:id="rId6" w:history="1">
        <w:r w:rsidRPr="00C45EFF">
          <w:rPr>
            <w:rStyle w:val="Hyperlink"/>
            <w:rFonts w:cs="Calibri"/>
          </w:rPr>
          <w:t>herwig.beckers@ocmw-leuven.be</w:t>
        </w:r>
      </w:hyperlink>
      <w:r w:rsidRPr="00C45EFF">
        <w:rPr>
          <w:rFonts w:cs="Calibri"/>
          <w:color w:val="000000"/>
        </w:rPr>
        <w:t xml:space="preserve"> </w:t>
      </w:r>
    </w:p>
    <w:p w:rsidR="00866E96" w:rsidRPr="007F0908" w:rsidRDefault="00866E96">
      <w:pPr>
        <w:rPr>
          <w:b/>
        </w:rPr>
      </w:pPr>
    </w:p>
    <w:sectPr w:rsidR="00866E96" w:rsidRPr="007F0908" w:rsidSect="007245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8EF"/>
    <w:multiLevelType w:val="hybridMultilevel"/>
    <w:tmpl w:val="5770BB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C2D3C"/>
    <w:multiLevelType w:val="multilevel"/>
    <w:tmpl w:val="231C531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11"/>
      </w:pPr>
      <w:rPr>
        <w:rFonts w:ascii="Symbol" w:hAnsi="Symbol" w:hint="default"/>
        <w:color w:val="auto"/>
      </w:rPr>
    </w:lvl>
    <w:lvl w:ilvl="3">
      <w:start w:val="1"/>
      <w:numFmt w:val="none"/>
      <w:lvlText w:val="- "/>
      <w:lvlJc w:val="left"/>
      <w:pPr>
        <w:ind w:left="1758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249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56C"/>
    <w:rsid w:val="0072456C"/>
    <w:rsid w:val="007F0908"/>
    <w:rsid w:val="00866E96"/>
    <w:rsid w:val="00D2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56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456C"/>
    <w:pPr>
      <w:ind w:left="720"/>
      <w:contextualSpacing/>
    </w:pPr>
  </w:style>
  <w:style w:type="paragraph" w:customStyle="1" w:styleId="Default">
    <w:name w:val="Default"/>
    <w:rsid w:val="007245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F09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wig.beckers@ocmw-leuv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4168</Characters>
  <Application>Microsoft Office Word</Application>
  <DocSecurity>0</DocSecurity>
  <Lines>34</Lines>
  <Paragraphs>9</Paragraphs>
  <ScaleCrop>false</ScaleCrop>
  <Company>Stad Leuven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hbeckers</dc:creator>
  <cp:lastModifiedBy>hbeckers</cp:lastModifiedBy>
  <cp:revision>2</cp:revision>
  <dcterms:created xsi:type="dcterms:W3CDTF">2017-05-03T12:06:00Z</dcterms:created>
  <dcterms:modified xsi:type="dcterms:W3CDTF">2017-05-03T12:12:00Z</dcterms:modified>
</cp:coreProperties>
</file>