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102DEBC3" w:rsidP="298D4230" w:rsidRDefault="102DEBC3" w14:paraId="78235123" w14:textId="29DD988C">
      <w:pPr>
        <w:pStyle w:val="Normal"/>
        <w:spacing w:before="240" w:after="240" w:line="240" w:lineRule="auto"/>
        <w:contextualSpacing/>
        <w:jc w:val="center"/>
        <w:rPr>
          <w:rFonts w:ascii="Calibri" w:hAnsi="Calibri" w:eastAsia="Calibri" w:cs="Calibri"/>
          <w:b w:val="1"/>
          <w:bCs w:val="1"/>
          <w:noProof w:val="0"/>
          <w:color w:val="auto"/>
          <w:sz w:val="32"/>
          <w:szCs w:val="32"/>
          <w:lang w:val="es-MX" w:eastAsia="en-US" w:bidi="ar-SA"/>
        </w:rPr>
      </w:pPr>
      <w:r w:rsidRPr="298D4230" w:rsidR="102DEBC3">
        <w:rPr>
          <w:rFonts w:ascii="Calibri" w:hAnsi="Calibri" w:eastAsia="Calibri" w:cs="Calibri"/>
          <w:b w:val="1"/>
          <w:bCs w:val="1"/>
          <w:color w:val="auto"/>
          <w:sz w:val="32"/>
          <w:szCs w:val="32"/>
        </w:rPr>
        <w:t xml:space="preserve">Convierte tu aguinaldo en criptomonedas y aprovecha el auge del Bitcoin: </w:t>
      </w:r>
      <w:r w:rsidRPr="298D4230" w:rsidR="102DEBC3">
        <w:rPr>
          <w:rFonts w:ascii="Calibri" w:hAnsi="Calibri" w:eastAsia="Calibri" w:cs="Calibri"/>
          <w:b w:val="1"/>
          <w:bCs w:val="1"/>
          <w:color w:val="auto"/>
          <w:sz w:val="32"/>
          <w:szCs w:val="32"/>
        </w:rPr>
        <w:t>tips</w:t>
      </w:r>
      <w:r w:rsidRPr="298D4230" w:rsidR="102DEBC3">
        <w:rPr>
          <w:rFonts w:ascii="Calibri" w:hAnsi="Calibri" w:eastAsia="Calibri" w:cs="Calibri"/>
          <w:b w:val="1"/>
          <w:bCs w:val="1"/>
          <w:color w:val="auto"/>
          <w:sz w:val="32"/>
          <w:szCs w:val="32"/>
        </w:rPr>
        <w:t xml:space="preserve"> para hacerlo rendir en 2025</w:t>
      </w:r>
    </w:p>
    <w:p w:rsidR="7ED34F3F" w:rsidP="7ED34F3F" w:rsidRDefault="7ED34F3F" w14:paraId="478B7542" w14:textId="5636E2E4">
      <w:pPr>
        <w:pStyle w:val="Normal"/>
        <w:spacing w:before="240" w:after="240" w:line="240" w:lineRule="auto"/>
        <w:contextualSpacing/>
        <w:jc w:val="center"/>
        <w:rPr>
          <w:rFonts w:ascii="Calibri" w:hAnsi="Calibri" w:eastAsia="Calibri" w:cs="Calibri"/>
          <w:b w:val="1"/>
          <w:bCs w:val="1"/>
          <w:color w:val="auto"/>
          <w:sz w:val="32"/>
          <w:szCs w:val="32"/>
        </w:rPr>
      </w:pPr>
    </w:p>
    <w:p w:rsidR="2F646CA5" w:rsidP="7ED34F3F" w:rsidRDefault="2F646CA5" w14:paraId="101F828F" w14:textId="1CFB50E9">
      <w:pPr>
        <w:pStyle w:val="Normal"/>
        <w:spacing w:before="240" w:beforeAutospacing="off" w:after="240" w:afterAutospacing="off" w:line="240" w:lineRule="auto"/>
        <w:contextualSpacing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298D4230" w:rsidR="2F646CA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Ciudad de México</w:t>
      </w:r>
      <w:r w:rsidRPr="298D4230" w:rsidR="2AA5B27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a 16 de diciembre de </w:t>
      </w:r>
      <w:r w:rsidRPr="298D4230" w:rsidR="2F646CA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2024 –</w:t>
      </w:r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El cierre de año es el momento perfecto para maximizar tu aguinaldo y convertirlo en una herramienta estratégica para 2025. Con Bitcoin alcanzando un máximo histórico de $100,000, impulsado por la aprobación de </w:t>
      </w:r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ETFs</w:t>
      </w:r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, la victoria presidencial de Donald Trump y el reciente </w:t>
      </w:r>
      <w:r w:rsidRPr="298D4230" w:rsidR="2F646CA5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2"/>
          <w:szCs w:val="22"/>
        </w:rPr>
        <w:t>halving</w:t>
      </w:r>
      <w:r w:rsidRPr="298D4230" w:rsidR="2F646CA5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en primavera, el mundo de las criptomonedas vive un momento sin precedentes.</w:t>
      </w:r>
    </w:p>
    <w:p w:rsidR="7ED34F3F" w:rsidP="7ED34F3F" w:rsidRDefault="7ED34F3F" w14:paraId="331F0A45" w14:textId="02F3A142">
      <w:pPr>
        <w:pStyle w:val="Normal"/>
        <w:spacing w:before="240" w:beforeAutospacing="off" w:after="240" w:afterAutospacing="off" w:line="240" w:lineRule="auto"/>
        <w:contextualSpacing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2F646CA5" w:rsidP="7ED34F3F" w:rsidRDefault="2F646CA5" w14:paraId="56916C24" w14:textId="44C1DE5F">
      <w:pPr>
        <w:pStyle w:val="Normal"/>
        <w:spacing w:before="240" w:beforeAutospacing="off" w:after="240" w:afterAutospacing="off" w:line="240" w:lineRule="auto"/>
        <w:contextualSpacing/>
        <w:jc w:val="both"/>
      </w:pPr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En este contexto, el auge global de las criptomonedas, reflejado en el </w:t>
      </w:r>
      <w:hyperlink r:id="R7b373f91d17d425f">
        <w:r w:rsidRPr="298D4230" w:rsidR="2F646CA5">
          <w:rPr>
            <w:rStyle w:val="Hyperlink"/>
            <w:rFonts w:ascii="Calibri" w:hAnsi="Calibri" w:eastAsia="Calibri" w:cs="Calibri"/>
            <w:sz w:val="22"/>
            <w:szCs w:val="22"/>
          </w:rPr>
          <w:t xml:space="preserve">Global </w:t>
        </w:r>
        <w:r w:rsidRPr="298D4230" w:rsidR="2F646CA5">
          <w:rPr>
            <w:rStyle w:val="Hyperlink"/>
            <w:rFonts w:ascii="Calibri" w:hAnsi="Calibri" w:eastAsia="Calibri" w:cs="Calibri"/>
            <w:sz w:val="22"/>
            <w:szCs w:val="22"/>
          </w:rPr>
          <w:t>Crypto</w:t>
        </w:r>
        <w:r w:rsidRPr="298D4230" w:rsidR="2F646CA5">
          <w:rPr>
            <w:rStyle w:val="Hyperlink"/>
            <w:rFonts w:ascii="Calibri" w:hAnsi="Calibri" w:eastAsia="Calibri" w:cs="Calibri"/>
            <w:sz w:val="22"/>
            <w:szCs w:val="22"/>
          </w:rPr>
          <w:t xml:space="preserve"> </w:t>
        </w:r>
        <w:r w:rsidRPr="298D4230" w:rsidR="2F646CA5">
          <w:rPr>
            <w:rStyle w:val="Hyperlink"/>
            <w:rFonts w:ascii="Calibri" w:hAnsi="Calibri" w:eastAsia="Calibri" w:cs="Calibri"/>
            <w:sz w:val="22"/>
            <w:szCs w:val="22"/>
          </w:rPr>
          <w:t>Adoption</w:t>
        </w:r>
        <w:r w:rsidRPr="298D4230" w:rsidR="2F646CA5">
          <w:rPr>
            <w:rStyle w:val="Hyperlink"/>
            <w:rFonts w:ascii="Calibri" w:hAnsi="Calibri" w:eastAsia="Calibri" w:cs="Calibri"/>
            <w:sz w:val="22"/>
            <w:szCs w:val="22"/>
          </w:rPr>
          <w:t xml:space="preserve"> </w:t>
        </w:r>
        <w:r w:rsidRPr="298D4230" w:rsidR="2F646CA5">
          <w:rPr>
            <w:rStyle w:val="Hyperlink"/>
            <w:rFonts w:ascii="Calibri" w:hAnsi="Calibri" w:eastAsia="Calibri" w:cs="Calibri"/>
            <w:sz w:val="22"/>
            <w:szCs w:val="22"/>
          </w:rPr>
          <w:t>Index</w:t>
        </w:r>
        <w:r w:rsidRPr="298D4230" w:rsidR="2F646CA5">
          <w:rPr>
            <w:rStyle w:val="Hyperlink"/>
            <w:rFonts w:ascii="Calibri" w:hAnsi="Calibri" w:eastAsia="Calibri" w:cs="Calibri"/>
            <w:sz w:val="22"/>
            <w:szCs w:val="22"/>
          </w:rPr>
          <w:t xml:space="preserve"> 2024,</w:t>
        </w:r>
      </w:hyperlink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muestra cómo tanto las grandes instituciones como los usuarios minoristas están adoptando este sistema financiero. En particular, </w:t>
      </w:r>
      <w:r w:rsidRPr="298D4230" w:rsidR="2F646CA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México se ha posicionado como uno de los países líderes en América Latina en adopción de criptomonedas</w:t>
      </w:r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, impulsado por un creciente interés de usuarios y empresas que buscan alternativas a los sistemas financieros tradicionales. Según un </w:t>
      </w:r>
      <w:hyperlink r:id="Ra680f754ef7b4e1a">
        <w:r w:rsidRPr="298D4230" w:rsidR="2F646CA5">
          <w:rPr>
            <w:rStyle w:val="Hyperlink"/>
            <w:rFonts w:ascii="Calibri" w:hAnsi="Calibri" w:eastAsia="Calibri" w:cs="Calibri"/>
            <w:sz w:val="22"/>
            <w:szCs w:val="22"/>
          </w:rPr>
          <w:t>estudio</w:t>
        </w:r>
      </w:hyperlink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reciente, el número de millonarios con fortunas basadas en criptomonedas creció un 95%, consolidando aún más </w:t>
      </w:r>
      <w:r w:rsidRPr="298D4230" w:rsidR="2B2C322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su </w:t>
      </w:r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papel fundamental en la economía global.</w:t>
      </w:r>
    </w:p>
    <w:p w:rsidR="7ED34F3F" w:rsidP="7ED34F3F" w:rsidRDefault="7ED34F3F" w14:paraId="06F614D5" w14:textId="75E3CDD1">
      <w:pPr>
        <w:pStyle w:val="Normal"/>
        <w:spacing w:before="240" w:beforeAutospacing="off" w:after="240" w:afterAutospacing="off" w:line="240" w:lineRule="auto"/>
        <w:contextualSpacing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21019101" w:rsidP="7ED34F3F" w:rsidRDefault="21019101" w14:paraId="68987362" w14:textId="294386FD">
      <w:pPr>
        <w:pStyle w:val="Normal"/>
        <w:spacing w:before="240" w:beforeAutospacing="off" w:after="240" w:afterAutospacing="off" w:line="240" w:lineRule="auto"/>
        <w:contextualSpacing/>
        <w:jc w:val="both"/>
        <w:rPr>
          <w:rFonts w:ascii="Calibri" w:hAnsi="Calibri" w:eastAsia="Calibri" w:cs="Calibri"/>
          <w:color w:val="auto"/>
          <w:sz w:val="22"/>
          <w:szCs w:val="22"/>
        </w:rPr>
      </w:pPr>
      <w:r w:rsidRPr="298D4230" w:rsidR="21019101">
        <w:rPr>
          <w:rFonts w:ascii="Calibri" w:hAnsi="Calibri" w:eastAsia="Calibri" w:cs="Calibri"/>
          <w:color w:val="auto"/>
          <w:sz w:val="22"/>
          <w:szCs w:val="22"/>
        </w:rPr>
        <w:t xml:space="preserve">Los expertos de </w:t>
      </w:r>
      <w:r w:rsidRPr="298D4230" w:rsidR="21019101"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  <w:t>Cloudbet</w:t>
      </w:r>
      <w:r w:rsidRPr="298D4230" w:rsidR="21019101">
        <w:rPr>
          <w:rFonts w:ascii="Calibri" w:hAnsi="Calibri" w:eastAsia="Calibri" w:cs="Calibri"/>
          <w:color w:val="auto"/>
          <w:sz w:val="22"/>
          <w:szCs w:val="22"/>
        </w:rPr>
        <w:t xml:space="preserve"> nos comparten</w:t>
      </w:r>
      <w:r w:rsidRPr="298D4230" w:rsidR="21019101"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  <w:t xml:space="preserve"> lo</w:t>
      </w:r>
      <w:r w:rsidRPr="298D4230" w:rsidR="6F380F31"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  <w:t>s</w:t>
      </w:r>
      <w:r w:rsidRPr="298D4230" w:rsidR="21019101"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  <w:t xml:space="preserve"> mejores </w:t>
      </w:r>
      <w:r w:rsidRPr="298D4230" w:rsidR="21019101"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  <w:t>tips</w:t>
      </w:r>
      <w:r w:rsidRPr="298D4230" w:rsidR="21019101"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  <w:t xml:space="preserve"> para usar tu aguinaldo con criptomonedas en 2025 mientras exploras este emocionante universo</w:t>
      </w:r>
      <w:r w:rsidRPr="298D4230" w:rsidR="21019101">
        <w:rPr>
          <w:rFonts w:ascii="Calibri" w:hAnsi="Calibri" w:eastAsia="Calibri" w:cs="Calibri"/>
          <w:color w:val="auto"/>
          <w:sz w:val="22"/>
          <w:szCs w:val="22"/>
        </w:rPr>
        <w:t>:</w:t>
      </w:r>
    </w:p>
    <w:p w:rsidR="2F646CA5" w:rsidP="7ED34F3F" w:rsidRDefault="2F646CA5" w14:paraId="7A0806E1" w14:textId="5D599A13">
      <w:pPr>
        <w:pStyle w:val="ListParagraph"/>
        <w:numPr>
          <w:ilvl w:val="0"/>
          <w:numId w:val="5"/>
        </w:numPr>
        <w:spacing w:before="240" w:beforeAutospacing="off" w:after="240" w:afterAutospacing="off" w:line="240" w:lineRule="auto"/>
        <w:contextualSpacing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298D4230" w:rsidR="2F646CA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Aprovecha el impulso de Bitcoin</w:t>
      </w:r>
      <w:r w:rsidRPr="298D4230" w:rsidR="4E1A719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: </w:t>
      </w:r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Bitcoin no solo ha alcanzado un valor récord, sino que también se ha consolidado como un símbolo de poder financiero global, con una capitalización de mercado que supera los $3.3 billones de dólares, según </w:t>
      </w:r>
      <w:r w:rsidRPr="298D4230" w:rsidR="2F646CA5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2"/>
          <w:szCs w:val="22"/>
        </w:rPr>
        <w:t>CoinMarketCap</w:t>
      </w:r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. Este crecimiento ha sido respaldado por el auge de las transacciones minoristas y la entrada de grandes inversores institucionales. Destinar una parte de tu aguinaldo a adquirir Bitcoin u otras criptomonedas podría ser una forma estratégica de ingresar a este mercado en su punto más alto.</w:t>
      </w:r>
    </w:p>
    <w:p w:rsidR="2F646CA5" w:rsidP="7ED34F3F" w:rsidRDefault="2F646CA5" w14:paraId="699BF3CD" w14:textId="66C9BE23">
      <w:pPr>
        <w:pStyle w:val="ListParagraph"/>
        <w:numPr>
          <w:ilvl w:val="0"/>
          <w:numId w:val="5"/>
        </w:numPr>
        <w:spacing w:before="240" w:beforeAutospacing="off" w:after="240" w:afterAutospacing="off" w:line="240" w:lineRule="auto"/>
        <w:contextualSpacing/>
        <w:jc w:val="both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  <w:r w:rsidRPr="298D4230" w:rsidR="2F646CA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Invierte de manera gradual con el método DCA</w:t>
      </w:r>
      <w:r w:rsidRPr="298D4230" w:rsidR="19EE1D7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: </w:t>
      </w:r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El método de inversión </w:t>
      </w:r>
      <w:r w:rsidRPr="298D4230" w:rsidR="2F646CA5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2"/>
          <w:szCs w:val="22"/>
        </w:rPr>
        <w:t>Dollar</w:t>
      </w:r>
      <w:r w:rsidRPr="298D4230" w:rsidR="2F646CA5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298D4230" w:rsidR="2F646CA5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2"/>
          <w:szCs w:val="22"/>
        </w:rPr>
        <w:t>Cost</w:t>
      </w:r>
      <w:r w:rsidRPr="298D4230" w:rsidR="2F646CA5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298D4230" w:rsidR="2F646CA5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2"/>
          <w:szCs w:val="22"/>
        </w:rPr>
        <w:t>Averaging</w:t>
      </w:r>
      <w:r w:rsidRPr="298D4230" w:rsidR="2F646CA5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2"/>
          <w:szCs w:val="22"/>
        </w:rPr>
        <w:t xml:space="preserve"> (DCA) </w:t>
      </w:r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es una estrategia sencilla ideal para principiantes. Consiste en invertir pequeñas cantidades de dinero de forma periódica, independientemente del precio del activo. Este enfoque reduce el impacto de la volatilidad y permite construir una inversión con menor riesgo. Si no tienes claro cuánto invertir, este método puede ser tu mejor aliado</w:t>
      </w:r>
      <w:r w:rsidRPr="298D4230" w:rsidR="79C4F40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.</w:t>
      </w:r>
    </w:p>
    <w:p w:rsidR="2F646CA5" w:rsidP="7ED34F3F" w:rsidRDefault="2F646CA5" w14:paraId="396D2B32" w14:textId="7BB27A2F">
      <w:pPr>
        <w:pStyle w:val="ListParagraph"/>
        <w:numPr>
          <w:ilvl w:val="0"/>
          <w:numId w:val="5"/>
        </w:numPr>
        <w:spacing w:before="240" w:beforeAutospacing="off" w:after="240" w:afterAutospacing="off" w:line="240" w:lineRule="auto"/>
        <w:contextualSpacing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298D4230" w:rsidR="2F646CA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Usa plataformas accesibles como </w:t>
      </w:r>
      <w:r w:rsidRPr="298D4230" w:rsidR="2F646CA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Cloudbet</w:t>
      </w:r>
      <w:r w:rsidRPr="298D4230" w:rsidR="72BEFA7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: </w:t>
      </w:r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Si eres nuevo en el mundo de las criptomonedas, </w:t>
      </w:r>
      <w:r w:rsidRPr="298D4230" w:rsidR="2053533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existen plataformas que </w:t>
      </w:r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facilitan su uso para entretenimiento, como juegos</w:t>
      </w:r>
      <w:r w:rsidRPr="298D4230" w:rsidR="0A2AA0A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de azar </w:t>
      </w:r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deportiv</w:t>
      </w:r>
      <w:r w:rsidRPr="298D4230" w:rsidR="69D4FDA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o</w:t>
      </w:r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s. </w:t>
      </w:r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Cloudbet</w:t>
      </w:r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es un cripto casino confiable con experiencia desde 2013 y ofrece protocolos de seguridad líderes en la industria, como almacenamiento en carteras frías con firmas múltiples, encriptación SSL y autenticación de dos factores (2FA). Aunque </w:t>
      </w:r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Cloudbet</w:t>
      </w:r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permite comprar criptomonedas directamente en su plataforma, </w:t>
      </w:r>
      <w:r w:rsidRPr="298D4230" w:rsidR="2F646CA5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siempre se recomienda almacenar tus activos en una cartera personal segura cuando no estén en uso. </w:t>
      </w:r>
      <w:r w:rsidRPr="298D4230" w:rsidR="2F646CA5">
        <w:rPr>
          <w:rFonts w:ascii="Calibri" w:hAnsi="Calibri" w:eastAsia="Calibri" w:cs="Calibri"/>
          <w:b w:val="0"/>
          <w:bCs w:val="0"/>
          <w:i w:val="1"/>
          <w:iCs w:val="1"/>
          <w:color w:val="000000" w:themeColor="text1" w:themeTint="FF" w:themeShade="FF"/>
          <w:sz w:val="22"/>
          <w:szCs w:val="22"/>
        </w:rPr>
        <w:t>Ademá</w:t>
      </w:r>
      <w:r w:rsidRPr="298D4230" w:rsidR="2F646CA5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s</w:t>
      </w:r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, su programa de lealtad y recompensas agrega valor mientras exploras su ecosistema de entretenimiento.</w:t>
      </w:r>
    </w:p>
    <w:p w:rsidR="2F646CA5" w:rsidP="7ED34F3F" w:rsidRDefault="2F646CA5" w14:paraId="62172969" w14:textId="60EA7A2F">
      <w:pPr>
        <w:pStyle w:val="ListParagraph"/>
        <w:numPr>
          <w:ilvl w:val="0"/>
          <w:numId w:val="5"/>
        </w:numPr>
        <w:spacing w:before="240" w:beforeAutospacing="off" w:after="240" w:afterAutospacing="off" w:line="240" w:lineRule="auto"/>
        <w:contextualSpacing/>
        <w:jc w:val="both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  <w:r w:rsidRPr="298D4230" w:rsidR="2F646CA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Explora el </w:t>
      </w:r>
      <w:r w:rsidRPr="298D4230" w:rsidR="2F646CA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staking</w:t>
      </w:r>
      <w:r w:rsidRPr="298D4230" w:rsidR="2F646CA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y genera ingresos pasivos</w:t>
      </w:r>
      <w:r w:rsidRPr="298D4230" w:rsidR="7ADD026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:</w:t>
      </w:r>
      <w:r w:rsidRPr="298D4230" w:rsidR="7ADD026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El </w:t>
      </w:r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staking</w:t>
      </w:r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es una forma innovadora de generar ingresos pasivos al bloquear tus criptomonedas en proyectos que las utilizan para validar transacciones. Por ejemplo, </w:t>
      </w:r>
      <w:r w:rsidRPr="298D4230" w:rsidR="2F646CA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C</w:t>
      </w:r>
      <w:r w:rsidRPr="298D4230" w:rsidR="2F646CA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loudbet</w:t>
      </w:r>
      <w:r w:rsidRPr="298D4230" w:rsidR="2F646CA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ha integrado </w:t>
      </w:r>
      <w:r w:rsidRPr="298D4230" w:rsidR="2F646CA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sUSDe</w:t>
      </w:r>
      <w:r w:rsidRPr="298D4230" w:rsidR="2F646CA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, un token con rendimiento que los usuarios pueden obtener haciendo </w:t>
      </w:r>
      <w:r w:rsidRPr="298D4230" w:rsidR="2F646CA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staking</w:t>
      </w:r>
      <w:r w:rsidRPr="298D4230" w:rsidR="2F646CA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con sus </w:t>
      </w:r>
      <w:r w:rsidRPr="298D4230" w:rsidR="2F646CA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USDe</w:t>
      </w:r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. Según el </w:t>
      </w:r>
      <w:r w:rsidRPr="298D4230" w:rsidR="2F646CA5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2"/>
          <w:szCs w:val="22"/>
        </w:rPr>
        <w:t xml:space="preserve">Global </w:t>
      </w:r>
      <w:r w:rsidRPr="298D4230" w:rsidR="2F646CA5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2"/>
          <w:szCs w:val="22"/>
        </w:rPr>
        <w:t>Crypto</w:t>
      </w:r>
      <w:r w:rsidRPr="298D4230" w:rsidR="2F646CA5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298D4230" w:rsidR="2F646CA5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2"/>
          <w:szCs w:val="22"/>
        </w:rPr>
        <w:t>Adoption</w:t>
      </w:r>
      <w:r w:rsidRPr="298D4230" w:rsidR="2F646CA5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298D4230" w:rsidR="2F646CA5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2"/>
          <w:szCs w:val="22"/>
        </w:rPr>
        <w:t>Index</w:t>
      </w:r>
      <w:r w:rsidRPr="298D4230" w:rsidR="2F646CA5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2"/>
          <w:szCs w:val="22"/>
        </w:rPr>
        <w:t>,</w:t>
      </w:r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las plataformas </w:t>
      </w:r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DeFi</w:t>
      </w:r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están creciendo rápidamente a nivel mundial, ofreciendo una oportunidad perfecta para maximizar tus recursos. Destinar parte de tu aguinaldo al </w:t>
      </w:r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staking</w:t>
      </w:r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no solo genera rendimientos, sino que también te ayuda a comprender mejor este ecosistema mientras te beneficias de plataformas seguras y de confianza como </w:t>
      </w:r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Cloudbet</w:t>
      </w:r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.</w:t>
      </w:r>
    </w:p>
    <w:p w:rsidR="2F646CA5" w:rsidP="7ED34F3F" w:rsidRDefault="2F646CA5" w14:paraId="5DEFB7BA" w14:textId="1B6584D6">
      <w:pPr>
        <w:pStyle w:val="ListParagraph"/>
        <w:numPr>
          <w:ilvl w:val="0"/>
          <w:numId w:val="5"/>
        </w:numPr>
        <w:spacing w:before="240" w:beforeAutospacing="off" w:after="240" w:afterAutospacing="off" w:line="240" w:lineRule="auto"/>
        <w:contextualSpacing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298D4230" w:rsidR="2F646CA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Mantente informado y diversifica tus inversiones</w:t>
      </w:r>
      <w:r w:rsidRPr="298D4230" w:rsidR="40CFBD9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:</w:t>
      </w:r>
      <w:r w:rsidRPr="298D4230" w:rsidR="40CFBD9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Antes de invertir, realiza tu propia investigación </w:t>
      </w:r>
      <w:r w:rsidRPr="298D4230" w:rsidR="2F646CA5">
        <w:rPr>
          <w:rFonts w:ascii="Calibri" w:hAnsi="Calibri" w:eastAsia="Calibri" w:cs="Calibri"/>
          <w:b w:val="0"/>
          <w:bCs w:val="0"/>
          <w:i w:val="1"/>
          <w:iCs w:val="1"/>
          <w:color w:val="000000" w:themeColor="text1" w:themeTint="FF" w:themeShade="FF"/>
          <w:sz w:val="22"/>
          <w:szCs w:val="22"/>
        </w:rPr>
        <w:t xml:space="preserve">(Do </w:t>
      </w:r>
      <w:r w:rsidRPr="298D4230" w:rsidR="2F646CA5">
        <w:rPr>
          <w:rFonts w:ascii="Calibri" w:hAnsi="Calibri" w:eastAsia="Calibri" w:cs="Calibri"/>
          <w:b w:val="0"/>
          <w:bCs w:val="0"/>
          <w:i w:val="1"/>
          <w:iCs w:val="1"/>
          <w:color w:val="000000" w:themeColor="text1" w:themeTint="FF" w:themeShade="FF"/>
          <w:sz w:val="22"/>
          <w:szCs w:val="22"/>
        </w:rPr>
        <w:t>Your</w:t>
      </w:r>
      <w:r w:rsidRPr="298D4230" w:rsidR="2F646CA5">
        <w:rPr>
          <w:rFonts w:ascii="Calibri" w:hAnsi="Calibri" w:eastAsia="Calibri" w:cs="Calibri"/>
          <w:b w:val="0"/>
          <w:bCs w:val="0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298D4230" w:rsidR="2F646CA5">
        <w:rPr>
          <w:rFonts w:ascii="Calibri" w:hAnsi="Calibri" w:eastAsia="Calibri" w:cs="Calibri"/>
          <w:b w:val="0"/>
          <w:bCs w:val="0"/>
          <w:i w:val="1"/>
          <w:iCs w:val="1"/>
          <w:color w:val="000000" w:themeColor="text1" w:themeTint="FF" w:themeShade="FF"/>
          <w:sz w:val="22"/>
          <w:szCs w:val="22"/>
        </w:rPr>
        <w:t>Own</w:t>
      </w:r>
      <w:r w:rsidRPr="298D4230" w:rsidR="2F646CA5">
        <w:rPr>
          <w:rFonts w:ascii="Calibri" w:hAnsi="Calibri" w:eastAsia="Calibri" w:cs="Calibri"/>
          <w:b w:val="0"/>
          <w:bCs w:val="0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298D4230" w:rsidR="2F646CA5">
        <w:rPr>
          <w:rFonts w:ascii="Calibri" w:hAnsi="Calibri" w:eastAsia="Calibri" w:cs="Calibri"/>
          <w:b w:val="0"/>
          <w:bCs w:val="0"/>
          <w:i w:val="1"/>
          <w:iCs w:val="1"/>
          <w:color w:val="000000" w:themeColor="text1" w:themeTint="FF" w:themeShade="FF"/>
          <w:sz w:val="22"/>
          <w:szCs w:val="22"/>
        </w:rPr>
        <w:t>Research</w:t>
      </w:r>
      <w:r w:rsidRPr="298D4230" w:rsidR="2F646CA5">
        <w:rPr>
          <w:rFonts w:ascii="Calibri" w:hAnsi="Calibri" w:eastAsia="Calibri" w:cs="Calibri"/>
          <w:b w:val="0"/>
          <w:bCs w:val="0"/>
          <w:i w:val="1"/>
          <w:iCs w:val="1"/>
          <w:color w:val="000000" w:themeColor="text1" w:themeTint="FF" w:themeShade="FF"/>
          <w:sz w:val="22"/>
          <w:szCs w:val="22"/>
        </w:rPr>
        <w:t xml:space="preserve"> o DYOR)</w:t>
      </w:r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sobre las criptomonedas y proyectos que te interesen. Diversifica tu portafolio con diferentes monedas digitales y aprovecha los recursos educativos disponibles para comprender mejor el mercado. Las plataformas reguladas y seguras son ideales para principiantes que buscan evitar riesgos innecesarios.</w:t>
      </w:r>
    </w:p>
    <w:p w:rsidR="2F646CA5" w:rsidP="298D4230" w:rsidRDefault="2F646CA5" w14:paraId="0611C6BB" w14:textId="6F6B89C8">
      <w:pPr>
        <w:pStyle w:val="Normal"/>
        <w:spacing w:before="240" w:beforeAutospacing="off" w:after="240" w:afterAutospacing="off" w:line="240" w:lineRule="auto"/>
        <w:contextualSpacing/>
        <w:jc w:val="both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El auge de Bitcoin, la consolidación de las criptomonedas en el mercado global y el crecimiento de plataformas seguras hacen que este sea el momento ideal para dar tus primeros pasos en este mundo. Con estrategias simples como el DCA, plataformas accesibles como </w:t>
      </w:r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Cloudbet</w:t>
      </w:r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y opciones como el </w:t>
      </w:r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staking</w:t>
      </w:r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, tu aguinaldo puede convertirse en una inversión inteligente para 2025. </w:t>
      </w:r>
    </w:p>
    <w:p w:rsidR="2F646CA5" w:rsidP="298D4230" w:rsidRDefault="2F646CA5" w14:paraId="7A79F9BA" w14:textId="7B05E467">
      <w:pPr>
        <w:pStyle w:val="Normal"/>
        <w:spacing w:before="240" w:beforeAutospacing="off" w:after="240" w:afterAutospacing="off" w:line="240" w:lineRule="auto"/>
        <w:contextualSpacing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2F646CA5" w:rsidP="7ED34F3F" w:rsidRDefault="2F646CA5" w14:paraId="7103BC9B" w14:textId="4563E0E0">
      <w:pPr>
        <w:pStyle w:val="Normal"/>
        <w:spacing w:before="240" w:beforeAutospacing="off" w:after="240" w:afterAutospacing="off" w:line="240" w:lineRule="auto"/>
        <w:contextualSpacing/>
        <w:jc w:val="both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  <w:r w:rsidRPr="298D4230" w:rsidR="45DDAA0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H</w:t>
      </w:r>
      <w:r w:rsidRPr="298D4230" w:rsidR="2F646C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az que tu dinero trabaje para ti mientras exploras nuevas formas de generar valor.</w:t>
      </w:r>
      <w:r w:rsidRPr="298D4230" w:rsidR="034D10C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98D4230" w:rsidR="2F646CA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¿Estás listo para ser parte de la revolución cripto?</w:t>
      </w:r>
    </w:p>
    <w:p w:rsidR="7CACC370" w:rsidP="7CACC370" w:rsidRDefault="7CACC370" w14:paraId="759765CE" w14:textId="40FCDB2D">
      <w:pPr>
        <w:spacing w:before="240" w:after="240" w:line="240" w:lineRule="auto"/>
        <w:contextualSpacing/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28E3343B" w:rsidP="7CACC370" w:rsidRDefault="28E3343B" w14:paraId="6E6BCEB4" w14:textId="7EBDAEE7">
      <w:pPr>
        <w:spacing w:line="240" w:lineRule="auto"/>
        <w:contextualSpacing/>
        <w:jc w:val="center"/>
        <w:rPr>
          <w:rFonts w:ascii="Calibri" w:hAnsi="Calibri" w:eastAsia="Calibri" w:cs="Calibri"/>
          <w:color w:val="000000" w:themeColor="text1"/>
        </w:rPr>
      </w:pPr>
      <w:r w:rsidRPr="7CACC370">
        <w:rPr>
          <w:rFonts w:ascii="Calibri" w:hAnsi="Calibri" w:eastAsia="Calibri" w:cs="Calibri"/>
          <w:color w:val="000000" w:themeColor="text1"/>
        </w:rPr>
        <w:t>###</w:t>
      </w:r>
    </w:p>
    <w:p w:rsidR="28E3343B" w:rsidP="7CACC370" w:rsidRDefault="28E3343B" w14:paraId="7C3626C9" w14:textId="6BB4C73F">
      <w:pPr>
        <w:spacing w:line="240" w:lineRule="auto"/>
        <w:contextualSpacing/>
        <w:jc w:val="both"/>
        <w:rPr>
          <w:rFonts w:ascii="Calibri" w:hAnsi="Calibri" w:eastAsia="Calibri" w:cs="Calibri"/>
          <w:color w:val="000000" w:themeColor="text1"/>
          <w:sz w:val="20"/>
          <w:szCs w:val="20"/>
          <w:lang w:val="en-US"/>
        </w:rPr>
      </w:pPr>
      <w:r w:rsidRPr="7CACC370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ACERCA DE CLOUDBET</w:t>
      </w:r>
    </w:p>
    <w:p w:rsidR="7CACC370" w:rsidP="7CACC370" w:rsidRDefault="7CACC370" w14:paraId="2B8F33CB" w14:textId="7464529F">
      <w:pPr>
        <w:spacing w:line="240" w:lineRule="auto"/>
        <w:contextualSpacing/>
        <w:jc w:val="both"/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</w:pPr>
    </w:p>
    <w:p w:rsidR="28E3343B" w:rsidP="7CACC370" w:rsidRDefault="28E3343B" w14:paraId="2361B152" w14:textId="4DD6E11D">
      <w:pPr>
        <w:spacing w:line="240" w:lineRule="auto"/>
        <w:contextualSpacing/>
        <w:jc w:val="both"/>
        <w:rPr>
          <w:rFonts w:ascii="Calibri" w:hAnsi="Calibri" w:eastAsia="Calibri" w:cs="Calibri"/>
          <w:color w:val="000000" w:themeColor="text1"/>
          <w:sz w:val="20"/>
          <w:szCs w:val="20"/>
          <w:lang w:val="en-US"/>
        </w:rPr>
      </w:pPr>
      <w:r w:rsidRPr="7CACC370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Cloudbet es el orgulloso pionero de las apuestas con criptomodenadas. Fundada en 2013, Cloudbet adoptó la tecnología </w:t>
      </w:r>
      <w:r w:rsidRPr="7CACC370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blockchain </w:t>
      </w:r>
      <w:r w:rsidRPr="7CACC370">
        <w:rPr>
          <w:rFonts w:ascii="Calibri" w:hAnsi="Calibri" w:eastAsia="Calibri" w:cs="Calibri"/>
          <w:color w:val="000000" w:themeColor="text1"/>
          <w:sz w:val="20"/>
          <w:szCs w:val="20"/>
        </w:rPr>
        <w:t>para brindar a los jugadores privacidad y libertad financiera como nunca antes. Desde entonces, el sitio ha realizado millones de apuestas, ganándose la reputación de ser la marca más confiable y segura en el espacio de los criptojuegos.</w:t>
      </w:r>
    </w:p>
    <w:p w:rsidR="7CACC370" w:rsidP="7CACC370" w:rsidRDefault="7CACC370" w14:paraId="6A82CCC8" w14:textId="786844E7">
      <w:pPr>
        <w:spacing w:line="240" w:lineRule="auto"/>
        <w:contextualSpacing/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</w:p>
    <w:p w:rsidR="28E3343B" w:rsidP="7CACC370" w:rsidRDefault="28E3343B" w14:paraId="1BAE90C5" w14:textId="48FBA882">
      <w:pPr>
        <w:spacing w:line="240" w:lineRule="auto"/>
        <w:contextualSpacing/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7CACC370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Para obtener más información, comuníquese con: </w:t>
      </w:r>
      <w:hyperlink r:id="rId18">
        <w:r w:rsidRPr="7CACC370">
          <w:rPr>
            <w:rStyle w:val="Hyperlink"/>
            <w:rFonts w:ascii="Calibri" w:hAnsi="Calibri" w:eastAsia="Calibri" w:cs="Calibri"/>
            <w:color w:val="77206D" w:themeColor="accent5" w:themeShade="BF"/>
            <w:sz w:val="20"/>
            <w:szCs w:val="20"/>
          </w:rPr>
          <w:t>media@cloudbet.com</w:t>
        </w:r>
      </w:hyperlink>
      <w:r w:rsidRPr="7CACC370">
        <w:rPr>
          <w:rFonts w:ascii="Calibri" w:hAnsi="Calibri" w:eastAsia="Calibri" w:cs="Calibri"/>
          <w:color w:val="77206D" w:themeColor="accent5" w:themeShade="BF"/>
          <w:sz w:val="20"/>
          <w:szCs w:val="20"/>
        </w:rPr>
        <w:t xml:space="preserve"> </w:t>
      </w:r>
      <w:r w:rsidRPr="7CACC370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o visite </w:t>
      </w:r>
      <w:hyperlink r:id="rId19">
        <w:r w:rsidRPr="7CACC370">
          <w:rPr>
            <w:rStyle w:val="Hyperlink"/>
            <w:rFonts w:ascii="Calibri" w:hAnsi="Calibri" w:eastAsia="Calibri" w:cs="Calibri"/>
            <w:color w:val="77206D" w:themeColor="accent5" w:themeShade="BF"/>
            <w:sz w:val="20"/>
            <w:szCs w:val="20"/>
          </w:rPr>
          <w:t>www.cloudbet.com</w:t>
        </w:r>
      </w:hyperlink>
      <w:r w:rsidRPr="7CACC370">
        <w:rPr>
          <w:rFonts w:ascii="Calibri" w:hAnsi="Calibri" w:eastAsia="Calibri" w:cs="Calibri"/>
          <w:color w:val="77206D" w:themeColor="accent5" w:themeShade="BF"/>
          <w:sz w:val="20"/>
          <w:szCs w:val="20"/>
        </w:rPr>
        <w:t xml:space="preserve"> </w:t>
      </w:r>
    </w:p>
    <w:p w:rsidR="28E3343B" w:rsidP="7CACC370" w:rsidRDefault="28E3343B" w14:paraId="65F83FA4" w14:textId="6ADDD572">
      <w:pPr>
        <w:spacing w:line="240" w:lineRule="auto"/>
        <w:contextualSpacing/>
        <w:jc w:val="both"/>
        <w:rPr>
          <w:rFonts w:ascii="Calibri" w:hAnsi="Calibri" w:eastAsia="Calibri" w:cs="Calibri"/>
          <w:color w:val="77206D" w:themeColor="accent5" w:themeShade="BF"/>
          <w:sz w:val="20"/>
          <w:szCs w:val="20"/>
        </w:rPr>
      </w:pPr>
      <w:r w:rsidRPr="298D4230" w:rsidR="28E3343B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Siga a Cloudbet en X: </w:t>
      </w:r>
      <w:hyperlink r:id="R78a788a99e0d4d19">
        <w:r w:rsidRPr="298D4230" w:rsidR="28E3343B">
          <w:rPr>
            <w:rStyle w:val="Hyperlink"/>
            <w:rFonts w:ascii="Calibri" w:hAnsi="Calibri" w:eastAsia="Calibri" w:cs="Calibri"/>
            <w:color w:val="77206D" w:themeColor="accent5" w:themeTint="FF" w:themeShade="BF"/>
            <w:sz w:val="20"/>
            <w:szCs w:val="20"/>
          </w:rPr>
          <w:t>@Cloudbet</w:t>
        </w:r>
      </w:hyperlink>
    </w:p>
    <w:p w:rsidR="298D4230" w:rsidP="298D4230" w:rsidRDefault="298D4230" w14:paraId="1ABA377A" w14:textId="1AE7B76E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Bidi"/>
          <w:color w:val="000000" w:themeColor="text1" w:themeTint="FF" w:themeShade="FF"/>
          <w:sz w:val="20"/>
          <w:szCs w:val="20"/>
          <w:lang w:eastAsia="en-US" w:bidi="ar-SA"/>
        </w:rPr>
      </w:pPr>
    </w:p>
    <w:p w:rsidR="46DA621A" w:rsidP="298D4230" w:rsidRDefault="46DA621A" w14:paraId="37F8BA9C" w14:textId="65B24470">
      <w:pPr>
        <w:pStyle w:val="Normal"/>
        <w:jc w:val="both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  <w:r w:rsidRPr="298D4230" w:rsidR="46DA621A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color w:val="000000" w:themeColor="text1" w:themeTint="FF" w:themeShade="FF"/>
          <w:sz w:val="20"/>
          <w:szCs w:val="20"/>
          <w:lang w:eastAsia="en-US" w:bidi="ar-SA"/>
        </w:rPr>
        <w:t>Contacto de prensa:</w:t>
      </w:r>
      <w:r>
        <w:br/>
      </w:r>
      <w:r w:rsidRPr="298D4230" w:rsidR="46DA621A">
        <w:rPr>
          <w:rFonts w:ascii="Calibri" w:hAnsi="Calibri" w:eastAsia="Calibri" w:cs="Calibri" w:asciiTheme="minorAscii" w:hAnsiTheme="minorAscii" w:eastAsiaTheme="minorAscii" w:cstheme="minorBidi"/>
          <w:color w:val="000000" w:themeColor="text1" w:themeTint="FF" w:themeShade="FF"/>
          <w:sz w:val="20"/>
          <w:szCs w:val="20"/>
          <w:lang w:eastAsia="en-US" w:bidi="ar-SA"/>
        </w:rPr>
        <w:t>Michelle de la Torre</w:t>
      </w:r>
      <w:r>
        <w:br/>
      </w:r>
      <w:hyperlink r:id="Rda269c8a636c4238">
        <w:r w:rsidRPr="298D4230" w:rsidR="46DA621A">
          <w:rPr>
            <w:rFonts w:ascii="Calibri" w:hAnsi="Calibri" w:eastAsia="Calibri" w:cs="Calibri" w:asciiTheme="minorAscii" w:hAnsiTheme="minorAscii" w:eastAsiaTheme="minorAscii" w:cstheme="minorBidi"/>
            <w:color w:val="000000" w:themeColor="text1" w:themeTint="FF" w:themeShade="FF"/>
            <w:sz w:val="20"/>
            <w:szCs w:val="20"/>
            <w:lang w:eastAsia="en-US" w:bidi="ar-SA"/>
          </w:rPr>
          <w:t>michelle.delatorre@another.co</w:t>
        </w:r>
        <w:r>
          <w:br/>
        </w:r>
      </w:hyperlink>
      <w:r w:rsidRPr="298D4230" w:rsidR="46DA621A">
        <w:rPr>
          <w:rFonts w:ascii="Calibri" w:hAnsi="Calibri" w:eastAsia="Calibri" w:cs="Calibri" w:asciiTheme="minorAscii" w:hAnsiTheme="minorAscii" w:eastAsiaTheme="minorAscii" w:cstheme="minorBidi"/>
          <w:color w:val="000000" w:themeColor="text1" w:themeTint="FF" w:themeShade="FF"/>
          <w:sz w:val="20"/>
          <w:szCs w:val="20"/>
          <w:lang w:eastAsia="en-US" w:bidi="ar-SA"/>
        </w:rPr>
        <w:t>55 4315 4847</w:t>
      </w:r>
    </w:p>
    <w:sectPr w:rsidR="7CACC370">
      <w:headerReference w:type="default" r:id="rId21"/>
      <w:footerReference w:type="default" r:id="rId22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67DBC" w:rsidP="00DE5705" w:rsidRDefault="00C67DBC" w14:paraId="6CA0FBF7" w14:textId="77777777">
      <w:pPr>
        <w:spacing w:after="0" w:line="240" w:lineRule="auto"/>
      </w:pPr>
      <w:r>
        <w:separator/>
      </w:r>
    </w:p>
  </w:endnote>
  <w:endnote w:type="continuationSeparator" w:id="0">
    <w:p w:rsidR="00C67DBC" w:rsidP="00DE5705" w:rsidRDefault="00C67DBC" w14:paraId="5111B18A" w14:textId="77777777">
      <w:pPr>
        <w:spacing w:after="0" w:line="240" w:lineRule="auto"/>
      </w:pPr>
      <w:r>
        <w:continuationSeparator/>
      </w:r>
    </w:p>
  </w:endnote>
  <w:endnote w:type="continuationNotice" w:id="1">
    <w:p w:rsidR="00C67DBC" w:rsidRDefault="00C67DBC" w14:paraId="37039A3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CACC370" w:rsidTr="7CACC370" w14:paraId="362797F7" w14:textId="77777777">
      <w:trPr>
        <w:trHeight w:val="300"/>
      </w:trPr>
      <w:tc>
        <w:tcPr>
          <w:tcW w:w="2945" w:type="dxa"/>
        </w:tcPr>
        <w:p w:rsidR="7CACC370" w:rsidP="7CACC370" w:rsidRDefault="7CACC370" w14:paraId="7FB50A89" w14:textId="5C031D2B">
          <w:pPr>
            <w:pStyle w:val="Header"/>
            <w:ind w:left="-115"/>
          </w:pPr>
        </w:p>
      </w:tc>
      <w:tc>
        <w:tcPr>
          <w:tcW w:w="2945" w:type="dxa"/>
        </w:tcPr>
        <w:p w:rsidR="7CACC370" w:rsidP="7CACC370" w:rsidRDefault="7CACC370" w14:paraId="5029930F" w14:textId="3A5E54C4">
          <w:pPr>
            <w:pStyle w:val="Header"/>
            <w:jc w:val="center"/>
          </w:pPr>
        </w:p>
      </w:tc>
      <w:tc>
        <w:tcPr>
          <w:tcW w:w="2945" w:type="dxa"/>
        </w:tcPr>
        <w:p w:rsidR="7CACC370" w:rsidP="7CACC370" w:rsidRDefault="7CACC370" w14:paraId="51EFECFC" w14:textId="61046A4A">
          <w:pPr>
            <w:pStyle w:val="Header"/>
            <w:ind w:right="-115"/>
            <w:jc w:val="right"/>
          </w:pPr>
        </w:p>
      </w:tc>
    </w:tr>
  </w:tbl>
  <w:p w:rsidR="7CACC370" w:rsidP="7CACC370" w:rsidRDefault="7CACC370" w14:paraId="4C1D4A28" w14:textId="0FD81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67DBC" w:rsidP="00DE5705" w:rsidRDefault="00C67DBC" w14:paraId="78558C74" w14:textId="77777777">
      <w:pPr>
        <w:spacing w:after="0" w:line="240" w:lineRule="auto"/>
      </w:pPr>
      <w:r>
        <w:separator/>
      </w:r>
    </w:p>
  </w:footnote>
  <w:footnote w:type="continuationSeparator" w:id="0">
    <w:p w:rsidR="00C67DBC" w:rsidP="00DE5705" w:rsidRDefault="00C67DBC" w14:paraId="0B98F15D" w14:textId="77777777">
      <w:pPr>
        <w:spacing w:after="0" w:line="240" w:lineRule="auto"/>
      </w:pPr>
      <w:r>
        <w:continuationSeparator/>
      </w:r>
    </w:p>
  </w:footnote>
  <w:footnote w:type="continuationNotice" w:id="1">
    <w:p w:rsidR="00C67DBC" w:rsidRDefault="00C67DBC" w14:paraId="3A96BBE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E5705" w:rsidP="7CACC370" w:rsidRDefault="7CACC370" w14:paraId="385E2F6B" w14:textId="23D30B8B">
    <w:pPr>
      <w:pStyle w:val="Header"/>
      <w:jc w:val="center"/>
    </w:pPr>
    <w:r>
      <w:rPr>
        <w:noProof/>
      </w:rPr>
      <w:drawing>
        <wp:inline distT="0" distB="0" distL="0" distR="0" wp14:anchorId="627F56B2" wp14:editId="3160362F">
          <wp:extent cx="3158877" cy="971355"/>
          <wp:effectExtent l="0" t="0" r="0" b="0"/>
          <wp:docPr id="1144886362" name="Picture 1144886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8877" cy="97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SWSrUUOZPk2Gd" int2:id="JvElJSdF">
      <int2:state int2:type="AugLoop_Text_Critique" int2:value="Rejected"/>
    </int2:textHash>
    <int2:textHash int2:hashCode="kMUYLLEA87yY90" int2:id="MtOyei0q">
      <int2:state int2:type="AugLoop_Text_Critique" int2:value="Rejected"/>
    </int2:textHash>
    <int2:textHash int2:hashCode="FwkV/c8rqI7bqC" int2:id="UhhFGCCK">
      <int2:state int2:type="AugLoop_Text_Critique" int2:value="Rejected"/>
    </int2:textHash>
    <int2:textHash int2:hashCode="AVK+h2TcahY9DR" int2:id="XdEWjuCL">
      <int2:state int2:type="AugLoop_Text_Critique" int2:value="Rejected"/>
    </int2:textHash>
    <int2:textHash int2:hashCode="Vv3o9DkhE+Dxng" int2:id="to03EGCV">
      <int2:state int2:type="AugLoop_Text_Critique" int2:value="Rejected"/>
    </int2:textHash>
    <int2:bookmark int2:bookmarkName="_Int_olYfbbSM" int2:invalidationBookmarkName="" int2:hashCode="YbyikuZaR+OirE" int2:id="e4Ft2EJb">
      <int2:state int2:type="WordDesignerDefaultAnnotation" int2:value="Rejected"/>
    </int2:bookmark>
    <int2:bookmark int2:bookmarkName="_Int_5ZXttrP0" int2:invalidationBookmarkName="" int2:hashCode="keJcH6b7aeyfeO" int2:id="i2jEkxdN">
      <int2:state int2:type="WordDesignerDefaultAnnotation" int2:value="Rejected"/>
    </int2:bookmark>
    <int2:bookmark int2:bookmarkName="_Int_uWYjSTkT" int2:invalidationBookmarkName="" int2:hashCode="ffYlXvnmqBn9oZ" int2:id="Cf2Eik7b">
      <int2:state int2:type="WordDesignerDefaultAnnotation" int2:value="Rejected"/>
    </int2:bookmark>
    <int2:bookmark int2:bookmarkName="_Int_uvLFqVxw" int2:invalidationBookmarkName="" int2:hashCode="njIkkOqpW+huiB" int2:id="oP07pL0q">
      <int2:state int2:type="WordDesignerDefaultAnnotation" int2:value="Rejected"/>
    </int2:bookmark>
    <int2:bookmark int2:bookmarkName="_Int_HV8U3crC" int2:invalidationBookmarkName="" int2:hashCode="FIRQurvJALPlL0" int2:id="sb5CSgxx">
      <int2:state int2:type="WordDesignerDefaultAnnotation" int2:value="Rejected"/>
    </int2:bookmark>
    <int2:bookmark int2:bookmarkName="_Int_YEgziCAG" int2:invalidationBookmarkName="" int2:hashCode="FjPlMgM8oGNZrN" int2:id="O6pT7m7I">
      <int2:state int2:type="WordDesignerSuggestedImageAnnotation" int2:value="Reviewed"/>
    </int2:bookmark>
    <int2:bookmark int2:bookmarkName="_Int_Ja3bfXnq" int2:invalidationBookmarkName="" int2:hashCode="9xVuAzwRQqUIQz" int2:id="j9yjUqZp">
      <int2:state int2:type="WordDesignerDefaultAnnotation" int2:value="Rejected"/>
    </int2:bookmark>
    <int2:bookmark int2:bookmarkName="_Int_xHgrg9XI" int2:invalidationBookmarkName="" int2:hashCode="IgU9Sh1mV4UpQp" int2:id="etoLAGAy">
      <int2:state int2:type="WordDesignerDefaultAnnotation" int2:value="Rejected"/>
    </int2:bookmark>
    <int2:bookmark int2:bookmarkName="_Int_RE7wD7FY" int2:invalidationBookmarkName="" int2:hashCode="DYyTZCT4/nIEK4" int2:id="XprE8Vuu">
      <int2:state int2:type="WordDesignerDefaultAnnotation" int2:value="Rejected"/>
    </int2:bookmark>
    <int2:bookmark int2:bookmarkName="_Int_Hs5bRejC" int2:invalidationBookmarkName="" int2:hashCode="zWa1Vi2gDoX7ey" int2:id="26rp2Md9">
      <int2:state int2:type="WordDesignerDefaultAnnotation" int2:value="Rejected"/>
    </int2:bookmark>
    <int2:bookmark int2:bookmarkName="_Int_MVrRHrXn" int2:invalidationBookmarkName="" int2:hashCode="eJHPdjF7k+sVLF" int2:id="DVcktjUL">
      <int2:state int2:type="WordDesignerDefaultAnnotation" int2:value="Rejected"/>
    </int2:bookmark>
    <int2:bookmark int2:bookmarkName="_Int_YBYTmdze" int2:invalidationBookmarkName="" int2:hashCode="I3v7cuJ6KvnpwA" int2:id="2kR40pLn">
      <int2:state int2:type="WordDesignerDefaultAnnotation" int2:value="Rejected"/>
    </int2:bookmark>
    <int2:bookmark int2:bookmarkName="_Int_ggAdT5vY" int2:invalidationBookmarkName="" int2:hashCode="3ZjKbNGEFZSgGA" int2:id="KEVqiBxa">
      <int2:state int2:type="WordDesignerDefaultAnnotation" int2:value="Rejected"/>
    </int2:bookmark>
    <int2:bookmark int2:bookmarkName="_Int_GjxwgSe4" int2:invalidationBookmarkName="" int2:hashCode="9KU8Wywx14+S1y" int2:id="EmwuvnPA">
      <int2:state int2:type="WordDesignerDefaultAnnotation" int2:value="Rejected"/>
    </int2:bookmark>
    <int2:bookmark int2:bookmarkName="_Int_enVZ7EuR" int2:invalidationBookmarkName="" int2:hashCode="KJvGPvsVK6r+ds" int2:id="xldkWyby">
      <int2:state int2:type="WordDesignerDefaultAnnotation" int2:value="Rejected"/>
    </int2:bookmark>
    <int2:bookmark int2:bookmarkName="_Int_4hjeNAD2" int2:invalidationBookmarkName="" int2:hashCode="1lGlKU8nflfEYP" int2:id="6N5GBRt9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">
    <w:nsid w:val="525ce01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e748b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61264c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791438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B042DA9"/>
    <w:multiLevelType w:val="hybridMultilevel"/>
    <w:tmpl w:val="C73E242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89524472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05"/>
    <w:rsid w:val="000A1EDE"/>
    <w:rsid w:val="00191FB5"/>
    <w:rsid w:val="001B788D"/>
    <w:rsid w:val="001F11D3"/>
    <w:rsid w:val="0028166E"/>
    <w:rsid w:val="003A9026"/>
    <w:rsid w:val="003D6A37"/>
    <w:rsid w:val="003F3C57"/>
    <w:rsid w:val="00412BCD"/>
    <w:rsid w:val="00484A04"/>
    <w:rsid w:val="0053487B"/>
    <w:rsid w:val="0069403B"/>
    <w:rsid w:val="006F899A"/>
    <w:rsid w:val="007A1911"/>
    <w:rsid w:val="007A62CD"/>
    <w:rsid w:val="008106E8"/>
    <w:rsid w:val="008676D0"/>
    <w:rsid w:val="00876157"/>
    <w:rsid w:val="008F4F9D"/>
    <w:rsid w:val="00944529"/>
    <w:rsid w:val="00967D91"/>
    <w:rsid w:val="0097540C"/>
    <w:rsid w:val="009C6D22"/>
    <w:rsid w:val="00A07055"/>
    <w:rsid w:val="00A74E04"/>
    <w:rsid w:val="00B17DF2"/>
    <w:rsid w:val="00B47676"/>
    <w:rsid w:val="00C67DBC"/>
    <w:rsid w:val="00D27D62"/>
    <w:rsid w:val="00D56A3A"/>
    <w:rsid w:val="00DD5229"/>
    <w:rsid w:val="00DE5705"/>
    <w:rsid w:val="00DF4F5B"/>
    <w:rsid w:val="00E02448"/>
    <w:rsid w:val="00E30B98"/>
    <w:rsid w:val="00EA1F7A"/>
    <w:rsid w:val="00F643CF"/>
    <w:rsid w:val="018C739D"/>
    <w:rsid w:val="01A5E239"/>
    <w:rsid w:val="01F40FEC"/>
    <w:rsid w:val="0239FD46"/>
    <w:rsid w:val="02756983"/>
    <w:rsid w:val="027DEB1C"/>
    <w:rsid w:val="02ABD1E1"/>
    <w:rsid w:val="02C09729"/>
    <w:rsid w:val="030F6B03"/>
    <w:rsid w:val="0334F741"/>
    <w:rsid w:val="034D10C3"/>
    <w:rsid w:val="035FAF7D"/>
    <w:rsid w:val="036DACF3"/>
    <w:rsid w:val="03E9FE56"/>
    <w:rsid w:val="03EB200D"/>
    <w:rsid w:val="03F2C3FA"/>
    <w:rsid w:val="05C6B216"/>
    <w:rsid w:val="05C78E83"/>
    <w:rsid w:val="05F8FDFD"/>
    <w:rsid w:val="062EDA72"/>
    <w:rsid w:val="062F03FA"/>
    <w:rsid w:val="06369FED"/>
    <w:rsid w:val="06CF640E"/>
    <w:rsid w:val="075A6E60"/>
    <w:rsid w:val="079A6AB5"/>
    <w:rsid w:val="07A8C835"/>
    <w:rsid w:val="084AD860"/>
    <w:rsid w:val="08B1D373"/>
    <w:rsid w:val="08EA71A0"/>
    <w:rsid w:val="08EF68D7"/>
    <w:rsid w:val="093860C8"/>
    <w:rsid w:val="09E7A5A0"/>
    <w:rsid w:val="0A222719"/>
    <w:rsid w:val="0A2AA0AD"/>
    <w:rsid w:val="0A8BB1F7"/>
    <w:rsid w:val="0AB7BC70"/>
    <w:rsid w:val="0ACC92B4"/>
    <w:rsid w:val="0AE1B2F5"/>
    <w:rsid w:val="0AE493BE"/>
    <w:rsid w:val="0AE58C8E"/>
    <w:rsid w:val="0B31FFB2"/>
    <w:rsid w:val="0B51963D"/>
    <w:rsid w:val="0B5AAAEA"/>
    <w:rsid w:val="0BDE5C79"/>
    <w:rsid w:val="0BFA9CD1"/>
    <w:rsid w:val="0C2FF481"/>
    <w:rsid w:val="0C91137C"/>
    <w:rsid w:val="0CB83DC3"/>
    <w:rsid w:val="0D829430"/>
    <w:rsid w:val="0DA4C5B0"/>
    <w:rsid w:val="0DB347D3"/>
    <w:rsid w:val="0E952DF5"/>
    <w:rsid w:val="0F07D8E7"/>
    <w:rsid w:val="0F08BFF5"/>
    <w:rsid w:val="0F2A3912"/>
    <w:rsid w:val="0FD488A3"/>
    <w:rsid w:val="100A8BA4"/>
    <w:rsid w:val="102DEBC3"/>
    <w:rsid w:val="106E6D6B"/>
    <w:rsid w:val="10900CC9"/>
    <w:rsid w:val="118E5721"/>
    <w:rsid w:val="11A86D5C"/>
    <w:rsid w:val="11CEA612"/>
    <w:rsid w:val="11D0E051"/>
    <w:rsid w:val="11DFB915"/>
    <w:rsid w:val="122ABC55"/>
    <w:rsid w:val="123A2FBC"/>
    <w:rsid w:val="12A81E55"/>
    <w:rsid w:val="133128D2"/>
    <w:rsid w:val="146288CD"/>
    <w:rsid w:val="14CEC4B2"/>
    <w:rsid w:val="14D05BCF"/>
    <w:rsid w:val="14E366FD"/>
    <w:rsid w:val="14E59642"/>
    <w:rsid w:val="1508F67C"/>
    <w:rsid w:val="15103645"/>
    <w:rsid w:val="15489310"/>
    <w:rsid w:val="15D6EE58"/>
    <w:rsid w:val="168CD516"/>
    <w:rsid w:val="169BD619"/>
    <w:rsid w:val="16D39CC7"/>
    <w:rsid w:val="16E0C98F"/>
    <w:rsid w:val="1765013F"/>
    <w:rsid w:val="182A7523"/>
    <w:rsid w:val="18B57F22"/>
    <w:rsid w:val="191C5404"/>
    <w:rsid w:val="19CEF45B"/>
    <w:rsid w:val="19EE1D78"/>
    <w:rsid w:val="1A8DC282"/>
    <w:rsid w:val="1AA68F4A"/>
    <w:rsid w:val="1B6AD913"/>
    <w:rsid w:val="1B8A79B1"/>
    <w:rsid w:val="1BB1E368"/>
    <w:rsid w:val="1C0A689A"/>
    <w:rsid w:val="1C0EC0B7"/>
    <w:rsid w:val="1C7C3013"/>
    <w:rsid w:val="1C805B21"/>
    <w:rsid w:val="1D5402D2"/>
    <w:rsid w:val="1D69417F"/>
    <w:rsid w:val="1DE43BD4"/>
    <w:rsid w:val="1E2E9B46"/>
    <w:rsid w:val="1EF7A907"/>
    <w:rsid w:val="2017DA38"/>
    <w:rsid w:val="201E8F76"/>
    <w:rsid w:val="2037207F"/>
    <w:rsid w:val="2053533D"/>
    <w:rsid w:val="205CB8B6"/>
    <w:rsid w:val="20739FFA"/>
    <w:rsid w:val="20D1146E"/>
    <w:rsid w:val="20DB4AB5"/>
    <w:rsid w:val="21019101"/>
    <w:rsid w:val="2111EFCA"/>
    <w:rsid w:val="218CD8E8"/>
    <w:rsid w:val="21AF82C7"/>
    <w:rsid w:val="21CE8086"/>
    <w:rsid w:val="21EDBBC7"/>
    <w:rsid w:val="222FA6B7"/>
    <w:rsid w:val="23392CEB"/>
    <w:rsid w:val="23B551AF"/>
    <w:rsid w:val="23CCA115"/>
    <w:rsid w:val="241EF8FB"/>
    <w:rsid w:val="244F4C20"/>
    <w:rsid w:val="24941CA0"/>
    <w:rsid w:val="24A5944E"/>
    <w:rsid w:val="24B79D06"/>
    <w:rsid w:val="25363C88"/>
    <w:rsid w:val="254BC901"/>
    <w:rsid w:val="25C485C3"/>
    <w:rsid w:val="262E44BC"/>
    <w:rsid w:val="26321AA3"/>
    <w:rsid w:val="26DA72CA"/>
    <w:rsid w:val="26F8CEBA"/>
    <w:rsid w:val="26FAD627"/>
    <w:rsid w:val="2781BF8A"/>
    <w:rsid w:val="28C0ACA7"/>
    <w:rsid w:val="28E3343B"/>
    <w:rsid w:val="28FE6917"/>
    <w:rsid w:val="290CC9E3"/>
    <w:rsid w:val="2910CF5B"/>
    <w:rsid w:val="293BA2E8"/>
    <w:rsid w:val="29467954"/>
    <w:rsid w:val="298D4230"/>
    <w:rsid w:val="29B06E33"/>
    <w:rsid w:val="29D456C4"/>
    <w:rsid w:val="2A1D8489"/>
    <w:rsid w:val="2A40DA2E"/>
    <w:rsid w:val="2AA5B276"/>
    <w:rsid w:val="2B2C3220"/>
    <w:rsid w:val="2B556735"/>
    <w:rsid w:val="2B71B7E7"/>
    <w:rsid w:val="2C14255A"/>
    <w:rsid w:val="2CF29F23"/>
    <w:rsid w:val="2D0D26A9"/>
    <w:rsid w:val="2D14AAD3"/>
    <w:rsid w:val="2DD04873"/>
    <w:rsid w:val="2E0650AE"/>
    <w:rsid w:val="2E2863AB"/>
    <w:rsid w:val="2E72D97D"/>
    <w:rsid w:val="2E9255AE"/>
    <w:rsid w:val="2F646CA5"/>
    <w:rsid w:val="2F7ABA3F"/>
    <w:rsid w:val="2F7B1655"/>
    <w:rsid w:val="2FBF02C9"/>
    <w:rsid w:val="2FC284F1"/>
    <w:rsid w:val="2FCA6F6B"/>
    <w:rsid w:val="30861591"/>
    <w:rsid w:val="30BED814"/>
    <w:rsid w:val="30CD814D"/>
    <w:rsid w:val="3226E897"/>
    <w:rsid w:val="32E9EDCD"/>
    <w:rsid w:val="3302F3B8"/>
    <w:rsid w:val="33218A50"/>
    <w:rsid w:val="33EA32EE"/>
    <w:rsid w:val="33FA751A"/>
    <w:rsid w:val="34039ED3"/>
    <w:rsid w:val="347ECDFB"/>
    <w:rsid w:val="34CB856B"/>
    <w:rsid w:val="356E9B9F"/>
    <w:rsid w:val="359A99D2"/>
    <w:rsid w:val="35B27C68"/>
    <w:rsid w:val="36814485"/>
    <w:rsid w:val="369CC758"/>
    <w:rsid w:val="370A004E"/>
    <w:rsid w:val="375AC4EE"/>
    <w:rsid w:val="3765CA9E"/>
    <w:rsid w:val="37F0BD6B"/>
    <w:rsid w:val="38116BBE"/>
    <w:rsid w:val="3898EAA7"/>
    <w:rsid w:val="38BB8F74"/>
    <w:rsid w:val="392DBAFB"/>
    <w:rsid w:val="3957D879"/>
    <w:rsid w:val="39EFEE17"/>
    <w:rsid w:val="39F1F271"/>
    <w:rsid w:val="3A3AF873"/>
    <w:rsid w:val="3A63B082"/>
    <w:rsid w:val="3B393C33"/>
    <w:rsid w:val="3BAFC5C0"/>
    <w:rsid w:val="3C519576"/>
    <w:rsid w:val="3CBB067C"/>
    <w:rsid w:val="3CE8809E"/>
    <w:rsid w:val="3D596F57"/>
    <w:rsid w:val="3D5F9CE1"/>
    <w:rsid w:val="3DF9FEF9"/>
    <w:rsid w:val="3DFCD7DA"/>
    <w:rsid w:val="3E8A0B2A"/>
    <w:rsid w:val="3EB2CCBA"/>
    <w:rsid w:val="3F0ED7BD"/>
    <w:rsid w:val="3F18C598"/>
    <w:rsid w:val="3F36EA57"/>
    <w:rsid w:val="3F54F584"/>
    <w:rsid w:val="3F9A5578"/>
    <w:rsid w:val="3FAF6D4E"/>
    <w:rsid w:val="3FCEC226"/>
    <w:rsid w:val="4030113F"/>
    <w:rsid w:val="40419622"/>
    <w:rsid w:val="40419A57"/>
    <w:rsid w:val="40469BCB"/>
    <w:rsid w:val="405A6BCD"/>
    <w:rsid w:val="40848072"/>
    <w:rsid w:val="408FCDAC"/>
    <w:rsid w:val="409FAC78"/>
    <w:rsid w:val="40B3338C"/>
    <w:rsid w:val="40CFBD95"/>
    <w:rsid w:val="412B2312"/>
    <w:rsid w:val="41E72687"/>
    <w:rsid w:val="41EBCB21"/>
    <w:rsid w:val="4292C21D"/>
    <w:rsid w:val="4296B361"/>
    <w:rsid w:val="42DBE32F"/>
    <w:rsid w:val="4322FEF8"/>
    <w:rsid w:val="43684C7C"/>
    <w:rsid w:val="444B109D"/>
    <w:rsid w:val="44AD92F1"/>
    <w:rsid w:val="44C0C60E"/>
    <w:rsid w:val="44F25343"/>
    <w:rsid w:val="4517B2FE"/>
    <w:rsid w:val="454CF2A6"/>
    <w:rsid w:val="45565F58"/>
    <w:rsid w:val="45641063"/>
    <w:rsid w:val="4571DC10"/>
    <w:rsid w:val="458F3322"/>
    <w:rsid w:val="45C921CE"/>
    <w:rsid w:val="45DDAA01"/>
    <w:rsid w:val="45E5D9FB"/>
    <w:rsid w:val="46C2658E"/>
    <w:rsid w:val="46DA621A"/>
    <w:rsid w:val="473677DA"/>
    <w:rsid w:val="47510D58"/>
    <w:rsid w:val="47590FA6"/>
    <w:rsid w:val="476F314D"/>
    <w:rsid w:val="47862B38"/>
    <w:rsid w:val="47958F13"/>
    <w:rsid w:val="47ADA791"/>
    <w:rsid w:val="4813D8F8"/>
    <w:rsid w:val="488BD91C"/>
    <w:rsid w:val="48BD73B7"/>
    <w:rsid w:val="48D76136"/>
    <w:rsid w:val="4939FFEA"/>
    <w:rsid w:val="499E6F80"/>
    <w:rsid w:val="4A00FCAC"/>
    <w:rsid w:val="4A87D5EC"/>
    <w:rsid w:val="4AE19CE8"/>
    <w:rsid w:val="4B0C0D3B"/>
    <w:rsid w:val="4B1D78AB"/>
    <w:rsid w:val="4B38FA23"/>
    <w:rsid w:val="4B4AA938"/>
    <w:rsid w:val="4BA1260E"/>
    <w:rsid w:val="4C629519"/>
    <w:rsid w:val="4C705812"/>
    <w:rsid w:val="4C9784F7"/>
    <w:rsid w:val="4D98B506"/>
    <w:rsid w:val="4E1851CF"/>
    <w:rsid w:val="4E1A7190"/>
    <w:rsid w:val="4EB50129"/>
    <w:rsid w:val="4ECD03A5"/>
    <w:rsid w:val="4EF10DFF"/>
    <w:rsid w:val="4F623C83"/>
    <w:rsid w:val="5000752B"/>
    <w:rsid w:val="50AF6F78"/>
    <w:rsid w:val="51129587"/>
    <w:rsid w:val="51411D79"/>
    <w:rsid w:val="52383E49"/>
    <w:rsid w:val="5238DD46"/>
    <w:rsid w:val="525320D3"/>
    <w:rsid w:val="528A5540"/>
    <w:rsid w:val="5327CDDC"/>
    <w:rsid w:val="53325E45"/>
    <w:rsid w:val="5354FA08"/>
    <w:rsid w:val="537CF1C5"/>
    <w:rsid w:val="5389D7C4"/>
    <w:rsid w:val="539EACC5"/>
    <w:rsid w:val="53D6AF25"/>
    <w:rsid w:val="541BBB2A"/>
    <w:rsid w:val="54634663"/>
    <w:rsid w:val="548CD7F2"/>
    <w:rsid w:val="55002B4E"/>
    <w:rsid w:val="5526B204"/>
    <w:rsid w:val="55AB0A43"/>
    <w:rsid w:val="5622AFFE"/>
    <w:rsid w:val="568D5DAF"/>
    <w:rsid w:val="56A07E38"/>
    <w:rsid w:val="56C10702"/>
    <w:rsid w:val="57017A37"/>
    <w:rsid w:val="575D076E"/>
    <w:rsid w:val="5797709D"/>
    <w:rsid w:val="57ECCDAE"/>
    <w:rsid w:val="57F8F8B1"/>
    <w:rsid w:val="587B3475"/>
    <w:rsid w:val="588D97CB"/>
    <w:rsid w:val="58F9B8B5"/>
    <w:rsid w:val="5967660F"/>
    <w:rsid w:val="59A6D1BF"/>
    <w:rsid w:val="59ECE3CC"/>
    <w:rsid w:val="59F8833F"/>
    <w:rsid w:val="5A00581F"/>
    <w:rsid w:val="5A2BA8AB"/>
    <w:rsid w:val="5A4686B2"/>
    <w:rsid w:val="5AB2B0BA"/>
    <w:rsid w:val="5AF6B7CF"/>
    <w:rsid w:val="5B05EA4B"/>
    <w:rsid w:val="5B154D5F"/>
    <w:rsid w:val="5B424C24"/>
    <w:rsid w:val="5B4CC87A"/>
    <w:rsid w:val="5B927467"/>
    <w:rsid w:val="5B92A3B2"/>
    <w:rsid w:val="5C86C0D0"/>
    <w:rsid w:val="5C8D7D22"/>
    <w:rsid w:val="5CC25E62"/>
    <w:rsid w:val="5CF1C550"/>
    <w:rsid w:val="5CF9DA5E"/>
    <w:rsid w:val="5D1B3345"/>
    <w:rsid w:val="5D1E557A"/>
    <w:rsid w:val="5D37E308"/>
    <w:rsid w:val="5D51D8C0"/>
    <w:rsid w:val="5DB136FC"/>
    <w:rsid w:val="5E11FF80"/>
    <w:rsid w:val="5E2018EE"/>
    <w:rsid w:val="5E49C2E8"/>
    <w:rsid w:val="5E62FDE2"/>
    <w:rsid w:val="5E6D541F"/>
    <w:rsid w:val="5E6DBC75"/>
    <w:rsid w:val="5EFD2316"/>
    <w:rsid w:val="5F00B6CD"/>
    <w:rsid w:val="5F30C9DE"/>
    <w:rsid w:val="5FE9AB09"/>
    <w:rsid w:val="603BF914"/>
    <w:rsid w:val="606AC138"/>
    <w:rsid w:val="606CCA97"/>
    <w:rsid w:val="610FA813"/>
    <w:rsid w:val="61247EA6"/>
    <w:rsid w:val="61269559"/>
    <w:rsid w:val="61420593"/>
    <w:rsid w:val="61874302"/>
    <w:rsid w:val="61988F25"/>
    <w:rsid w:val="61FDE93E"/>
    <w:rsid w:val="6216F69C"/>
    <w:rsid w:val="627E630F"/>
    <w:rsid w:val="62816993"/>
    <w:rsid w:val="629ABB92"/>
    <w:rsid w:val="62A78CDE"/>
    <w:rsid w:val="62B5249E"/>
    <w:rsid w:val="633CDF93"/>
    <w:rsid w:val="635CF15C"/>
    <w:rsid w:val="63FC3D2D"/>
    <w:rsid w:val="6417D620"/>
    <w:rsid w:val="64A28853"/>
    <w:rsid w:val="64A81453"/>
    <w:rsid w:val="64AC4CE6"/>
    <w:rsid w:val="64E5514A"/>
    <w:rsid w:val="6507F181"/>
    <w:rsid w:val="652C12E2"/>
    <w:rsid w:val="657C1465"/>
    <w:rsid w:val="65ABE0B3"/>
    <w:rsid w:val="65CB8080"/>
    <w:rsid w:val="65CE4CDC"/>
    <w:rsid w:val="65EEE88F"/>
    <w:rsid w:val="663E6C4E"/>
    <w:rsid w:val="663ECCD5"/>
    <w:rsid w:val="6697D1A5"/>
    <w:rsid w:val="66D3DEFC"/>
    <w:rsid w:val="66DBCEE4"/>
    <w:rsid w:val="6712FE4A"/>
    <w:rsid w:val="6734D0C5"/>
    <w:rsid w:val="67F1FC08"/>
    <w:rsid w:val="680B667D"/>
    <w:rsid w:val="6867CDF6"/>
    <w:rsid w:val="68AEA876"/>
    <w:rsid w:val="690595C3"/>
    <w:rsid w:val="69D4FDAF"/>
    <w:rsid w:val="6A2E18D6"/>
    <w:rsid w:val="6A90C5A0"/>
    <w:rsid w:val="6A977C4E"/>
    <w:rsid w:val="6AA229CE"/>
    <w:rsid w:val="6AF611D0"/>
    <w:rsid w:val="6B197294"/>
    <w:rsid w:val="6B204668"/>
    <w:rsid w:val="6B46907C"/>
    <w:rsid w:val="6BA4F88D"/>
    <w:rsid w:val="6BDA2C3E"/>
    <w:rsid w:val="6C4F4B68"/>
    <w:rsid w:val="6C9FED50"/>
    <w:rsid w:val="6D17BB6D"/>
    <w:rsid w:val="6D377C71"/>
    <w:rsid w:val="6D46DF3B"/>
    <w:rsid w:val="6E0CD343"/>
    <w:rsid w:val="6E7C1FA9"/>
    <w:rsid w:val="6E9E3680"/>
    <w:rsid w:val="6EF3AE09"/>
    <w:rsid w:val="6F12067A"/>
    <w:rsid w:val="6F380F31"/>
    <w:rsid w:val="6FB627E4"/>
    <w:rsid w:val="6FDA3C9C"/>
    <w:rsid w:val="6FEE1B4A"/>
    <w:rsid w:val="7057D2DE"/>
    <w:rsid w:val="7076E100"/>
    <w:rsid w:val="711ACDBE"/>
    <w:rsid w:val="712FB196"/>
    <w:rsid w:val="71B8981D"/>
    <w:rsid w:val="71BC090F"/>
    <w:rsid w:val="71FD3573"/>
    <w:rsid w:val="72146EAF"/>
    <w:rsid w:val="7214DF49"/>
    <w:rsid w:val="7225A5B2"/>
    <w:rsid w:val="724AFBEF"/>
    <w:rsid w:val="7259C0D3"/>
    <w:rsid w:val="729C0DAB"/>
    <w:rsid w:val="72AC044D"/>
    <w:rsid w:val="72B53077"/>
    <w:rsid w:val="72BEFA71"/>
    <w:rsid w:val="730DEEC8"/>
    <w:rsid w:val="7346286D"/>
    <w:rsid w:val="7402AA7B"/>
    <w:rsid w:val="74111695"/>
    <w:rsid w:val="743B9BBC"/>
    <w:rsid w:val="7450B9B2"/>
    <w:rsid w:val="74E490BB"/>
    <w:rsid w:val="75B5ACD6"/>
    <w:rsid w:val="75DA1609"/>
    <w:rsid w:val="75E51D51"/>
    <w:rsid w:val="760C5AD3"/>
    <w:rsid w:val="76269510"/>
    <w:rsid w:val="764277AE"/>
    <w:rsid w:val="7647D64F"/>
    <w:rsid w:val="764B5126"/>
    <w:rsid w:val="76B82594"/>
    <w:rsid w:val="76C5AAF4"/>
    <w:rsid w:val="7738E07C"/>
    <w:rsid w:val="779506C4"/>
    <w:rsid w:val="77B0C46E"/>
    <w:rsid w:val="78C5D977"/>
    <w:rsid w:val="78C9CB64"/>
    <w:rsid w:val="792A6A1E"/>
    <w:rsid w:val="794EDCD7"/>
    <w:rsid w:val="797D7FD8"/>
    <w:rsid w:val="79865713"/>
    <w:rsid w:val="7997F93E"/>
    <w:rsid w:val="79A90A24"/>
    <w:rsid w:val="79B2D002"/>
    <w:rsid w:val="79C4F405"/>
    <w:rsid w:val="79FF0EB8"/>
    <w:rsid w:val="7A179138"/>
    <w:rsid w:val="7A4A29BC"/>
    <w:rsid w:val="7ADD0260"/>
    <w:rsid w:val="7B207F60"/>
    <w:rsid w:val="7BB11A49"/>
    <w:rsid w:val="7C54C8CE"/>
    <w:rsid w:val="7C60F338"/>
    <w:rsid w:val="7CACC370"/>
    <w:rsid w:val="7D283771"/>
    <w:rsid w:val="7DA2BAA4"/>
    <w:rsid w:val="7DADF93C"/>
    <w:rsid w:val="7E2367E7"/>
    <w:rsid w:val="7E3A5083"/>
    <w:rsid w:val="7E66A782"/>
    <w:rsid w:val="7EC4A116"/>
    <w:rsid w:val="7ED34F3F"/>
    <w:rsid w:val="7EDC7CC1"/>
    <w:rsid w:val="7F50DFD9"/>
    <w:rsid w:val="7F57B510"/>
    <w:rsid w:val="7F8E9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068601"/>
  <w15:chartTrackingRefBased/>
  <w15:docId w15:val="{8B8D1AD0-1737-44DB-AB47-9ACED2C2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7CACC370"/>
  </w:style>
  <w:style w:type="paragraph" w:styleId="Heading1">
    <w:name w:val="heading 1"/>
    <w:basedOn w:val="Normal"/>
    <w:next w:val="Normal"/>
    <w:link w:val="Heading1Char"/>
    <w:uiPriority w:val="9"/>
    <w:qFormat/>
    <w:rsid w:val="7CACC37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7CACC37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7CACC3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7CACC3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7CACC3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7CACC3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7CACC3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7CACC370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7CACC370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E570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E570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E570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E570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E570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E570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E570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E570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E57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7CACC370"/>
    <w:pPr>
      <w:spacing w:after="80" w:line="240" w:lineRule="auto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E570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7CACC370"/>
    <w:rPr>
      <w:rFonts w:eastAsiaTheme="majorEastAsia" w:cstheme="majorBidi"/>
      <w:color w:val="595959" w:themeColor="text1" w:themeTint="A6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E5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7CACC37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E57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7CACC3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7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7CACC37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E57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7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7CACC370"/>
    <w:pPr>
      <w:tabs>
        <w:tab w:val="center" w:pos="4419"/>
        <w:tab w:val="right" w:pos="88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E5705"/>
  </w:style>
  <w:style w:type="paragraph" w:styleId="Footer">
    <w:name w:val="footer"/>
    <w:basedOn w:val="Normal"/>
    <w:link w:val="FooterChar"/>
    <w:uiPriority w:val="99"/>
    <w:unhideWhenUsed/>
    <w:rsid w:val="7CACC370"/>
    <w:pPr>
      <w:tabs>
        <w:tab w:val="center" w:pos="4419"/>
        <w:tab w:val="right" w:pos="88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E5705"/>
  </w:style>
  <w:style w:type="character" w:styleId="Hyperlink">
    <w:name w:val="Hyperlink"/>
    <w:basedOn w:val="DefaultParagraphFont"/>
    <w:uiPriority w:val="99"/>
    <w:unhideWhenUsed/>
    <w:rsid w:val="001B78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88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74E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7CACC37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74E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E0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74E0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74E04"/>
    <w:rPr>
      <w:color w:val="2B579A"/>
      <w:shd w:val="clear" w:color="auto" w:fill="E1DFDD"/>
    </w:rPr>
  </w:style>
  <w:style w:type="paragraph" w:styleId="TOC1">
    <w:name w:val="toc 1"/>
    <w:basedOn w:val="Normal"/>
    <w:next w:val="Normal"/>
    <w:uiPriority w:val="39"/>
    <w:unhideWhenUsed/>
    <w:rsid w:val="7CACC370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CACC370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CACC370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CACC370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CACC370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CACC370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CACC370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CACC370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CACC370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7CACC370"/>
    <w:pPr>
      <w:spacing w:after="0" w:line="240" w:lineRule="auto"/>
    </w:pPr>
    <w:rPr>
      <w:sz w:val="20"/>
      <w:szCs w:val="20"/>
    </w:rPr>
  </w:style>
  <w:style w:type="paragraph" w:styleId="FootnoteText">
    <w:name w:val="footnote text"/>
    <w:basedOn w:val="Normal"/>
    <w:uiPriority w:val="99"/>
    <w:semiHidden/>
    <w:unhideWhenUsed/>
    <w:rsid w:val="7CACC370"/>
    <w:pPr>
      <w:spacing w:after="0" w:line="240" w:lineRule="auto"/>
    </w:pPr>
    <w:rPr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media@cloudbet.com" TargetMode="External" Id="rId18" /><Relationship Type="http://schemas.microsoft.com/office/2019/05/relationships/documenttasks" Target="documenttasks/documenttasks1.xml" Id="rId26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microsoft.com/office/2011/relationships/people" Target="people.xml" Id="rId24" /><Relationship Type="http://schemas.openxmlformats.org/officeDocument/2006/relationships/styles" Target="styles.xml" Id="rId5" /><Relationship Type="http://schemas.openxmlformats.org/officeDocument/2006/relationships/fontTable" Target="fontTable.xml" Id="rId23" /><Relationship Type="http://schemas.openxmlformats.org/officeDocument/2006/relationships/hyperlink" Target="https://www.cloudbet.com/en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22" /><Relationship Type="http://schemas.microsoft.com/office/2020/10/relationships/intelligence" Target="intelligence2.xml" Id="rId27" /><Relationship Type="http://schemas.openxmlformats.org/officeDocument/2006/relationships/hyperlink" Target="https://www.chainalysis.com/blog/2024-global-crypto-adoption-index/" TargetMode="External" Id="R7b373f91d17d425f" /><Relationship Type="http://schemas.openxmlformats.org/officeDocument/2006/relationships/hyperlink" Target="https://www.henleyglobal.com/publications/crypto-wealth-report-2024" TargetMode="External" Id="Ra680f754ef7b4e1a" /><Relationship Type="http://schemas.openxmlformats.org/officeDocument/2006/relationships/hyperlink" Target="https://x.com/Cloudbet" TargetMode="External" Id="R78a788a99e0d4d19" /><Relationship Type="http://schemas.openxmlformats.org/officeDocument/2006/relationships/hyperlink" Target="mailto:Michelle.delatorre@another.co" TargetMode="External" Id="Rda269c8a636c423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FA4DA2F-06A5-4630-87AE-064A7BCC40EA}">
    <t:Anchor>
      <t:Comment id="711969907"/>
    </t:Anchor>
    <t:History>
      <t:Event id="{B39F330F-3927-4150-95DD-66677F197365}" time="2024-12-02T20:00:39.57Z">
        <t:Attribution userId="S::michelle.delatorre@another.co::5c0d37a7-b4c5-43ec-b0bc-d49c88af1a7b" userProvider="AD" userName="Michelle de la Torre"/>
        <t:Anchor>
          <t:Comment id="711969907"/>
        </t:Anchor>
        <t:Create/>
      </t:Event>
      <t:Event id="{451DADEF-46AD-45C9-AC89-4F7F9EBF5A82}" time="2024-12-02T20:00:39.57Z">
        <t:Attribution userId="S::michelle.delatorre@another.co::5c0d37a7-b4c5-43ec-b0bc-d49c88af1a7b" userProvider="AD" userName="Michelle de la Torre"/>
        <t:Anchor>
          <t:Comment id="711969907"/>
        </t:Anchor>
        <t:Assign userId="S::adan.ramirez@another.co::14eed097-03d1-4147-a8df-617bda6b6f93" userProvider="AD" userName="Adán Ramírez"/>
      </t:Event>
      <t:Event id="{9DB7C8FE-93B6-4494-B31A-B9A7AE1117CB}" time="2024-12-02T20:00:39.57Z">
        <t:Attribution userId="S::michelle.delatorre@another.co::5c0d37a7-b4c5-43ec-b0bc-d49c88af1a7b" userProvider="AD" userName="Michelle de la Torre"/>
        <t:Anchor>
          <t:Comment id="711969907"/>
        </t:Anchor>
        <t:SetTitle title="@Adán Ramírez esto lo bajaría un poco para que lo primero de lo que se hable sean las criptomonedas ¿cómo ves?"/>
      </t:Event>
      <t:Event id="{C5ACF2FC-6668-4B17-93CA-891C3630360C}" time="2024-12-02T21:01:11.523Z">
        <t:Attribution userId="S::adan.ramirez@another.co::14eed097-03d1-4147-a8df-617bda6b6f93" userProvider="AD" userName="Adán Ramírez"/>
        <t:Progress percentComplete="100"/>
      </t:Event>
    </t:History>
  </t:Task>
  <t:Task id="{48B3D0EC-C50C-4763-80B0-F31E7C650C1C}">
    <t:Anchor>
      <t:Comment id="1857987756"/>
    </t:Anchor>
    <t:History>
      <t:Event id="{576AFC3F-DD05-4AB1-BDA7-A58C2B55DC83}" time="2024-12-02T20:11:02.783Z">
        <t:Attribution userId="S::michelle.delatorre@another.co::5c0d37a7-b4c5-43ec-b0bc-d49c88af1a7b" userProvider="AD" userName="Michelle de la Torre"/>
        <t:Anchor>
          <t:Comment id="1857987756"/>
        </t:Anchor>
        <t:Create/>
      </t:Event>
      <t:Event id="{E2A5D323-AD3A-4B15-AB85-61724D3D88D6}" time="2024-12-02T20:11:02.783Z">
        <t:Attribution userId="S::michelle.delatorre@another.co::5c0d37a7-b4c5-43ec-b0bc-d49c88af1a7b" userProvider="AD" userName="Michelle de la Torre"/>
        <t:Anchor>
          <t:Comment id="1857987756"/>
        </t:Anchor>
        <t:Assign userId="S::adan.ramirez@another.co::14eed097-03d1-4147-a8df-617bda6b6f93" userProvider="AD" userName="Adán Ramírez"/>
      </t:Event>
      <t:Event id="{90020C87-C722-405D-9978-7784D29FE8A2}" time="2024-12-02T20:11:02.783Z">
        <t:Attribution userId="S::michelle.delatorre@another.co::5c0d37a7-b4c5-43ec-b0bc-d49c88af1a7b" userProvider="AD" userName="Michelle de la Torre"/>
        <t:Anchor>
          <t:Comment id="1857987756"/>
        </t:Anchor>
        <t:SetTitle title="@Adán Ramírez este dato es bueno pero igual lo bajaría un poco para poder meter aquí el tema de criptomoneda y este en la zona de criptocasinos ¿cómo ves?"/>
      </t:Event>
      <t:Event id="{B5F72EC9-E1D9-429C-8624-7F4DCEF7851E}" time="2024-12-02T21:05:12.01Z">
        <t:Attribution userId="S::adan.ramirez@another.co::14eed097-03d1-4147-a8df-617bda6b6f93" userProvider="AD" userName="Adán Ramírez"/>
        <t:Progress percentComplete="100"/>
      </t:Event>
    </t:History>
  </t:Task>
  <t:Task id="{3ABE35F4-3F7F-4809-A917-7077BE06AE46}">
    <t:Anchor>
      <t:Comment id="64015804"/>
    </t:Anchor>
    <t:History>
      <t:Event id="{7C7E6E93-658C-48AC-ABB0-62EAE7BA8048}" time="2024-12-02T20:06:53.3Z">
        <t:Attribution userId="S::michelle.delatorre@another.co::5c0d37a7-b4c5-43ec-b0bc-d49c88af1a7b" userProvider="AD" userName="Michelle de la Torre"/>
        <t:Anchor>
          <t:Comment id="64015804"/>
        </t:Anchor>
        <t:Create/>
      </t:Event>
      <t:Event id="{A8D0AB9B-2806-4F32-9C2C-0CB28649F883}" time="2024-12-02T20:06:53.3Z">
        <t:Attribution userId="S::michelle.delatorre@another.co::5c0d37a7-b4c5-43ec-b0bc-d49c88af1a7b" userProvider="AD" userName="Michelle de la Torre"/>
        <t:Anchor>
          <t:Comment id="64015804"/>
        </t:Anchor>
        <t:Assign userId="S::adan.ramirez@another.co::14eed097-03d1-4147-a8df-617bda6b6f93" userProvider="AD" userName="Adán Ramírez"/>
      </t:Event>
      <t:Event id="{4790F593-FA9D-45B2-917E-F57C317FC22B}" time="2024-12-02T20:06:53.3Z">
        <t:Attribution userId="S::michelle.delatorre@another.co::5c0d37a7-b4c5-43ec-b0bc-d49c88af1a7b" userProvider="AD" userName="Michelle de la Torre"/>
        <t:Anchor>
          <t:Comment id="64015804"/>
        </t:Anchor>
        <t:SetTitle title="No mencionar criptocasinos en el titular porque los medios no lo van a retomar ¿podemos encontrar otra opción por favor @Adán Ramírez ?"/>
      </t:Event>
      <t:Event id="{7085F817-BBF7-48ED-AA6B-89496858B1E9}" time="2024-12-02T21:00:37.804Z">
        <t:Attribution userId="S::adan.ramirez@another.co::14eed097-03d1-4147-a8df-617bda6b6f93" userProvider="AD" userName="Adán Ramírez"/>
        <t:Progress percentComplete="100"/>
      </t:Event>
    </t:History>
  </t:Task>
  <t:Task id="{AA157860-F6E1-4DCD-8D76-74B76933C117}">
    <t:Anchor>
      <t:Comment id="1995969884"/>
    </t:Anchor>
    <t:History>
      <t:Event id="{3BBDCB72-ADB3-4BA0-8324-0EAC5B9991F5}" time="2024-12-02T20:15:13.297Z">
        <t:Attribution userId="S::michelle.delatorre@another.co::5c0d37a7-b4c5-43ec-b0bc-d49c88af1a7b" userProvider="AD" userName="Michelle de la Torre"/>
        <t:Anchor>
          <t:Comment id="1995969884"/>
        </t:Anchor>
        <t:Create/>
      </t:Event>
      <t:Event id="{EDF92D11-BDD1-46CA-8B2E-23E2BBBAD94B}" time="2024-12-02T20:15:13.297Z">
        <t:Attribution userId="S::michelle.delatorre@another.co::5c0d37a7-b4c5-43ec-b0bc-d49c88af1a7b" userProvider="AD" userName="Michelle de la Torre"/>
        <t:Anchor>
          <t:Comment id="1995969884"/>
        </t:Anchor>
        <t:Assign userId="S::adan.ramirez@another.co::14eed097-03d1-4147-a8df-617bda6b6f93" userProvider="AD" userName="Adán Ramírez"/>
      </t:Event>
      <t:Event id="{4603D1E1-A01F-4A2A-9D1E-2496498C6419}" time="2024-12-02T20:15:13.297Z">
        <t:Attribution userId="S::michelle.delatorre@another.co::5c0d37a7-b4c5-43ec-b0bc-d49c88af1a7b" userProvider="AD" userName="Michelle de la Torre"/>
        <t:Anchor>
          <t:Comment id="1995969884"/>
        </t:Anchor>
        <t:SetTitle title="@Adán Ramírez ¿Podemos colocar algún sinónimo de apuesta? No sé, algo como juego de azar, juegos de habilidad o juegos interactivos, competencias virtuales o retos en línea, actividades recreativas en línea o plataformas de entretenimiento digital."/>
      </t:Event>
      <t:Event id="{F8C97D3A-99D2-4FEA-A8D1-E1E608B416D5}" time="2024-12-02T21:04:19.923Z">
        <t:Attribution userId="S::adan.ramirez@another.co::14eed097-03d1-4147-a8df-617bda6b6f93" userProvider="AD" userName="Adán Ramírez"/>
        <t:Progress percentComplete="100"/>
      </t:Event>
    </t:History>
  </t:Task>
</t:Task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87107FB47BE787F9414218981" ma:contentTypeVersion="15" ma:contentTypeDescription="Create a new document." ma:contentTypeScope="" ma:versionID="cd8276122badedd07ad6e52711374363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2ea7292e3adaa35716f2339193933dcb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a1e3-e9f5-4728-ae09-720f67da3c62" xsi:nil="true"/>
    <lcf76f155ced4ddcb4097134ff3c332f xmlns="1d5836ea-921a-4a8b-955f-6a37deda5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48A00D-ABE8-4D83-AA02-3FABA075AE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75B471-8A36-4C97-8C79-4E93747A2357}"/>
</file>

<file path=customXml/itemProps3.xml><?xml version="1.0" encoding="utf-8"?>
<ds:datastoreItem xmlns:ds="http://schemas.openxmlformats.org/officeDocument/2006/customXml" ds:itemID="{7822EDCD-C565-4EA2-94CC-00C0B9B41A55}">
  <ds:schemaRefs>
    <ds:schemaRef ds:uri="http://schemas.microsoft.com/office/2006/metadata/properties"/>
    <ds:schemaRef ds:uri="http://www.w3.org/2000/xmlns/"/>
    <ds:schemaRef ds:uri="201fa1e3-e9f5-4728-ae09-720f67da3c62"/>
    <ds:schemaRef ds:uri="http://www.w3.org/2001/XMLSchema-instance"/>
    <ds:schemaRef ds:uri="1d5836ea-921a-4a8b-955f-6a37deda5052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Gabriela Tecalco</dc:creator>
  <keywords/>
  <dc:description/>
  <lastModifiedBy>Michelle de la Torre</lastModifiedBy>
  <revision>44</revision>
  <dcterms:created xsi:type="dcterms:W3CDTF">2024-06-24T23:20:00.0000000Z</dcterms:created>
  <dcterms:modified xsi:type="dcterms:W3CDTF">2024-12-16T17:34:58.4760019Z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