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A186" w14:textId="77777777" w:rsidR="00250A80" w:rsidRDefault="00250A80" w:rsidP="002A1B39">
      <w:pPr>
        <w:spacing w:line="276" w:lineRule="auto"/>
        <w:rPr>
          <w:rFonts w:ascii="Sennheiser Office" w:hAnsi="Sennheiser Office"/>
          <w:b/>
          <w:bCs/>
          <w:color w:val="00B0F0"/>
          <w:sz w:val="28"/>
          <w:szCs w:val="36"/>
        </w:rPr>
      </w:pPr>
      <w:r>
        <w:rPr>
          <w:rFonts w:ascii="Sennheiser Office" w:hAnsi="Sennheiser Office"/>
          <w:b/>
          <w:bCs/>
          <w:noProof/>
          <w:color w:val="00B0F0"/>
          <w:sz w:val="28"/>
          <w:szCs w:val="36"/>
        </w:rPr>
        <w:drawing>
          <wp:inline distT="0" distB="0" distL="0" distR="0" wp14:anchorId="02370B27" wp14:editId="14B383AE">
            <wp:extent cx="4997450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4FE8" w14:textId="70A1ACF3" w:rsidR="00AA7FDC" w:rsidRPr="00466D4A" w:rsidRDefault="002A1B39" w:rsidP="00E425FA">
      <w:pPr>
        <w:spacing w:line="276" w:lineRule="auto"/>
        <w:jc w:val="center"/>
        <w:rPr>
          <w:rFonts w:eastAsia="Microsoft YaHei" w:cs="Calibri"/>
          <w:b/>
          <w:bCs/>
          <w:color w:val="00B0F0"/>
          <w:sz w:val="28"/>
          <w:szCs w:val="36"/>
        </w:rPr>
      </w:pPr>
      <w:r w:rsidRPr="00466D4A">
        <w:rPr>
          <w:rFonts w:cs="Calibri"/>
          <w:b/>
          <w:bCs/>
          <w:color w:val="00B0F0"/>
          <w:sz w:val="28"/>
          <w:szCs w:val="36"/>
        </w:rPr>
        <w:t xml:space="preserve">SENNHEISER TEAMCONNECT CEILING 2 </w:t>
      </w:r>
      <w:r w:rsidR="00244AB3">
        <w:rPr>
          <w:rFonts w:cs="Calibri"/>
          <w:b/>
          <w:bCs/>
          <w:color w:val="00B0F0"/>
          <w:sz w:val="28"/>
          <w:szCs w:val="36"/>
        </w:rPr>
        <w:t>ACH</w:t>
      </w:r>
      <w:r w:rsidR="00536ECD">
        <w:rPr>
          <w:rFonts w:cs="Calibri"/>
          <w:b/>
          <w:bCs/>
          <w:color w:val="00B0F0"/>
          <w:sz w:val="28"/>
          <w:szCs w:val="36"/>
        </w:rPr>
        <w:t>IE</w:t>
      </w:r>
      <w:r w:rsidR="00244AB3">
        <w:rPr>
          <w:rFonts w:cs="Calibri"/>
          <w:b/>
          <w:bCs/>
          <w:color w:val="00B0F0"/>
          <w:sz w:val="28"/>
          <w:szCs w:val="36"/>
        </w:rPr>
        <w:t xml:space="preserve">VES CERTIFICATION </w:t>
      </w:r>
      <w:r>
        <w:rPr>
          <w:rFonts w:cs="Calibri"/>
          <w:b/>
          <w:bCs/>
          <w:color w:val="00B0F0"/>
          <w:sz w:val="28"/>
          <w:szCs w:val="36"/>
        </w:rPr>
        <w:t xml:space="preserve">FOR </w:t>
      </w:r>
      <w:r w:rsidRPr="00466D4A">
        <w:rPr>
          <w:rFonts w:cs="Calibri"/>
          <w:b/>
          <w:bCs/>
          <w:color w:val="00B0F0"/>
          <w:sz w:val="28"/>
          <w:szCs w:val="36"/>
        </w:rPr>
        <w:t>TENCENT MEETING</w:t>
      </w:r>
    </w:p>
    <w:p w14:paraId="7A3CB281" w14:textId="77777777" w:rsidR="00E425FA" w:rsidRDefault="00E425FA" w:rsidP="00AA7FDC">
      <w:pPr>
        <w:spacing w:line="276" w:lineRule="auto"/>
        <w:rPr>
          <w:rFonts w:cs="Calibri"/>
          <w:b/>
          <w:bCs/>
        </w:rPr>
      </w:pPr>
    </w:p>
    <w:p w14:paraId="278A7623" w14:textId="756BD07D" w:rsidR="00AA7FDC" w:rsidRPr="00E425FA" w:rsidRDefault="00AA7FDC" w:rsidP="00E425FA">
      <w:pPr>
        <w:spacing w:line="276" w:lineRule="auto"/>
        <w:rPr>
          <w:rFonts w:cs="Calibri"/>
          <w:b/>
          <w:bCs/>
        </w:rPr>
      </w:pPr>
      <w:r w:rsidRPr="00466D4A">
        <w:rPr>
          <w:rFonts w:cs="Calibri"/>
          <w:b/>
          <w:bCs/>
        </w:rPr>
        <w:t xml:space="preserve">Sennheiser </w:t>
      </w:r>
      <w:r w:rsidR="00244AB3">
        <w:rPr>
          <w:rFonts w:cs="Calibri"/>
          <w:b/>
          <w:bCs/>
        </w:rPr>
        <w:t>and Tencent Meeting deliver</w:t>
      </w:r>
      <w:r w:rsidR="00E425FA">
        <w:rPr>
          <w:rFonts w:cs="Calibri"/>
          <w:b/>
          <w:bCs/>
        </w:rPr>
        <w:t xml:space="preserve"> </w:t>
      </w:r>
      <w:r w:rsidR="00244AB3">
        <w:rPr>
          <w:rFonts w:cs="Calibri"/>
          <w:b/>
          <w:bCs/>
        </w:rPr>
        <w:t xml:space="preserve">the </w:t>
      </w:r>
      <w:r w:rsidR="002A1B39">
        <w:rPr>
          <w:rFonts w:cs="Calibri"/>
          <w:b/>
          <w:bCs/>
        </w:rPr>
        <w:t xml:space="preserve">ultimate </w:t>
      </w:r>
      <w:r w:rsidR="00244AB3">
        <w:rPr>
          <w:rFonts w:cs="Calibri"/>
          <w:b/>
          <w:bCs/>
        </w:rPr>
        <w:t xml:space="preserve">hybrid </w:t>
      </w:r>
      <w:r w:rsidR="002A1B39">
        <w:rPr>
          <w:rFonts w:cs="Calibri"/>
          <w:b/>
          <w:bCs/>
        </w:rPr>
        <w:t>meeting experience</w:t>
      </w:r>
    </w:p>
    <w:p w14:paraId="05E2E420" w14:textId="77777777" w:rsidR="00AA7FDC" w:rsidRPr="002A1B39" w:rsidRDefault="00AA7FDC" w:rsidP="00AA7FDC">
      <w:pPr>
        <w:spacing w:line="276" w:lineRule="auto"/>
        <w:rPr>
          <w:rFonts w:eastAsia="Microsoft YaHei" w:cs="Calibri"/>
          <w:b/>
          <w:bCs/>
        </w:rPr>
      </w:pPr>
    </w:p>
    <w:p w14:paraId="745F14A4" w14:textId="67831B78" w:rsidR="00AC1D42" w:rsidRDefault="00AA7FDC" w:rsidP="00AA7FDC">
      <w:pPr>
        <w:spacing w:line="276" w:lineRule="auto"/>
        <w:rPr>
          <w:rFonts w:cs="Calibri"/>
          <w:b/>
          <w:bCs/>
        </w:rPr>
      </w:pPr>
      <w:r w:rsidRPr="00466D4A">
        <w:rPr>
          <w:rFonts w:cs="Calibri"/>
          <w:b/>
          <w:bCs/>
        </w:rPr>
        <w:t xml:space="preserve">Beijing, </w:t>
      </w:r>
      <w:r w:rsidR="006729BA">
        <w:rPr>
          <w:rFonts w:cs="Calibri"/>
          <w:b/>
          <w:bCs/>
        </w:rPr>
        <w:t xml:space="preserve">24 </w:t>
      </w:r>
      <w:r w:rsidR="00244AB3">
        <w:rPr>
          <w:rFonts w:cs="Calibri"/>
          <w:b/>
          <w:bCs/>
        </w:rPr>
        <w:t>January</w:t>
      </w:r>
      <w:r w:rsidR="00244AB3" w:rsidRPr="00466D4A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>202</w:t>
      </w:r>
      <w:r w:rsidR="00244AB3">
        <w:rPr>
          <w:rFonts w:cs="Calibri"/>
          <w:b/>
          <w:bCs/>
        </w:rPr>
        <w:t>3</w:t>
      </w:r>
      <w:r w:rsidRPr="00466D4A">
        <w:rPr>
          <w:rFonts w:cs="Calibri"/>
          <w:b/>
          <w:bCs/>
        </w:rPr>
        <w:t xml:space="preserve"> —</w:t>
      </w:r>
      <w:r w:rsidR="00753897">
        <w:rPr>
          <w:rFonts w:cs="Calibri"/>
          <w:b/>
          <w:bCs/>
        </w:rPr>
        <w:t xml:space="preserve"> </w:t>
      </w:r>
      <w:r w:rsidR="00264C3F" w:rsidRPr="00264C3F">
        <w:rPr>
          <w:rFonts w:cs="Calibri"/>
          <w:b/>
          <w:bCs/>
        </w:rPr>
        <w:t xml:space="preserve">Sennheiser, the first choice for advanced audio technology that makes collaboration and learning easier, today announced </w:t>
      </w:r>
      <w:r w:rsidR="006729BA">
        <w:rPr>
          <w:rFonts w:cs="Calibri"/>
          <w:b/>
          <w:bCs/>
        </w:rPr>
        <w:t xml:space="preserve">that </w:t>
      </w:r>
      <w:r w:rsidR="00B81DC4">
        <w:rPr>
          <w:rFonts w:cs="Calibri"/>
          <w:b/>
          <w:bCs/>
        </w:rPr>
        <w:t xml:space="preserve">its </w:t>
      </w:r>
      <w:r w:rsidRPr="00466D4A">
        <w:rPr>
          <w:rFonts w:cs="Calibri"/>
          <w:b/>
          <w:bCs/>
        </w:rPr>
        <w:t xml:space="preserve">TeamConnect Ceiling 2 </w:t>
      </w:r>
      <w:r w:rsidR="00066B36">
        <w:rPr>
          <w:rFonts w:cs="Calibri"/>
          <w:b/>
          <w:bCs/>
        </w:rPr>
        <w:t xml:space="preserve">(TCC2) </w:t>
      </w:r>
      <w:r w:rsidR="002A1B39">
        <w:rPr>
          <w:rFonts w:cs="Calibri"/>
          <w:b/>
          <w:bCs/>
        </w:rPr>
        <w:t>microphone</w:t>
      </w:r>
      <w:r w:rsidRPr="00466D4A">
        <w:rPr>
          <w:rFonts w:cs="Calibri"/>
          <w:b/>
          <w:bCs/>
        </w:rPr>
        <w:t xml:space="preserve"> </w:t>
      </w:r>
      <w:r w:rsidR="002A1B39">
        <w:rPr>
          <w:rFonts w:cs="Calibri"/>
          <w:b/>
          <w:bCs/>
        </w:rPr>
        <w:t xml:space="preserve">is now </w:t>
      </w:r>
      <w:r w:rsidR="002A1B39" w:rsidRPr="00466D4A">
        <w:rPr>
          <w:rFonts w:cs="Calibri"/>
          <w:b/>
          <w:bCs/>
        </w:rPr>
        <w:t>certifi</w:t>
      </w:r>
      <w:r w:rsidR="002A1B39">
        <w:rPr>
          <w:rFonts w:cs="Calibri"/>
          <w:b/>
          <w:bCs/>
        </w:rPr>
        <w:t xml:space="preserve">ed for </w:t>
      </w:r>
      <w:r w:rsidRPr="00466D4A">
        <w:rPr>
          <w:rFonts w:cs="Calibri"/>
          <w:b/>
          <w:bCs/>
        </w:rPr>
        <w:t xml:space="preserve">Tencent </w:t>
      </w:r>
      <w:r w:rsidR="002A1B39">
        <w:rPr>
          <w:rFonts w:cs="Calibri"/>
          <w:b/>
          <w:bCs/>
        </w:rPr>
        <w:t>Meeting</w:t>
      </w:r>
      <w:r w:rsidR="00EB7CC8">
        <w:rPr>
          <w:rFonts w:cs="Calibri"/>
          <w:b/>
          <w:bCs/>
        </w:rPr>
        <w:t>.</w:t>
      </w:r>
      <w:r w:rsidR="00066B36">
        <w:rPr>
          <w:rFonts w:cs="Calibri"/>
          <w:b/>
          <w:bCs/>
        </w:rPr>
        <w:t xml:space="preserve">  </w:t>
      </w:r>
      <w:r w:rsidR="006852A4">
        <w:rPr>
          <w:rFonts w:cs="Calibri"/>
          <w:b/>
          <w:bCs/>
        </w:rPr>
        <w:t>With th</w:t>
      </w:r>
      <w:r w:rsidR="00832827">
        <w:rPr>
          <w:rFonts w:cs="Calibri"/>
          <w:b/>
          <w:bCs/>
        </w:rPr>
        <w:t>is certification, TCC2 also</w:t>
      </w:r>
      <w:r w:rsidR="00422209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 xml:space="preserve">officially </w:t>
      </w:r>
      <w:r w:rsidR="002A1B39" w:rsidRPr="00466D4A">
        <w:rPr>
          <w:rFonts w:cs="Calibri"/>
          <w:b/>
          <w:bCs/>
        </w:rPr>
        <w:t>becom</w:t>
      </w:r>
      <w:r w:rsidR="002A1B39">
        <w:rPr>
          <w:rFonts w:cs="Calibri"/>
          <w:b/>
          <w:bCs/>
        </w:rPr>
        <w:t>es</w:t>
      </w:r>
      <w:r w:rsidR="002A1B39" w:rsidRPr="00466D4A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 xml:space="preserve">a </w:t>
      </w:r>
      <w:r w:rsidR="002A1B39">
        <w:rPr>
          <w:rFonts w:cs="Calibri"/>
          <w:b/>
          <w:bCs/>
        </w:rPr>
        <w:t>member of</w:t>
      </w:r>
      <w:r w:rsidRPr="00466D4A">
        <w:rPr>
          <w:rFonts w:cs="Calibri"/>
          <w:b/>
          <w:bCs/>
        </w:rPr>
        <w:t xml:space="preserve"> Tencent Meeting's hardware certification ecosystem. </w:t>
      </w:r>
    </w:p>
    <w:p w14:paraId="057E82E5" w14:textId="77777777" w:rsidR="00AC1D42" w:rsidRDefault="00AC1D42" w:rsidP="00AA7FDC">
      <w:pPr>
        <w:spacing w:line="276" w:lineRule="auto"/>
        <w:rPr>
          <w:rFonts w:cs="Calibri"/>
          <w:b/>
          <w:bCs/>
        </w:rPr>
      </w:pPr>
    </w:p>
    <w:p w14:paraId="47573743" w14:textId="4AFC4C9A" w:rsidR="00AA7FDC" w:rsidRPr="00352E8F" w:rsidRDefault="00422209" w:rsidP="00AA7FDC">
      <w:pPr>
        <w:spacing w:line="276" w:lineRule="auto"/>
        <w:rPr>
          <w:rFonts w:cs="Calibri"/>
        </w:rPr>
      </w:pPr>
      <w:r w:rsidRPr="00352E8F">
        <w:rPr>
          <w:rFonts w:cs="Calibri"/>
        </w:rPr>
        <w:t xml:space="preserve">The </w:t>
      </w:r>
      <w:r w:rsidR="004545D9" w:rsidRPr="00352E8F">
        <w:rPr>
          <w:rFonts w:cs="Calibri"/>
        </w:rPr>
        <w:t xml:space="preserve">certified </w:t>
      </w:r>
      <w:r w:rsidRPr="00352E8F">
        <w:rPr>
          <w:rFonts w:cs="Calibri"/>
        </w:rPr>
        <w:t xml:space="preserve">Sennheiser </w:t>
      </w:r>
      <w:r w:rsidR="002636F5" w:rsidRPr="00352E8F">
        <w:rPr>
          <w:rFonts w:cs="Calibri"/>
        </w:rPr>
        <w:t>and Tencent Meeting</w:t>
      </w:r>
      <w:r w:rsidR="005B0952" w:rsidRPr="00352E8F">
        <w:rPr>
          <w:rFonts w:cs="Calibri"/>
        </w:rPr>
        <w:t xml:space="preserve"> </w:t>
      </w:r>
      <w:r w:rsidR="00D36E6F" w:rsidRPr="00352E8F">
        <w:rPr>
          <w:rFonts w:cs="Calibri"/>
        </w:rPr>
        <w:t xml:space="preserve">communications system solutions include </w:t>
      </w:r>
      <w:r w:rsidR="004545D9" w:rsidRPr="00352E8F">
        <w:rPr>
          <w:rFonts w:cs="Calibri"/>
        </w:rPr>
        <w:t>TCC2</w:t>
      </w:r>
      <w:r w:rsidR="00D36E6F" w:rsidRPr="00352E8F">
        <w:rPr>
          <w:rFonts w:cs="Calibri"/>
        </w:rPr>
        <w:t xml:space="preserve">, Q-SYS Core 110f, SPA Series amplifier, and </w:t>
      </w:r>
      <w:r w:rsidR="000777EF" w:rsidRPr="00352E8F">
        <w:rPr>
          <w:rFonts w:cs="Calibri"/>
        </w:rPr>
        <w:t xml:space="preserve">an </w:t>
      </w:r>
      <w:r w:rsidR="00D36E6F" w:rsidRPr="00352E8F">
        <w:rPr>
          <w:rFonts w:cs="Calibri"/>
        </w:rPr>
        <w:t>AcousticDesign Series loudspeaker</w:t>
      </w:r>
      <w:r w:rsidR="000777EF" w:rsidRPr="00352E8F">
        <w:rPr>
          <w:rFonts w:cs="Calibri"/>
        </w:rPr>
        <w:t>.</w:t>
      </w:r>
      <w:r w:rsidR="00D36E6F" w:rsidRPr="00352E8F" w:rsidDel="00D36E6F">
        <w:rPr>
          <w:rFonts w:cs="Calibri"/>
        </w:rPr>
        <w:t xml:space="preserve"> </w:t>
      </w:r>
      <w:r w:rsidR="0063111D" w:rsidRPr="00352E8F">
        <w:rPr>
          <w:rFonts w:cs="Calibri"/>
        </w:rPr>
        <w:t>The</w:t>
      </w:r>
      <w:r w:rsidR="006729BA">
        <w:rPr>
          <w:rFonts w:cs="Calibri"/>
        </w:rPr>
        <w:t xml:space="preserve"> </w:t>
      </w:r>
      <w:r w:rsidR="006729BA" w:rsidRPr="006729BA">
        <w:rPr>
          <w:rFonts w:cs="Calibri"/>
        </w:rPr>
        <w:t xml:space="preserve">partnership between Sennheiser and Tencent Meeting </w:t>
      </w:r>
      <w:r w:rsidR="00013D51" w:rsidRPr="00352E8F">
        <w:rPr>
          <w:rFonts w:cs="Calibri"/>
        </w:rPr>
        <w:t>delivers</w:t>
      </w:r>
      <w:r w:rsidR="00AA7FDC" w:rsidRPr="00352E8F">
        <w:rPr>
          <w:rFonts w:cs="Calibri"/>
        </w:rPr>
        <w:t xml:space="preserve"> a seamless</w:t>
      </w:r>
      <w:r w:rsidR="00CB2568" w:rsidRPr="00352E8F">
        <w:rPr>
          <w:rFonts w:cs="Calibri"/>
        </w:rPr>
        <w:t xml:space="preserve">, high-quality </w:t>
      </w:r>
      <w:r w:rsidR="00046CAB" w:rsidRPr="00352E8F">
        <w:rPr>
          <w:rFonts w:cs="Calibri"/>
        </w:rPr>
        <w:t xml:space="preserve">complete </w:t>
      </w:r>
      <w:r w:rsidR="00CB2568" w:rsidRPr="00352E8F">
        <w:rPr>
          <w:rFonts w:cs="Calibri"/>
        </w:rPr>
        <w:t xml:space="preserve">audio experience for </w:t>
      </w:r>
      <w:r w:rsidR="00AA7FDC" w:rsidRPr="00352E8F">
        <w:rPr>
          <w:rFonts w:cs="Calibri"/>
        </w:rPr>
        <w:t>hybrid office scenarios</w:t>
      </w:r>
      <w:r w:rsidR="00297063" w:rsidRPr="00352E8F">
        <w:rPr>
          <w:rFonts w:cs="Calibri"/>
        </w:rPr>
        <w:t>.</w:t>
      </w:r>
    </w:p>
    <w:p w14:paraId="6170B774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4A06A5BA" w14:textId="3C3AD729" w:rsidR="00AA7FDC" w:rsidRDefault="00E90FC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0E30FEDC" wp14:editId="2BF01F77">
            <wp:extent cx="4848225" cy="2729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7" cy="27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2559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A62282E" w14:textId="5A94517E" w:rsidR="00262E6E" w:rsidRDefault="00834DBD" w:rsidP="00102FD2">
      <w:pPr>
        <w:spacing w:line="276" w:lineRule="auto"/>
        <w:rPr>
          <w:rFonts w:cs="Calibri"/>
        </w:rPr>
      </w:pPr>
      <w:r>
        <w:rPr>
          <w:rFonts w:cs="Calibri"/>
        </w:rPr>
        <w:t>Thanks to its</w:t>
      </w:r>
      <w:r w:rsidRPr="00466D4A">
        <w:rPr>
          <w:rFonts w:cs="Calibri"/>
        </w:rPr>
        <w:t xml:space="preserve"> state-of-the-art audio technology and </w:t>
      </w:r>
      <w:r>
        <w:rPr>
          <w:rFonts w:cs="Calibri"/>
        </w:rPr>
        <w:t>ease of installation</w:t>
      </w:r>
      <w:r w:rsidRPr="00466D4A">
        <w:rPr>
          <w:rFonts w:cs="Calibri"/>
        </w:rPr>
        <w:t>,</w:t>
      </w:r>
      <w:r>
        <w:rPr>
          <w:rFonts w:cs="Calibri"/>
        </w:rPr>
        <w:t xml:space="preserve"> </w:t>
      </w:r>
      <w:r w:rsidR="00977EAA">
        <w:rPr>
          <w:rFonts w:cs="Calibri"/>
        </w:rPr>
        <w:t>TCC2</w:t>
      </w:r>
      <w:r w:rsidR="00352E8F">
        <w:rPr>
          <w:rFonts w:cs="Calibri"/>
        </w:rPr>
        <w:t xml:space="preserve"> </w:t>
      </w:r>
      <w:r>
        <w:rPr>
          <w:rFonts w:cs="Calibri"/>
        </w:rPr>
        <w:t>p</w:t>
      </w:r>
      <w:r>
        <w:rPr>
          <w:rFonts w:cs="Calibri" w:hint="eastAsia"/>
        </w:rPr>
        <w:t>a</w:t>
      </w:r>
      <w:r>
        <w:rPr>
          <w:rFonts w:cs="Calibri"/>
        </w:rPr>
        <w:t>ir</w:t>
      </w:r>
      <w:r w:rsidR="00E50245">
        <w:rPr>
          <w:rFonts w:cs="Calibri"/>
        </w:rPr>
        <w:t>s perfectly</w:t>
      </w:r>
      <w:r>
        <w:rPr>
          <w:rFonts w:cs="Calibri"/>
        </w:rPr>
        <w:t xml:space="preserve"> with </w:t>
      </w:r>
      <w:r w:rsidRPr="00466D4A">
        <w:rPr>
          <w:rFonts w:cs="Calibri"/>
        </w:rPr>
        <w:t>Tencent Meeting Rooms</w:t>
      </w:r>
      <w:r w:rsidR="00E50245">
        <w:rPr>
          <w:rFonts w:cs="Calibri"/>
        </w:rPr>
        <w:t xml:space="preserve"> to</w:t>
      </w:r>
      <w:r w:rsidR="00352E8F">
        <w:rPr>
          <w:rFonts w:cs="Calibri"/>
        </w:rPr>
        <w:t xml:space="preserve"> </w:t>
      </w:r>
      <w:r w:rsidR="00BD078E" w:rsidRPr="00466D4A">
        <w:rPr>
          <w:rFonts w:cs="Calibri"/>
        </w:rPr>
        <w:t xml:space="preserve">meet the </w:t>
      </w:r>
      <w:r w:rsidR="003C7353">
        <w:rPr>
          <w:rFonts w:cs="Calibri"/>
        </w:rPr>
        <w:t>requirements</w:t>
      </w:r>
      <w:r w:rsidR="00BD078E" w:rsidRPr="00466D4A">
        <w:rPr>
          <w:rFonts w:cs="Calibri"/>
        </w:rPr>
        <w:t xml:space="preserve"> of various </w:t>
      </w:r>
      <w:r w:rsidR="003C7353">
        <w:rPr>
          <w:rFonts w:cs="Calibri"/>
        </w:rPr>
        <w:t>conference</w:t>
      </w:r>
      <w:r w:rsidR="00BD078E" w:rsidRPr="00466D4A">
        <w:rPr>
          <w:rFonts w:cs="Calibri"/>
        </w:rPr>
        <w:t xml:space="preserve"> room</w:t>
      </w:r>
      <w:r w:rsidR="003C7353">
        <w:rPr>
          <w:rFonts w:cs="Calibri"/>
        </w:rPr>
        <w:t xml:space="preserve"> settings</w:t>
      </w:r>
      <w:r w:rsidR="00BD078E" w:rsidRPr="00466D4A">
        <w:rPr>
          <w:rFonts w:cs="Calibri"/>
        </w:rPr>
        <w:t xml:space="preserve">, regardless of the </w:t>
      </w:r>
      <w:r w:rsidR="000D18CB">
        <w:rPr>
          <w:rFonts w:cs="Calibri"/>
        </w:rPr>
        <w:t>space</w:t>
      </w:r>
      <w:r w:rsidR="00BD078E" w:rsidRPr="00466D4A">
        <w:rPr>
          <w:rFonts w:cs="Calibri"/>
        </w:rPr>
        <w:t xml:space="preserve"> environment </w:t>
      </w:r>
      <w:r w:rsidR="003C7353">
        <w:rPr>
          <w:rFonts w:cs="Calibri"/>
        </w:rPr>
        <w:t>or configuration</w:t>
      </w:r>
      <w:r w:rsidR="00BD078E" w:rsidRPr="00466D4A">
        <w:rPr>
          <w:rFonts w:cs="Calibri"/>
        </w:rPr>
        <w:t>.</w:t>
      </w:r>
      <w:r w:rsidR="007A57BC">
        <w:rPr>
          <w:rFonts w:cs="Calibri"/>
        </w:rPr>
        <w:t xml:space="preserve"> </w:t>
      </w:r>
      <w:r w:rsidR="0007630C">
        <w:rPr>
          <w:rFonts w:cs="Calibri"/>
        </w:rPr>
        <w:t>TCC</w:t>
      </w:r>
      <w:r w:rsidR="00BD078E">
        <w:rPr>
          <w:rFonts w:cs="Calibri"/>
        </w:rPr>
        <w:t>2</w:t>
      </w:r>
      <w:r w:rsidR="008B2EF6">
        <w:rPr>
          <w:rFonts w:cs="Calibri"/>
        </w:rPr>
        <w:t>’s</w:t>
      </w:r>
      <w:r w:rsidR="008B2EF6" w:rsidRPr="00466D4A">
        <w:rPr>
          <w:rFonts w:cs="Calibri"/>
        </w:rPr>
        <w:t xml:space="preserve"> patented </w:t>
      </w:r>
      <w:r w:rsidR="008B2EF6">
        <w:rPr>
          <w:rFonts w:cs="Calibri"/>
        </w:rPr>
        <w:t>adaptive</w:t>
      </w:r>
      <w:r w:rsidR="008B2EF6" w:rsidRPr="00466D4A">
        <w:rPr>
          <w:rFonts w:cs="Calibri"/>
        </w:rPr>
        <w:t xml:space="preserve"> beamforming</w:t>
      </w:r>
      <w:r w:rsidR="008B2EF6">
        <w:rPr>
          <w:rFonts w:cs="Calibri"/>
        </w:rPr>
        <w:t xml:space="preserve"> technology</w:t>
      </w:r>
      <w:r w:rsidR="00BD078E" w:rsidRPr="00466D4A">
        <w:rPr>
          <w:rFonts w:cs="Calibri"/>
        </w:rPr>
        <w:t xml:space="preserve"> automatically </w:t>
      </w:r>
      <w:r w:rsidR="008F77D6">
        <w:rPr>
          <w:rFonts w:cs="Calibri"/>
        </w:rPr>
        <w:t>locate</w:t>
      </w:r>
      <w:r w:rsidR="00D06C96">
        <w:rPr>
          <w:rFonts w:cs="Calibri"/>
        </w:rPr>
        <w:t>s</w:t>
      </w:r>
      <w:r w:rsidR="008F77D6">
        <w:rPr>
          <w:rFonts w:cs="Calibri"/>
        </w:rPr>
        <w:t xml:space="preserve"> the</w:t>
      </w:r>
      <w:r w:rsidR="00BD078E" w:rsidRPr="00466D4A">
        <w:rPr>
          <w:rFonts w:cs="Calibri"/>
        </w:rPr>
        <w:t xml:space="preserve"> speaker</w:t>
      </w:r>
      <w:r w:rsidR="00BD078E">
        <w:rPr>
          <w:rFonts w:cs="Calibri"/>
        </w:rPr>
        <w:t xml:space="preserve"> and</w:t>
      </w:r>
      <w:r w:rsidR="008F77D6">
        <w:rPr>
          <w:rFonts w:cs="Calibri"/>
        </w:rPr>
        <w:t xml:space="preserve"> reliably </w:t>
      </w:r>
      <w:r w:rsidR="006A427D">
        <w:rPr>
          <w:rFonts w:cs="Calibri"/>
        </w:rPr>
        <w:t>follow</w:t>
      </w:r>
      <w:r w:rsidR="00D06C96">
        <w:rPr>
          <w:rFonts w:cs="Calibri"/>
        </w:rPr>
        <w:t>s</w:t>
      </w:r>
      <w:r w:rsidR="006A427D">
        <w:rPr>
          <w:rFonts w:cs="Calibri"/>
        </w:rPr>
        <w:t xml:space="preserve"> their</w:t>
      </w:r>
      <w:r w:rsidR="008F77D6">
        <w:rPr>
          <w:rFonts w:cs="Calibri"/>
        </w:rPr>
        <w:t xml:space="preserve"> voice, allowing the</w:t>
      </w:r>
      <w:r w:rsidR="009051CA">
        <w:rPr>
          <w:rFonts w:cs="Calibri"/>
        </w:rPr>
        <w:t xml:space="preserve">m </w:t>
      </w:r>
      <w:r w:rsidR="006A427D" w:rsidRPr="00466D4A">
        <w:rPr>
          <w:rFonts w:cs="Calibri"/>
        </w:rPr>
        <w:t>to move</w:t>
      </w:r>
      <w:r w:rsidR="00BD078E" w:rsidRPr="00466D4A">
        <w:rPr>
          <w:rFonts w:cs="Calibri"/>
        </w:rPr>
        <w:t xml:space="preserve"> freely without having to carry</w:t>
      </w:r>
      <w:r w:rsidR="00BD078E">
        <w:rPr>
          <w:rFonts w:cs="Calibri"/>
        </w:rPr>
        <w:t xml:space="preserve"> or pass</w:t>
      </w:r>
      <w:r w:rsidR="00BD078E" w:rsidRPr="00466D4A">
        <w:rPr>
          <w:rFonts w:cs="Calibri"/>
        </w:rPr>
        <w:t xml:space="preserve"> a microphone.</w:t>
      </w:r>
      <w:r w:rsidR="00DA2D1A">
        <w:rPr>
          <w:rFonts w:cs="Calibri"/>
        </w:rPr>
        <w:t xml:space="preserve"> </w:t>
      </w:r>
      <w:r w:rsidR="003E1CFB">
        <w:rPr>
          <w:rFonts w:cs="Calibri"/>
        </w:rPr>
        <w:t>With its</w:t>
      </w:r>
      <w:r w:rsidR="00D173A6">
        <w:rPr>
          <w:rFonts w:cs="Calibri"/>
        </w:rPr>
        <w:t xml:space="preserve"> </w:t>
      </w:r>
      <w:proofErr w:type="spellStart"/>
      <w:r w:rsidR="00BD078E" w:rsidRPr="00466D4A">
        <w:rPr>
          <w:rFonts w:cs="Calibri"/>
        </w:rPr>
        <w:t>TruVoicelift</w:t>
      </w:r>
      <w:proofErr w:type="spellEnd"/>
      <w:r w:rsidR="00BD078E" w:rsidRPr="00466D4A">
        <w:rPr>
          <w:rFonts w:cs="Calibri"/>
        </w:rPr>
        <w:t xml:space="preserve"> </w:t>
      </w:r>
      <w:r w:rsidR="00692E2D">
        <w:rPr>
          <w:rFonts w:cs="Calibri"/>
        </w:rPr>
        <w:t>functionality</w:t>
      </w:r>
      <w:r w:rsidR="00D173A6">
        <w:rPr>
          <w:rFonts w:cs="Calibri"/>
        </w:rPr>
        <w:t>, TCC2</w:t>
      </w:r>
      <w:r w:rsidR="00692E2D">
        <w:rPr>
          <w:rFonts w:cs="Calibri"/>
        </w:rPr>
        <w:t xml:space="preserve"> </w:t>
      </w:r>
      <w:r w:rsidR="00BD078E" w:rsidRPr="00466D4A">
        <w:rPr>
          <w:rFonts w:cs="Calibri"/>
        </w:rPr>
        <w:t>significantly enhance</w:t>
      </w:r>
      <w:r w:rsidR="00692E2D">
        <w:rPr>
          <w:rFonts w:cs="Calibri"/>
        </w:rPr>
        <w:t>s</w:t>
      </w:r>
      <w:r w:rsidR="00BD078E" w:rsidRPr="00466D4A">
        <w:rPr>
          <w:rFonts w:cs="Calibri"/>
        </w:rPr>
        <w:t xml:space="preserve"> the speaker's </w:t>
      </w:r>
      <w:r w:rsidR="00BC4A77">
        <w:rPr>
          <w:rFonts w:cs="Calibri"/>
        </w:rPr>
        <w:t>audio</w:t>
      </w:r>
      <w:r w:rsidR="00BD078E" w:rsidRPr="00466D4A">
        <w:rPr>
          <w:rFonts w:cs="Calibri"/>
        </w:rPr>
        <w:t xml:space="preserve"> effect</w:t>
      </w:r>
      <w:r w:rsidR="00BC4A77">
        <w:rPr>
          <w:rFonts w:cs="Calibri"/>
        </w:rPr>
        <w:t xml:space="preserve">, </w:t>
      </w:r>
      <w:r w:rsidR="00BD078E" w:rsidRPr="00466D4A">
        <w:rPr>
          <w:rFonts w:cs="Calibri"/>
        </w:rPr>
        <w:t>reduc</w:t>
      </w:r>
      <w:r w:rsidR="00BC4A77">
        <w:rPr>
          <w:rFonts w:cs="Calibri"/>
        </w:rPr>
        <w:t>es</w:t>
      </w:r>
      <w:r w:rsidR="00BD078E" w:rsidRPr="00466D4A">
        <w:rPr>
          <w:rFonts w:cs="Calibri"/>
        </w:rPr>
        <w:t xml:space="preserve"> </w:t>
      </w:r>
      <w:r w:rsidR="00CB7C1D">
        <w:rPr>
          <w:rFonts w:cs="Calibri"/>
        </w:rPr>
        <w:t>background</w:t>
      </w:r>
      <w:r w:rsidR="00BD078E" w:rsidRPr="00466D4A">
        <w:rPr>
          <w:rFonts w:cs="Calibri"/>
        </w:rPr>
        <w:t xml:space="preserve"> noise</w:t>
      </w:r>
      <w:r w:rsidR="006729BA">
        <w:rPr>
          <w:rFonts w:cs="Calibri"/>
        </w:rPr>
        <w:t>,</w:t>
      </w:r>
      <w:r w:rsidR="00BD078E" w:rsidRPr="00466D4A">
        <w:rPr>
          <w:rFonts w:cs="Calibri"/>
        </w:rPr>
        <w:t xml:space="preserve"> and improve</w:t>
      </w:r>
      <w:r w:rsidR="00CB7C1D">
        <w:rPr>
          <w:rFonts w:cs="Calibri"/>
        </w:rPr>
        <w:t>s</w:t>
      </w:r>
      <w:r w:rsidR="00BD078E" w:rsidRPr="00466D4A">
        <w:rPr>
          <w:rFonts w:cs="Calibri"/>
        </w:rPr>
        <w:t xml:space="preserve"> speech intelligibility.</w:t>
      </w:r>
      <w:r w:rsidR="004D73D1">
        <w:rPr>
          <w:rFonts w:cs="Calibri"/>
        </w:rPr>
        <w:t xml:space="preserve"> </w:t>
      </w:r>
      <w:r w:rsidR="005057E8">
        <w:rPr>
          <w:rFonts w:cs="Calibri"/>
        </w:rPr>
        <w:t>Additionally,</w:t>
      </w:r>
      <w:r w:rsidR="00CF764E">
        <w:rPr>
          <w:rFonts w:cs="Calibri"/>
        </w:rPr>
        <w:t xml:space="preserve"> </w:t>
      </w:r>
      <w:r w:rsidR="00102FD2">
        <w:rPr>
          <w:rFonts w:cs="Calibri"/>
        </w:rPr>
        <w:t xml:space="preserve">the </w:t>
      </w:r>
      <w:r w:rsidR="00E1290A" w:rsidRPr="00466D4A">
        <w:rPr>
          <w:rFonts w:cs="Calibri"/>
        </w:rPr>
        <w:t xml:space="preserve">Sennheiser Control Cockpit </w:t>
      </w:r>
      <w:r w:rsidR="00C71458">
        <w:rPr>
          <w:rFonts w:cs="Calibri"/>
        </w:rPr>
        <w:t>app</w:t>
      </w:r>
      <w:r w:rsidR="00761FE6">
        <w:rPr>
          <w:rFonts w:cs="Calibri"/>
        </w:rPr>
        <w:t xml:space="preserve"> allows the TCC2</w:t>
      </w:r>
      <w:r w:rsidR="00E1290A" w:rsidRPr="00466D4A">
        <w:rPr>
          <w:rFonts w:cs="Calibri"/>
        </w:rPr>
        <w:t xml:space="preserve"> </w:t>
      </w:r>
      <w:r w:rsidR="00761FE6">
        <w:rPr>
          <w:rFonts w:cs="Calibri"/>
        </w:rPr>
        <w:t>t</w:t>
      </w:r>
      <w:r w:rsidR="006A63AB">
        <w:rPr>
          <w:rFonts w:cs="Calibri"/>
        </w:rPr>
        <w:t>o</w:t>
      </w:r>
      <w:r w:rsidR="00E1290A" w:rsidRPr="00466D4A">
        <w:rPr>
          <w:rFonts w:cs="Calibri"/>
        </w:rPr>
        <w:t xml:space="preserve"> be controlled and managed at any node in the enterprise intranet easily and quickly, mak</w:t>
      </w:r>
      <w:r w:rsidR="00C71458">
        <w:rPr>
          <w:rFonts w:cs="Calibri"/>
        </w:rPr>
        <w:t>ing</w:t>
      </w:r>
      <w:r w:rsidR="00CC7EEC">
        <w:rPr>
          <w:rFonts w:cs="Calibri"/>
        </w:rPr>
        <w:t xml:space="preserve"> it more user friendly</w:t>
      </w:r>
      <w:r w:rsidR="00E1290A" w:rsidRPr="00466D4A">
        <w:rPr>
          <w:rFonts w:cs="Calibri"/>
        </w:rPr>
        <w:t xml:space="preserve"> to operate the </w:t>
      </w:r>
      <w:r w:rsidR="00CC7EEC">
        <w:rPr>
          <w:rFonts w:cs="Calibri"/>
        </w:rPr>
        <w:t>whole</w:t>
      </w:r>
      <w:r w:rsidR="00CC7EEC" w:rsidRPr="00466D4A">
        <w:rPr>
          <w:rFonts w:cs="Calibri"/>
        </w:rPr>
        <w:t xml:space="preserve"> </w:t>
      </w:r>
      <w:r w:rsidR="00E1290A" w:rsidRPr="00466D4A">
        <w:rPr>
          <w:rFonts w:cs="Calibri"/>
        </w:rPr>
        <w:t>audio system.</w:t>
      </w:r>
    </w:p>
    <w:p w14:paraId="4E41D3DE" w14:textId="77777777" w:rsidR="002D4746" w:rsidRPr="00466D4A" w:rsidRDefault="002D4746" w:rsidP="00AA7FDC">
      <w:pPr>
        <w:spacing w:line="276" w:lineRule="auto"/>
        <w:rPr>
          <w:rFonts w:eastAsia="Microsoft YaHei" w:cs="Calibri"/>
          <w:strike/>
        </w:rPr>
      </w:pPr>
    </w:p>
    <w:p w14:paraId="751D69CD" w14:textId="61D3936A" w:rsidR="00360488" w:rsidRDefault="00AA7FDC" w:rsidP="00AA7FDC">
      <w:pPr>
        <w:spacing w:line="276" w:lineRule="auto"/>
        <w:rPr>
          <w:rFonts w:cs="Calibri"/>
        </w:rPr>
      </w:pPr>
      <w:bookmarkStart w:id="0" w:name="_Hlk116293809"/>
      <w:r w:rsidRPr="00466D4A">
        <w:rPr>
          <w:rFonts w:cs="Calibri"/>
        </w:rPr>
        <w:t>Tencent Meeting</w:t>
      </w:r>
      <w:r w:rsidR="001B48EE">
        <w:rPr>
          <w:rFonts w:cs="Calibri"/>
        </w:rPr>
        <w:t>, with</w:t>
      </w:r>
      <w:r w:rsidR="001B48EE" w:rsidRPr="001B48EE">
        <w:rPr>
          <w:rFonts w:cs="Calibri"/>
        </w:rPr>
        <w:t xml:space="preserve"> </w:t>
      </w:r>
      <w:r w:rsidR="001B48EE" w:rsidRPr="00466D4A">
        <w:rPr>
          <w:rFonts w:cs="Calibri"/>
        </w:rPr>
        <w:t xml:space="preserve">millions of registered users, </w:t>
      </w:r>
      <w:r w:rsidR="006729BA">
        <w:rPr>
          <w:rFonts w:cs="Calibri"/>
        </w:rPr>
        <w:t xml:space="preserve">a </w:t>
      </w:r>
      <w:r w:rsidR="001B48EE" w:rsidRPr="00466D4A">
        <w:rPr>
          <w:rFonts w:cs="Calibri"/>
        </w:rPr>
        <w:t xml:space="preserve">strong market </w:t>
      </w:r>
      <w:r w:rsidR="001B48EE">
        <w:rPr>
          <w:rFonts w:cs="Calibri"/>
        </w:rPr>
        <w:t xml:space="preserve">share </w:t>
      </w:r>
      <w:r w:rsidR="001B48EE" w:rsidRPr="00466D4A">
        <w:rPr>
          <w:rFonts w:cs="Calibri"/>
        </w:rPr>
        <w:t xml:space="preserve">and </w:t>
      </w:r>
      <w:r w:rsidR="00E425FA">
        <w:rPr>
          <w:rFonts w:cs="Calibri"/>
        </w:rPr>
        <w:t xml:space="preserve">global </w:t>
      </w:r>
      <w:r w:rsidR="001B48EE" w:rsidRPr="00466D4A">
        <w:rPr>
          <w:rFonts w:cs="Calibri"/>
        </w:rPr>
        <w:t xml:space="preserve">brand </w:t>
      </w:r>
      <w:r w:rsidR="001B48EE">
        <w:rPr>
          <w:rFonts w:cs="Calibri"/>
        </w:rPr>
        <w:t>awareness,</w:t>
      </w:r>
      <w:r w:rsidR="00716B4E">
        <w:rPr>
          <w:rFonts w:cs="Calibri"/>
        </w:rPr>
        <w:t xml:space="preserve"> </w:t>
      </w:r>
      <w:r w:rsidR="00716B4E">
        <w:rPr>
          <w:rFonts w:cs="Calibri" w:hint="eastAsia"/>
        </w:rPr>
        <w:t>is</w:t>
      </w:r>
      <w:r w:rsidR="00716B4E">
        <w:rPr>
          <w:rFonts w:cs="Calibri"/>
        </w:rPr>
        <w:t xml:space="preserve"> one of the most influential video communications</w:t>
      </w:r>
      <w:r w:rsidR="00654152" w:rsidRPr="00654152">
        <w:rPr>
          <w:rFonts w:cs="Calibri"/>
        </w:rPr>
        <w:t xml:space="preserve"> </w:t>
      </w:r>
      <w:r w:rsidR="00654152" w:rsidRPr="00466D4A">
        <w:rPr>
          <w:rFonts w:cs="Calibri"/>
        </w:rPr>
        <w:t>platform</w:t>
      </w:r>
      <w:r w:rsidR="00654152">
        <w:rPr>
          <w:rFonts w:cs="Calibri"/>
        </w:rPr>
        <w:t>s</w:t>
      </w:r>
      <w:r w:rsidR="00654152" w:rsidRPr="00654152">
        <w:rPr>
          <w:rFonts w:cs="Calibri"/>
        </w:rPr>
        <w:t xml:space="preserve"> </w:t>
      </w:r>
      <w:r w:rsidR="00654152" w:rsidRPr="00466D4A">
        <w:rPr>
          <w:rFonts w:cs="Calibri"/>
        </w:rPr>
        <w:t>in China</w:t>
      </w:r>
      <w:r w:rsidR="00A51362">
        <w:rPr>
          <w:rFonts w:cs="Calibri"/>
        </w:rPr>
        <w:t>.</w:t>
      </w:r>
      <w:r w:rsidRPr="00466D4A">
        <w:rPr>
          <w:rFonts w:cs="Calibri"/>
        </w:rPr>
        <w:t xml:space="preserve"> </w:t>
      </w:r>
      <w:proofErr w:type="spellStart"/>
      <w:r w:rsidR="00923820">
        <w:rPr>
          <w:rFonts w:cs="Calibri"/>
        </w:rPr>
        <w:t>Its</w:t>
      </w:r>
      <w:proofErr w:type="spellEnd"/>
      <w:r w:rsidR="00E425FA">
        <w:rPr>
          <w:rFonts w:cs="Calibri"/>
        </w:rPr>
        <w:t xml:space="preserve"> </w:t>
      </w:r>
      <w:r w:rsidRPr="00466D4A">
        <w:rPr>
          <w:rFonts w:cs="Calibri"/>
        </w:rPr>
        <w:t xml:space="preserve">hardware certification standards are formulated by Tencent Ethereal Audio Lab. All hardware to be certified </w:t>
      </w:r>
      <w:r w:rsidR="006729BA">
        <w:rPr>
          <w:rFonts w:cs="Calibri"/>
        </w:rPr>
        <w:t>must</w:t>
      </w:r>
      <w:r w:rsidRPr="00466D4A">
        <w:rPr>
          <w:rFonts w:cs="Calibri"/>
        </w:rPr>
        <w:t xml:space="preserve"> undergo rigorous certification tests, including nearly 50 tests</w:t>
      </w:r>
      <w:r w:rsidR="00825643">
        <w:rPr>
          <w:rFonts w:cs="Calibri"/>
        </w:rPr>
        <w:t xml:space="preserve"> and over </w:t>
      </w:r>
      <w:r w:rsidR="00825643" w:rsidRPr="00466D4A">
        <w:rPr>
          <w:rFonts w:cs="Calibri"/>
        </w:rPr>
        <w:t>200 test indicators</w:t>
      </w:r>
      <w:r w:rsidR="00825643">
        <w:rPr>
          <w:rFonts w:cs="Calibri"/>
        </w:rPr>
        <w:t>,</w:t>
      </w:r>
      <w:r w:rsidR="00825643" w:rsidRPr="00466D4A">
        <w:rPr>
          <w:rFonts w:cs="Calibri"/>
        </w:rPr>
        <w:t xml:space="preserve"> </w:t>
      </w:r>
      <w:r w:rsidRPr="00466D4A">
        <w:rPr>
          <w:rFonts w:cs="Calibri"/>
        </w:rPr>
        <w:t>in terms of audio, video, system interaction, and SDK</w:t>
      </w:r>
      <w:r w:rsidR="00825643">
        <w:rPr>
          <w:rFonts w:cs="Calibri"/>
        </w:rPr>
        <w:t>.</w:t>
      </w:r>
    </w:p>
    <w:p w14:paraId="76D3AA88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641467A1" w14:textId="7CF5C9FB" w:rsidR="00360488" w:rsidRDefault="006F3186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60B5C68D" wp14:editId="388EF281">
            <wp:extent cx="499999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16C6" w14:textId="63B39227" w:rsidR="00802894" w:rsidRPr="00802894" w:rsidRDefault="00802894" w:rsidP="00AA7FDC">
      <w:pPr>
        <w:spacing w:line="276" w:lineRule="auto"/>
        <w:rPr>
          <w:rFonts w:ascii="Sennheiser Office" w:hAnsi="Sennheiser Office"/>
          <w:i/>
          <w:iCs/>
          <w:sz w:val="15"/>
          <w:szCs w:val="15"/>
        </w:rPr>
      </w:pPr>
      <w:r w:rsidRPr="00802894">
        <w:rPr>
          <w:rFonts w:cs="Calibri"/>
          <w:i/>
          <w:iCs/>
          <w:sz w:val="15"/>
          <w:szCs w:val="15"/>
        </w:rPr>
        <w:t>The certified communications system solutions include Sennheiser TeamConnect Ceiling 2 microphone, Q-SYS Core 110f, SPA Series amplifier, and AcousticDesign Series loudspeaker.</w:t>
      </w:r>
    </w:p>
    <w:p w14:paraId="4E383FEB" w14:textId="77777777" w:rsidR="00802894" w:rsidRPr="00466D4A" w:rsidRDefault="00802894" w:rsidP="00AA7FDC">
      <w:pPr>
        <w:spacing w:line="276" w:lineRule="auto"/>
        <w:rPr>
          <w:rFonts w:eastAsia="Microsoft YaHei" w:cs="Calibri"/>
        </w:rPr>
      </w:pPr>
    </w:p>
    <w:p w14:paraId="26C1B946" w14:textId="6845DCEF" w:rsidR="00AA7FDC" w:rsidRDefault="00C516D4" w:rsidP="00AA7FDC">
      <w:pPr>
        <w:spacing w:line="276" w:lineRule="auto"/>
        <w:rPr>
          <w:rFonts w:cs="Calibri"/>
        </w:rPr>
      </w:pPr>
      <w:r>
        <w:rPr>
          <w:rFonts w:cs="Calibri"/>
        </w:rPr>
        <w:t>Following</w:t>
      </w:r>
      <w:r w:rsidR="00F659C3">
        <w:rPr>
          <w:rFonts w:cs="Calibri"/>
        </w:rPr>
        <w:t xml:space="preserve"> the</w:t>
      </w:r>
      <w:r>
        <w:rPr>
          <w:rFonts w:cs="Calibri"/>
        </w:rPr>
        <w:t xml:space="preserve"> </w:t>
      </w:r>
      <w:r w:rsidR="008E154A" w:rsidRPr="00466D4A">
        <w:rPr>
          <w:rFonts w:cs="Calibri"/>
        </w:rPr>
        <w:t>Tencent Meeting hardware certification</w:t>
      </w:r>
      <w:r w:rsidR="008E154A">
        <w:rPr>
          <w:rFonts w:cs="Calibri"/>
        </w:rPr>
        <w:t>,</w:t>
      </w:r>
      <w:r w:rsidR="008E154A" w:rsidRPr="00466D4A">
        <w:rPr>
          <w:rFonts w:cs="Calibri"/>
        </w:rPr>
        <w:t xml:space="preserve"> </w:t>
      </w:r>
      <w:r w:rsidR="00360488" w:rsidRPr="00466D4A">
        <w:rPr>
          <w:rFonts w:cs="Calibri"/>
        </w:rPr>
        <w:t xml:space="preserve">TCC2 </w:t>
      </w:r>
      <w:r w:rsidR="00527213">
        <w:rPr>
          <w:rFonts w:cs="Calibri"/>
        </w:rPr>
        <w:t xml:space="preserve">is now compatible </w:t>
      </w:r>
      <w:r w:rsidR="00360488" w:rsidRPr="00466D4A">
        <w:rPr>
          <w:rFonts w:cs="Calibri"/>
        </w:rPr>
        <w:t xml:space="preserve">with Tencent Meeting </w:t>
      </w:r>
      <w:r w:rsidR="009279DC">
        <w:rPr>
          <w:rFonts w:cs="Calibri"/>
        </w:rPr>
        <w:t>and</w:t>
      </w:r>
      <w:r w:rsidR="009279DC" w:rsidRPr="00466D4A">
        <w:rPr>
          <w:rFonts w:cs="Calibri"/>
        </w:rPr>
        <w:t xml:space="preserve"> </w:t>
      </w:r>
      <w:r w:rsidR="00360488" w:rsidRPr="00466D4A">
        <w:rPr>
          <w:rFonts w:cs="Calibri"/>
        </w:rPr>
        <w:t>Tencent Meeting Rooms</w:t>
      </w:r>
      <w:r w:rsidR="003A35BD">
        <w:rPr>
          <w:rFonts w:cs="Calibri" w:hint="eastAsia"/>
        </w:rPr>
        <w:t>.</w:t>
      </w:r>
      <w:r w:rsidR="00D318E4">
        <w:rPr>
          <w:rFonts w:cs="Calibri"/>
        </w:rPr>
        <w:t xml:space="preserve"> The advanced TCC2 </w:t>
      </w:r>
      <w:r w:rsidR="00360488" w:rsidRPr="00466D4A">
        <w:rPr>
          <w:rFonts w:cs="Calibri"/>
        </w:rPr>
        <w:t>provide</w:t>
      </w:r>
      <w:r w:rsidR="006729BA">
        <w:rPr>
          <w:rFonts w:cs="Calibri"/>
        </w:rPr>
        <w:t>s</w:t>
      </w:r>
      <w:r w:rsidR="00360488" w:rsidRPr="00466D4A">
        <w:rPr>
          <w:rFonts w:cs="Calibri"/>
        </w:rPr>
        <w:t xml:space="preserve"> Tencent Meeting</w:t>
      </w:r>
      <w:r w:rsidR="003A35BD" w:rsidRPr="007B38EB">
        <w:rPr>
          <w:rFonts w:cs="Calibri"/>
        </w:rPr>
        <w:t>’s</w:t>
      </w:r>
      <w:r w:rsidR="00360488" w:rsidRPr="007B38EB">
        <w:rPr>
          <w:rFonts w:cs="Calibri"/>
        </w:rPr>
        <w:t xml:space="preserve"> </w:t>
      </w:r>
      <w:r w:rsidR="00AF1B5D" w:rsidRPr="007B38EB">
        <w:rPr>
          <w:rFonts w:cs="Calibri"/>
        </w:rPr>
        <w:t xml:space="preserve">business </w:t>
      </w:r>
      <w:r w:rsidR="00360488" w:rsidRPr="007B38EB">
        <w:rPr>
          <w:rFonts w:cs="Calibri"/>
        </w:rPr>
        <w:t xml:space="preserve">users with </w:t>
      </w:r>
      <w:r w:rsidR="008340B7" w:rsidRPr="007B38EB">
        <w:rPr>
          <w:rFonts w:cs="Calibri"/>
        </w:rPr>
        <w:t>ultimate</w:t>
      </w:r>
      <w:r w:rsidR="009163FC" w:rsidRPr="007B38EB">
        <w:rPr>
          <w:rFonts w:cs="Calibri"/>
        </w:rPr>
        <w:t xml:space="preserve"> support in</w:t>
      </w:r>
      <w:r w:rsidR="00360488" w:rsidRPr="007B38EB">
        <w:rPr>
          <w:rFonts w:cs="Calibri"/>
        </w:rPr>
        <w:t xml:space="preserve"> </w:t>
      </w:r>
      <w:r w:rsidR="008340B7" w:rsidRPr="007B38EB">
        <w:rPr>
          <w:rFonts w:cs="Calibri"/>
        </w:rPr>
        <w:t>conference audio</w:t>
      </w:r>
      <w:r w:rsidR="009163FC" w:rsidRPr="007B38EB">
        <w:rPr>
          <w:rFonts w:cs="Calibri"/>
        </w:rPr>
        <w:t xml:space="preserve"> experience</w:t>
      </w:r>
      <w:r w:rsidR="008340B7" w:rsidRPr="007B38EB">
        <w:rPr>
          <w:rFonts w:cs="Calibri"/>
        </w:rPr>
        <w:t xml:space="preserve">, </w:t>
      </w:r>
      <w:r w:rsidR="00360488" w:rsidRPr="007B38EB">
        <w:rPr>
          <w:rFonts w:cs="Calibri"/>
        </w:rPr>
        <w:t xml:space="preserve">in terms of stability, </w:t>
      </w:r>
      <w:r w:rsidR="00D0042E" w:rsidRPr="007B38EB">
        <w:rPr>
          <w:rFonts w:cs="Calibri"/>
        </w:rPr>
        <w:t>reliable</w:t>
      </w:r>
      <w:r w:rsidR="00360488" w:rsidRPr="007B38EB">
        <w:rPr>
          <w:rFonts w:cs="Calibri"/>
        </w:rPr>
        <w:t xml:space="preserve"> </w:t>
      </w:r>
      <w:r w:rsidR="008340B7" w:rsidRPr="007B38EB">
        <w:rPr>
          <w:rFonts w:cs="Calibri"/>
        </w:rPr>
        <w:t xml:space="preserve">audio </w:t>
      </w:r>
      <w:r w:rsidR="00360488" w:rsidRPr="007B38EB">
        <w:rPr>
          <w:rFonts w:cs="Calibri"/>
        </w:rPr>
        <w:t xml:space="preserve">pickup and ease of installation. </w:t>
      </w:r>
      <w:r w:rsidR="00E90C37" w:rsidRPr="007B38EB">
        <w:rPr>
          <w:rFonts w:cs="Calibri"/>
        </w:rPr>
        <w:t xml:space="preserve">Meanwhile, </w:t>
      </w:r>
      <w:r w:rsidR="006A3446">
        <w:rPr>
          <w:rFonts w:cs="Calibri"/>
        </w:rPr>
        <w:t xml:space="preserve">by </w:t>
      </w:r>
      <w:r w:rsidR="00E90C37" w:rsidRPr="007B38EB">
        <w:rPr>
          <w:rFonts w:cs="Calibri"/>
        </w:rPr>
        <w:t xml:space="preserve">partnering with Tencent Meeting, </w:t>
      </w:r>
      <w:r w:rsidR="00360488" w:rsidRPr="007B38EB">
        <w:rPr>
          <w:rFonts w:cs="Calibri"/>
        </w:rPr>
        <w:t xml:space="preserve">Sennheiser </w:t>
      </w:r>
      <w:r w:rsidR="00E90C37" w:rsidRPr="007B38EB">
        <w:rPr>
          <w:rFonts w:cs="Calibri"/>
        </w:rPr>
        <w:t>get</w:t>
      </w:r>
      <w:r w:rsidR="00F946B4" w:rsidRPr="007B38EB">
        <w:rPr>
          <w:rFonts w:cs="Calibri"/>
        </w:rPr>
        <w:t>s</w:t>
      </w:r>
      <w:r w:rsidR="00E90C37" w:rsidRPr="007B38EB">
        <w:rPr>
          <w:rFonts w:cs="Calibri"/>
        </w:rPr>
        <w:t xml:space="preserve"> closer to </w:t>
      </w:r>
      <w:r w:rsidR="00360488" w:rsidRPr="007B38EB">
        <w:rPr>
          <w:rFonts w:cs="Calibri"/>
        </w:rPr>
        <w:t>user</w:t>
      </w:r>
      <w:r w:rsidR="00E90C37" w:rsidRPr="007B38EB">
        <w:rPr>
          <w:rFonts w:cs="Calibri"/>
        </w:rPr>
        <w:t>s’</w:t>
      </w:r>
      <w:r w:rsidR="00360488" w:rsidRPr="007B38EB">
        <w:rPr>
          <w:rFonts w:cs="Calibri"/>
        </w:rPr>
        <w:t xml:space="preserve"> needs and </w:t>
      </w:r>
      <w:r w:rsidR="001305DB" w:rsidRPr="007B38EB">
        <w:rPr>
          <w:rFonts w:cs="Calibri"/>
        </w:rPr>
        <w:t>provides</w:t>
      </w:r>
      <w:r w:rsidR="00E90C37" w:rsidRPr="007B38EB">
        <w:rPr>
          <w:rFonts w:cs="Calibri"/>
        </w:rPr>
        <w:t xml:space="preserve"> vital </w:t>
      </w:r>
      <w:r w:rsidR="001305DB" w:rsidRPr="007B38EB">
        <w:rPr>
          <w:rFonts w:cs="Calibri"/>
        </w:rPr>
        <w:t>support</w:t>
      </w:r>
      <w:r w:rsidR="00E90C37" w:rsidRPr="007B38EB">
        <w:rPr>
          <w:rFonts w:cs="Calibri"/>
        </w:rPr>
        <w:t xml:space="preserve"> in </w:t>
      </w:r>
      <w:r w:rsidR="00360488" w:rsidRPr="007B38EB">
        <w:rPr>
          <w:rFonts w:cs="Calibri"/>
        </w:rPr>
        <w:t>more hybrid work</w:t>
      </w:r>
      <w:r w:rsidR="00E90C37" w:rsidRPr="007B38EB">
        <w:rPr>
          <w:rFonts w:cs="Calibri"/>
        </w:rPr>
        <w:t>ing</w:t>
      </w:r>
      <w:r w:rsidR="00360488" w:rsidRPr="007B38EB">
        <w:rPr>
          <w:rFonts w:cs="Calibri"/>
        </w:rPr>
        <w:t xml:space="preserve"> and teaching </w:t>
      </w:r>
      <w:r w:rsidR="00352E8F" w:rsidRPr="00466D4A">
        <w:rPr>
          <w:rFonts w:cs="Calibri"/>
        </w:rPr>
        <w:t>scenarios.</w:t>
      </w:r>
    </w:p>
    <w:p w14:paraId="52935B73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994A76F" w14:textId="1314458E" w:rsidR="0081211A" w:rsidRDefault="0016535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318BD4C4" wp14:editId="5C6E25AA">
            <wp:extent cx="3242244" cy="22917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9" cy="23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168E" w14:textId="258199DC" w:rsidR="00165352" w:rsidRPr="00BE4D13" w:rsidRDefault="00BE4D13" w:rsidP="00AA7FDC">
      <w:pPr>
        <w:spacing w:line="276" w:lineRule="auto"/>
        <w:rPr>
          <w:rFonts w:eastAsia="Microsoft YaHei" w:cs="Calibri"/>
          <w:i/>
          <w:iCs/>
          <w:sz w:val="15"/>
          <w:szCs w:val="15"/>
        </w:rPr>
      </w:pPr>
      <w:r w:rsidRPr="00BE4D13">
        <w:rPr>
          <w:rFonts w:cs="Calibri"/>
          <w:i/>
          <w:iCs/>
          <w:sz w:val="15"/>
          <w:szCs w:val="15"/>
        </w:rPr>
        <w:t>TCC2’s patented adaptive beamforming technology automatically locates the speaker and reliably follows their voice, allowing them to move freely. TCC2 is designed for a completely touchless microphone solution, which is especially important under current pandemic situation.</w:t>
      </w:r>
    </w:p>
    <w:p w14:paraId="19FD2B27" w14:textId="77777777" w:rsidR="009F10C2" w:rsidRPr="009F10C2" w:rsidRDefault="009F10C2" w:rsidP="00AA7FDC">
      <w:pPr>
        <w:spacing w:line="276" w:lineRule="auto"/>
        <w:rPr>
          <w:rFonts w:eastAsia="Microsoft YaHei" w:cs="Calibri"/>
        </w:rPr>
      </w:pPr>
    </w:p>
    <w:p w14:paraId="609BCDBC" w14:textId="765E7429" w:rsidR="00AA7FDC" w:rsidRPr="005B6175" w:rsidRDefault="00A66988">
      <w:pPr>
        <w:spacing w:line="276" w:lineRule="auto"/>
        <w:rPr>
          <w:rFonts w:eastAsia="Microsoft YaHei" w:cs="Calibri"/>
        </w:rPr>
      </w:pPr>
      <w:bookmarkStart w:id="1" w:name="_Hlk116294086"/>
      <w:bookmarkEnd w:id="0"/>
      <w:r w:rsidRPr="00466D4A">
        <w:rPr>
          <w:rFonts w:cs="Calibri"/>
        </w:rPr>
        <w:t xml:space="preserve">"Sennheiser Business Communication is committed to </w:t>
      </w:r>
      <w:r w:rsidR="00706D96">
        <w:rPr>
          <w:rFonts w:cs="Calibri"/>
        </w:rPr>
        <w:t xml:space="preserve">continuously </w:t>
      </w:r>
      <w:r w:rsidRPr="00466D4A">
        <w:rPr>
          <w:rFonts w:cs="Calibri"/>
        </w:rPr>
        <w:t xml:space="preserve">enhancing </w:t>
      </w:r>
      <w:r w:rsidR="00647CA3">
        <w:rPr>
          <w:rFonts w:cs="Calibri"/>
        </w:rPr>
        <w:t>conference</w:t>
      </w:r>
      <w:r w:rsidR="00647CA3" w:rsidRPr="00466D4A">
        <w:rPr>
          <w:rFonts w:cs="Calibri"/>
        </w:rPr>
        <w:t xml:space="preserve"> </w:t>
      </w:r>
      <w:r w:rsidRPr="00466D4A">
        <w:rPr>
          <w:rFonts w:cs="Calibri"/>
        </w:rPr>
        <w:t>audio experience with cutting-edge technology, reliable products, and professional services to help our customers succeed</w:t>
      </w:r>
      <w:r w:rsidR="009635E9">
        <w:rPr>
          <w:rFonts w:cs="Calibri"/>
        </w:rPr>
        <w:t>,</w:t>
      </w:r>
      <w:r w:rsidR="007F6AF6" w:rsidRPr="00466D4A">
        <w:rPr>
          <w:rFonts w:cs="Calibri"/>
        </w:rPr>
        <w:t xml:space="preserve">" </w:t>
      </w:r>
      <w:r w:rsidR="00D272C6">
        <w:rPr>
          <w:rFonts w:cs="Calibri"/>
        </w:rPr>
        <w:t>states</w:t>
      </w:r>
      <w:r w:rsidR="007F6AF6" w:rsidRPr="00466D4A">
        <w:rPr>
          <w:rFonts w:cs="Calibri"/>
        </w:rPr>
        <w:t xml:space="preserve"> Zhao Xiaochuan, </w:t>
      </w:r>
      <w:proofErr w:type="gramStart"/>
      <w:r w:rsidR="007F6AF6" w:rsidRPr="00466D4A">
        <w:rPr>
          <w:rFonts w:cs="Calibri"/>
        </w:rPr>
        <w:t>Sales</w:t>
      </w:r>
      <w:proofErr w:type="gramEnd"/>
      <w:r w:rsidR="007F6AF6" w:rsidRPr="00466D4A">
        <w:rPr>
          <w:rFonts w:cs="Calibri"/>
        </w:rPr>
        <w:t xml:space="preserve"> and Marketing Director of Sennheiser Business Communications </w:t>
      </w:r>
      <w:r w:rsidR="00CA66D4">
        <w:rPr>
          <w:rFonts w:cs="Calibri"/>
        </w:rPr>
        <w:t xml:space="preserve">in </w:t>
      </w:r>
      <w:r w:rsidR="007F6AF6" w:rsidRPr="00466D4A">
        <w:rPr>
          <w:rFonts w:cs="Calibri"/>
        </w:rPr>
        <w:t>Greater China</w:t>
      </w:r>
      <w:r w:rsidR="00D12351">
        <w:rPr>
          <w:rFonts w:cs="Calibri"/>
        </w:rPr>
        <w:t>.</w:t>
      </w:r>
      <w:r w:rsidRPr="00466D4A">
        <w:rPr>
          <w:rFonts w:cs="Calibri"/>
        </w:rPr>
        <w:t xml:space="preserve"> </w:t>
      </w:r>
      <w:r w:rsidR="00CA66D4">
        <w:rPr>
          <w:rFonts w:cs="Calibri"/>
        </w:rPr>
        <w:t>“</w:t>
      </w:r>
      <w:r w:rsidR="004C63E6">
        <w:rPr>
          <w:rFonts w:cs="Calibri"/>
        </w:rPr>
        <w:t>It</w:t>
      </w:r>
      <w:r w:rsidR="004C63E6" w:rsidRPr="00466D4A">
        <w:rPr>
          <w:rFonts w:cs="Calibri"/>
        </w:rPr>
        <w:t xml:space="preserve"> </w:t>
      </w:r>
      <w:r w:rsidRPr="00466D4A">
        <w:rPr>
          <w:rFonts w:cs="Calibri"/>
        </w:rPr>
        <w:t>means a lot to us</w:t>
      </w:r>
      <w:r w:rsidR="004C63E6">
        <w:rPr>
          <w:rFonts w:cs="Calibri"/>
        </w:rPr>
        <w:t xml:space="preserve"> to have</w:t>
      </w:r>
      <w:r w:rsidR="004C63E6" w:rsidRPr="004C63E6">
        <w:rPr>
          <w:rFonts w:cs="Calibri"/>
        </w:rPr>
        <w:t xml:space="preserve"> </w:t>
      </w:r>
      <w:r w:rsidR="004C63E6" w:rsidRPr="00466D4A">
        <w:rPr>
          <w:rFonts w:cs="Calibri"/>
        </w:rPr>
        <w:t xml:space="preserve">Sennheiser </w:t>
      </w:r>
      <w:r w:rsidR="004E14D0">
        <w:rPr>
          <w:rFonts w:ascii="Sennheiser Office" w:hAnsi="Sennheiser Office"/>
        </w:rPr>
        <w:t xml:space="preserve">TeamConnect Ceiling 2 </w:t>
      </w:r>
      <w:r w:rsidR="004C63E6" w:rsidRPr="00466D4A">
        <w:rPr>
          <w:rFonts w:cs="Calibri"/>
        </w:rPr>
        <w:t xml:space="preserve">and </w:t>
      </w:r>
      <w:r w:rsidR="00852E1E">
        <w:rPr>
          <w:rFonts w:cs="Calibri"/>
        </w:rPr>
        <w:t xml:space="preserve">the </w:t>
      </w:r>
      <w:r w:rsidR="004C63E6" w:rsidRPr="00466D4A">
        <w:rPr>
          <w:rFonts w:cs="Calibri"/>
        </w:rPr>
        <w:t xml:space="preserve">Q-SYS system </w:t>
      </w:r>
      <w:r w:rsidR="001D3EB4">
        <w:rPr>
          <w:rFonts w:cs="Calibri"/>
        </w:rPr>
        <w:t xml:space="preserve">achieve </w:t>
      </w:r>
      <w:r w:rsidR="004C63E6" w:rsidRPr="00466D4A">
        <w:rPr>
          <w:rFonts w:cs="Calibri"/>
        </w:rPr>
        <w:t>solution</w:t>
      </w:r>
      <w:r w:rsidR="00FF4620">
        <w:rPr>
          <w:rFonts w:cs="Calibri"/>
        </w:rPr>
        <w:t xml:space="preserve"> certificat</w:t>
      </w:r>
      <w:r w:rsidR="00AF4CF7">
        <w:rPr>
          <w:rFonts w:cs="Calibri"/>
        </w:rPr>
        <w:t>ion</w:t>
      </w:r>
      <w:r w:rsidR="00FF4620">
        <w:rPr>
          <w:rFonts w:cs="Calibri"/>
        </w:rPr>
        <w:t xml:space="preserve"> for</w:t>
      </w:r>
      <w:r w:rsidR="004C63E6" w:rsidRPr="00466D4A">
        <w:rPr>
          <w:rFonts w:cs="Calibri"/>
        </w:rPr>
        <w:t xml:space="preserve"> </w:t>
      </w:r>
      <w:r w:rsidR="004C63E6" w:rsidRPr="005B6175">
        <w:rPr>
          <w:rFonts w:cs="Calibri"/>
        </w:rPr>
        <w:t>Tencent Meeting</w:t>
      </w:r>
      <w:r w:rsidR="00FF4620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FF4620" w:rsidRPr="005B6175">
        <w:rPr>
          <w:rFonts w:cs="Calibri"/>
        </w:rPr>
        <w:t xml:space="preserve">It not only represents market recognition </w:t>
      </w:r>
      <w:r w:rsidR="00627BA0">
        <w:rPr>
          <w:rFonts w:cs="Calibri"/>
        </w:rPr>
        <w:t>of</w:t>
      </w:r>
      <w:r w:rsidR="00627BA0" w:rsidRPr="005B6175">
        <w:rPr>
          <w:rFonts w:cs="Calibri"/>
        </w:rPr>
        <w:t xml:space="preserve"> </w:t>
      </w:r>
      <w:r w:rsidR="00FF4620" w:rsidRPr="005B6175">
        <w:rPr>
          <w:rFonts w:cs="Calibri"/>
        </w:rPr>
        <w:t xml:space="preserve">our product, but also </w:t>
      </w:r>
      <w:r w:rsidR="00AA37C0">
        <w:rPr>
          <w:rFonts w:cs="Calibri"/>
        </w:rPr>
        <w:t>marks the beginning of</w:t>
      </w:r>
      <w:r w:rsidR="00FF4620" w:rsidRPr="005B6175">
        <w:rPr>
          <w:rFonts w:cs="Calibri"/>
        </w:rPr>
        <w:t xml:space="preserve"> </w:t>
      </w:r>
      <w:r w:rsidRPr="005B6175">
        <w:rPr>
          <w:rFonts w:cs="Calibri"/>
        </w:rPr>
        <w:t>our strong partnership.</w:t>
      </w:r>
      <w:r w:rsidR="00882AF3" w:rsidRPr="005B6175">
        <w:rPr>
          <w:rFonts w:cs="Calibri"/>
        </w:rPr>
        <w:t xml:space="preserve"> </w:t>
      </w:r>
      <w:bookmarkEnd w:id="1"/>
      <w:r w:rsidR="00352E8F">
        <w:rPr>
          <w:rFonts w:cs="Calibri"/>
        </w:rPr>
        <w:t>With</w:t>
      </w:r>
      <w:r w:rsidR="00882AF3" w:rsidRPr="005B6175">
        <w:rPr>
          <w:rFonts w:cs="Calibri"/>
        </w:rPr>
        <w:t xml:space="preserve"> innovation and </w:t>
      </w:r>
      <w:r w:rsidR="00352E8F" w:rsidRPr="005B6175">
        <w:rPr>
          <w:rFonts w:cs="Calibri"/>
        </w:rPr>
        <w:t>high-quality</w:t>
      </w:r>
      <w:r w:rsidR="006856F8">
        <w:rPr>
          <w:rFonts w:cs="Calibri"/>
        </w:rPr>
        <w:t xml:space="preserve"> products</w:t>
      </w:r>
      <w:r w:rsidR="00882AF3" w:rsidRPr="005B6175">
        <w:rPr>
          <w:rFonts w:cs="Calibri"/>
        </w:rPr>
        <w:t xml:space="preserve">, we will jointly create </w:t>
      </w:r>
      <w:r w:rsidR="002516FA" w:rsidRPr="005B6175">
        <w:rPr>
          <w:rFonts w:cs="Calibri"/>
        </w:rPr>
        <w:t>carefree</w:t>
      </w:r>
      <w:r w:rsidR="00882AF3" w:rsidRPr="005B6175">
        <w:rPr>
          <w:rFonts w:cs="Calibri"/>
        </w:rPr>
        <w:t xml:space="preserve"> meeting environment</w:t>
      </w:r>
      <w:r w:rsidR="00C70AED" w:rsidRPr="005B6175">
        <w:rPr>
          <w:rFonts w:cs="Calibri"/>
        </w:rPr>
        <w:t>s</w:t>
      </w:r>
      <w:r w:rsidR="00F060A9" w:rsidRPr="005B6175">
        <w:rPr>
          <w:rFonts w:cs="Calibri"/>
        </w:rPr>
        <w:t xml:space="preserve"> </w:t>
      </w:r>
      <w:r w:rsidR="00882AF3" w:rsidRPr="005B6175">
        <w:rPr>
          <w:rFonts w:cs="Calibri"/>
        </w:rPr>
        <w:t>with clear audio</w:t>
      </w:r>
      <w:r w:rsidR="00C70AED" w:rsidRPr="005B6175">
        <w:rPr>
          <w:rFonts w:cs="Calibri"/>
        </w:rPr>
        <w:t xml:space="preserve"> experience</w:t>
      </w:r>
      <w:r w:rsidR="002F6542">
        <w:rPr>
          <w:rFonts w:cs="Calibri"/>
        </w:rPr>
        <w:t>s</w:t>
      </w:r>
      <w:r w:rsidR="00882AF3" w:rsidRPr="005B6175">
        <w:rPr>
          <w:rFonts w:cs="Calibri"/>
        </w:rPr>
        <w:t xml:space="preserve"> </w:t>
      </w:r>
      <w:r w:rsidR="007F16C1" w:rsidRPr="005B6175">
        <w:rPr>
          <w:rFonts w:cs="Calibri"/>
        </w:rPr>
        <w:t>to</w:t>
      </w:r>
      <w:r w:rsidR="00882AF3" w:rsidRPr="005B6175">
        <w:rPr>
          <w:rFonts w:cs="Calibri"/>
        </w:rPr>
        <w:t xml:space="preserve"> improve work efficiency and reduce communication costs.</w:t>
      </w:r>
      <w:r w:rsidRPr="005B6175">
        <w:rPr>
          <w:rFonts w:cs="Calibri"/>
        </w:rPr>
        <w:t>"</w:t>
      </w:r>
    </w:p>
    <w:p w14:paraId="543080C9" w14:textId="40384C96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63C9708A" w14:textId="2A5C323B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>"Tencent Meeting explor</w:t>
      </w:r>
      <w:r w:rsidR="0057174D" w:rsidRPr="005B6175">
        <w:rPr>
          <w:rFonts w:cs="Calibri"/>
        </w:rPr>
        <w:t>es</w:t>
      </w:r>
      <w:r w:rsidRPr="005B6175">
        <w:rPr>
          <w:rFonts w:cs="Calibri"/>
        </w:rPr>
        <w:t xml:space="preserve"> and </w:t>
      </w:r>
      <w:r w:rsidR="0057174D" w:rsidRPr="005B6175">
        <w:rPr>
          <w:rFonts w:cs="Calibri"/>
        </w:rPr>
        <w:t xml:space="preserve">innovates </w:t>
      </w:r>
      <w:r w:rsidRPr="005B6175">
        <w:rPr>
          <w:rFonts w:cs="Calibri"/>
        </w:rPr>
        <w:t>collaborat</w:t>
      </w:r>
      <w:r w:rsidR="0057174D" w:rsidRPr="005B6175">
        <w:rPr>
          <w:rFonts w:cs="Calibri"/>
        </w:rPr>
        <w:t>ion</w:t>
      </w:r>
      <w:r w:rsidRPr="005B6175">
        <w:rPr>
          <w:rFonts w:cs="Calibri"/>
        </w:rPr>
        <w:t xml:space="preserve"> in </w:t>
      </w:r>
      <w:r w:rsidR="0071434E" w:rsidRPr="005B6175">
        <w:rPr>
          <w:rFonts w:cs="Calibri"/>
        </w:rPr>
        <w:t xml:space="preserve">today’s </w:t>
      </w:r>
      <w:r w:rsidRPr="005B6175">
        <w:rPr>
          <w:rFonts w:cs="Calibri"/>
        </w:rPr>
        <w:t>work scenarios, ensur</w:t>
      </w:r>
      <w:r w:rsidR="00AA37C0">
        <w:rPr>
          <w:rFonts w:cs="Calibri"/>
        </w:rPr>
        <w:t>ing</w:t>
      </w:r>
      <w:r w:rsidRPr="005B6175">
        <w:rPr>
          <w:rFonts w:cs="Calibri"/>
        </w:rPr>
        <w:t xml:space="preserve"> convenience and efficiency while enhancing the user experience</w:t>
      </w:r>
      <w:r w:rsidR="00CC32A0">
        <w:rPr>
          <w:rFonts w:cs="Calibri"/>
        </w:rPr>
        <w:t>,</w:t>
      </w:r>
      <w:r w:rsidR="009D6BD4" w:rsidRPr="005B6175">
        <w:rPr>
          <w:rFonts w:cs="Calibri"/>
        </w:rPr>
        <w:t xml:space="preserve">” </w:t>
      </w:r>
      <w:r w:rsidR="00AA37C0">
        <w:rPr>
          <w:rFonts w:cs="Calibri"/>
        </w:rPr>
        <w:t xml:space="preserve">says the </w:t>
      </w:r>
      <w:r w:rsidR="009D6BD4" w:rsidRPr="005B6175">
        <w:rPr>
          <w:rFonts w:cs="Calibri"/>
        </w:rPr>
        <w:t>Tencent Meeting Product Team</w:t>
      </w:r>
      <w:r w:rsidR="00CC32A0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9D6BD4" w:rsidRPr="005B6175">
        <w:rPr>
          <w:rFonts w:cs="Calibri"/>
        </w:rPr>
        <w:t>“</w:t>
      </w:r>
      <w:r w:rsidRPr="005B6175">
        <w:rPr>
          <w:rFonts w:cs="Calibri"/>
        </w:rPr>
        <w:t>We welcome Sennheiser TeamConnect Ceiling 2</w:t>
      </w:r>
      <w:r w:rsidR="009B7D9B" w:rsidRPr="005B6175">
        <w:rPr>
          <w:rFonts w:cs="Calibri"/>
        </w:rPr>
        <w:t xml:space="preserve"> microphone</w:t>
      </w:r>
      <w:r w:rsidRPr="005B6175">
        <w:rPr>
          <w:rFonts w:cs="Calibri"/>
        </w:rPr>
        <w:t xml:space="preserve"> to join Tencent Meeting's hardware certification ecosystem, providing our users with </w:t>
      </w:r>
      <w:r w:rsidR="00733C66" w:rsidRPr="005B6175">
        <w:rPr>
          <w:rFonts w:cs="Calibri"/>
        </w:rPr>
        <w:t>advanced</w:t>
      </w:r>
      <w:r w:rsidRPr="005B6175">
        <w:rPr>
          <w:rFonts w:cs="Calibri"/>
        </w:rPr>
        <w:t xml:space="preserve"> convenient audio solutions and </w:t>
      </w:r>
      <w:r w:rsidR="004C75C0">
        <w:rPr>
          <w:rFonts w:cs="Calibri"/>
        </w:rPr>
        <w:t xml:space="preserve">a </w:t>
      </w:r>
      <w:r w:rsidRPr="005B6175">
        <w:rPr>
          <w:rFonts w:cs="Calibri"/>
        </w:rPr>
        <w:t xml:space="preserve">premium </w:t>
      </w:r>
      <w:r w:rsidR="00B71BB5" w:rsidRPr="005B6175">
        <w:rPr>
          <w:rFonts w:cs="Calibri" w:hint="eastAsia"/>
        </w:rPr>
        <w:t>meeting</w:t>
      </w:r>
      <w:r w:rsidR="00B71BB5" w:rsidRPr="005B6175">
        <w:rPr>
          <w:rFonts w:cs="Calibri"/>
        </w:rPr>
        <w:t xml:space="preserve"> </w:t>
      </w:r>
      <w:r w:rsidRPr="005B6175">
        <w:rPr>
          <w:rFonts w:cs="Calibri"/>
        </w:rPr>
        <w:t xml:space="preserve">experience. </w:t>
      </w:r>
      <w:r w:rsidR="007B3F4B" w:rsidRPr="005B6175">
        <w:rPr>
          <w:rFonts w:cs="Calibri"/>
        </w:rPr>
        <w:t>W</w:t>
      </w:r>
      <w:r w:rsidRPr="005B6175">
        <w:rPr>
          <w:rFonts w:cs="Calibri"/>
        </w:rPr>
        <w:t xml:space="preserve">e </w:t>
      </w:r>
      <w:r w:rsidR="007B3F4B" w:rsidRPr="005B6175">
        <w:rPr>
          <w:rFonts w:cs="Calibri"/>
        </w:rPr>
        <w:t xml:space="preserve">look forward </w:t>
      </w:r>
      <w:r w:rsidRPr="005B6175">
        <w:rPr>
          <w:rFonts w:cs="Calibri"/>
        </w:rPr>
        <w:t xml:space="preserve">to further </w:t>
      </w:r>
      <w:r w:rsidR="007B3F4B" w:rsidRPr="005B6175">
        <w:rPr>
          <w:rFonts w:cs="Calibri"/>
        </w:rPr>
        <w:t>cooperat</w:t>
      </w:r>
      <w:r w:rsidR="00543F07" w:rsidRPr="005B6175">
        <w:rPr>
          <w:rFonts w:cs="Calibri"/>
        </w:rPr>
        <w:t xml:space="preserve">ing </w:t>
      </w:r>
      <w:r w:rsidR="007B3F4B" w:rsidRPr="005B6175">
        <w:rPr>
          <w:rFonts w:cs="Calibri"/>
        </w:rPr>
        <w:t>with Sennheiser</w:t>
      </w:r>
      <w:r w:rsidR="0065274D" w:rsidRPr="005B6175">
        <w:rPr>
          <w:rFonts w:cs="Calibri"/>
        </w:rPr>
        <w:t>,</w:t>
      </w:r>
      <w:r w:rsidR="00875A76" w:rsidRPr="005B6175">
        <w:rPr>
          <w:rFonts w:cs="Calibri"/>
        </w:rPr>
        <w:t xml:space="preserve"> </w:t>
      </w:r>
      <w:r w:rsidR="00514F5B" w:rsidRPr="005B6175">
        <w:rPr>
          <w:rFonts w:cs="Calibri"/>
        </w:rPr>
        <w:t>com</w:t>
      </w:r>
      <w:r w:rsidR="0065274D" w:rsidRPr="005B6175">
        <w:rPr>
          <w:rFonts w:cs="Calibri"/>
        </w:rPr>
        <w:t>bining our advantages in</w:t>
      </w:r>
      <w:r w:rsidR="00762AC4" w:rsidRPr="005B6175">
        <w:rPr>
          <w:rFonts w:cs="Calibri"/>
        </w:rPr>
        <w:t xml:space="preserve"> </w:t>
      </w:r>
      <w:r w:rsidRPr="005B6175">
        <w:rPr>
          <w:rFonts w:cs="Calibri"/>
        </w:rPr>
        <w:t xml:space="preserve">channel, technology, and </w:t>
      </w:r>
      <w:r w:rsidR="00762AC4" w:rsidRPr="005B6175">
        <w:rPr>
          <w:rFonts w:cs="Calibri"/>
        </w:rPr>
        <w:t xml:space="preserve">ecosystem, </w:t>
      </w:r>
      <w:r w:rsidR="0065274D" w:rsidRPr="005B6175">
        <w:rPr>
          <w:rFonts w:cs="Calibri"/>
        </w:rPr>
        <w:t>to</w:t>
      </w:r>
      <w:r w:rsidR="00762AC4" w:rsidRPr="005B6175">
        <w:rPr>
          <w:rFonts w:cs="Calibri"/>
        </w:rPr>
        <w:t xml:space="preserve"> offer </w:t>
      </w:r>
      <w:r w:rsidR="008929B5" w:rsidRPr="005B6175">
        <w:rPr>
          <w:rFonts w:cs="Calibri"/>
        </w:rPr>
        <w:t xml:space="preserve">better hybrid work and teaching experience and services to </w:t>
      </w:r>
      <w:r w:rsidR="00AF1B5D" w:rsidRPr="005B6175">
        <w:rPr>
          <w:rFonts w:cs="Calibri"/>
        </w:rPr>
        <w:t>business</w:t>
      </w:r>
      <w:r w:rsidR="00762AC4" w:rsidRPr="005B6175">
        <w:rPr>
          <w:rFonts w:cs="Calibri"/>
        </w:rPr>
        <w:t xml:space="preserve"> users with innovative </w:t>
      </w:r>
      <w:r w:rsidRPr="005B6175">
        <w:rPr>
          <w:rFonts w:cs="Calibri"/>
        </w:rPr>
        <w:t>audio solutions."</w:t>
      </w:r>
    </w:p>
    <w:p w14:paraId="41EF4FF3" w14:textId="77777777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14DAF3BF" w14:textId="4D206D7A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 xml:space="preserve">"Recently, Q-SYS and Sennheiser completed the certification </w:t>
      </w:r>
      <w:r w:rsidR="004761CD" w:rsidRPr="005B6175">
        <w:rPr>
          <w:rFonts w:cs="Calibri"/>
        </w:rPr>
        <w:t xml:space="preserve">for </w:t>
      </w:r>
      <w:r w:rsidRPr="005B6175">
        <w:rPr>
          <w:rFonts w:cs="Calibri"/>
        </w:rPr>
        <w:t>Tencent Meeting in China</w:t>
      </w:r>
      <w:r w:rsidR="00643B7B">
        <w:rPr>
          <w:rFonts w:cs="Calibri"/>
        </w:rPr>
        <w:t>,</w:t>
      </w:r>
      <w:r w:rsidR="00446A27" w:rsidRPr="005B6175">
        <w:rPr>
          <w:rFonts w:cs="Calibri"/>
        </w:rPr>
        <w:t xml:space="preserve"> which has the most rigorous standard in the industry</w:t>
      </w:r>
      <w:r w:rsidR="009612DC" w:rsidRPr="005B6175">
        <w:rPr>
          <w:rFonts w:cs="Calibri"/>
        </w:rPr>
        <w:t>. It’s a bundle solution consisting of</w:t>
      </w:r>
      <w:r w:rsidR="00B929D3" w:rsidRPr="005B6175">
        <w:rPr>
          <w:rFonts w:cs="Calibri"/>
        </w:rPr>
        <w:t xml:space="preserve"> </w:t>
      </w:r>
      <w:r w:rsidRPr="005B6175">
        <w:rPr>
          <w:rFonts w:cs="Calibri"/>
        </w:rPr>
        <w:t>Q-SYS</w:t>
      </w:r>
      <w:r w:rsidR="004761CD" w:rsidRPr="005B6175">
        <w:rPr>
          <w:rFonts w:cs="Calibri"/>
        </w:rPr>
        <w:t xml:space="preserve">’s </w:t>
      </w:r>
      <w:r w:rsidRPr="005B6175">
        <w:rPr>
          <w:rFonts w:cs="Calibri"/>
        </w:rPr>
        <w:t>Core 110f audio processors, SPA Series amplifier</w:t>
      </w:r>
      <w:r w:rsidR="009612DC" w:rsidRPr="005B6175">
        <w:rPr>
          <w:rFonts w:cs="Calibri"/>
        </w:rPr>
        <w:t xml:space="preserve"> and </w:t>
      </w:r>
      <w:r w:rsidRPr="005B6175">
        <w:rPr>
          <w:rFonts w:cs="Calibri"/>
        </w:rPr>
        <w:t>ceiling loudspeakers</w:t>
      </w:r>
      <w:r w:rsidR="00FC278B" w:rsidRPr="005B6175">
        <w:rPr>
          <w:rFonts w:cs="Calibri"/>
        </w:rPr>
        <w:t>, and Sennheiser's TCC2 microphone</w:t>
      </w:r>
      <w:r w:rsidR="009612DC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C46AEE" w:rsidRPr="005B6175">
        <w:rPr>
          <w:rFonts w:cs="Calibri"/>
        </w:rPr>
        <w:t>This certification</w:t>
      </w:r>
      <w:r w:rsidR="00446A27" w:rsidRPr="005B6175">
        <w:rPr>
          <w:rFonts w:cs="Calibri"/>
        </w:rPr>
        <w:t xml:space="preserve"> </w:t>
      </w:r>
      <w:r w:rsidRPr="005B6175">
        <w:rPr>
          <w:rFonts w:cs="Calibri"/>
        </w:rPr>
        <w:t>fully proves that the powerful Q-SYS products fit perfectly with Sennheiser TCC2, and</w:t>
      </w:r>
      <w:r w:rsidR="00C46AEE" w:rsidRPr="005B6175">
        <w:rPr>
          <w:rFonts w:cs="Calibri"/>
        </w:rPr>
        <w:t xml:space="preserve"> together with Tencent Meeting Rooms, we </w:t>
      </w:r>
      <w:r w:rsidRPr="005B6175">
        <w:rPr>
          <w:rFonts w:cs="Calibri"/>
        </w:rPr>
        <w:t>can bring</w:t>
      </w:r>
      <w:r w:rsidR="00C46AEE" w:rsidRPr="005B6175">
        <w:rPr>
          <w:rFonts w:cs="Calibri"/>
        </w:rPr>
        <w:t xml:space="preserve"> professional audio and video conference experience to</w:t>
      </w:r>
      <w:r w:rsidRPr="005B6175">
        <w:rPr>
          <w:rFonts w:cs="Calibri"/>
        </w:rPr>
        <w:t xml:space="preserve"> </w:t>
      </w:r>
      <w:r w:rsidR="00AF1B5D" w:rsidRPr="005B6175">
        <w:rPr>
          <w:rFonts w:cs="Calibri"/>
        </w:rPr>
        <w:t xml:space="preserve">business </w:t>
      </w:r>
      <w:r w:rsidRPr="005B6175">
        <w:rPr>
          <w:rFonts w:cs="Calibri"/>
        </w:rPr>
        <w:t>users</w:t>
      </w:r>
      <w:r w:rsidR="00AA37C0">
        <w:rPr>
          <w:rFonts w:cs="Calibri"/>
        </w:rPr>
        <w:t>,</w:t>
      </w:r>
      <w:r w:rsidRPr="005B6175">
        <w:rPr>
          <w:rFonts w:cs="Calibri"/>
        </w:rPr>
        <w:t xml:space="preserve">" </w:t>
      </w:r>
      <w:r w:rsidR="00AA37C0">
        <w:rPr>
          <w:rFonts w:cs="Calibri"/>
        </w:rPr>
        <w:t>concludes</w:t>
      </w:r>
      <w:r w:rsidRPr="005B6175">
        <w:rPr>
          <w:rFonts w:cs="Calibri"/>
        </w:rPr>
        <w:t xml:space="preserve"> Li Jingjing, Market Development Manager of QSC China. </w:t>
      </w:r>
    </w:p>
    <w:p w14:paraId="2EC5B164" w14:textId="77777777" w:rsidR="00AA7FDC" w:rsidRPr="00466D4A" w:rsidRDefault="00AA7FDC" w:rsidP="00AA7FDC">
      <w:pPr>
        <w:spacing w:line="276" w:lineRule="auto"/>
        <w:rPr>
          <w:rFonts w:eastAsia="Microsoft YaHei" w:cs="Calibri"/>
        </w:rPr>
      </w:pPr>
    </w:p>
    <w:p w14:paraId="49F39F83" w14:textId="215BE054" w:rsidR="00513C57" w:rsidRPr="00466D4A" w:rsidRDefault="005B0952" w:rsidP="00513C57">
      <w:pPr>
        <w:rPr>
          <w:rFonts w:eastAsia="Microsoft YaHei" w:cs="Calibri"/>
        </w:rPr>
      </w:pPr>
      <w:r>
        <w:rPr>
          <w:rFonts w:cs="Calibri"/>
        </w:rPr>
        <w:t>To learn more</w:t>
      </w:r>
      <w:r w:rsidR="385D1C57" w:rsidRPr="00466D4A">
        <w:rPr>
          <w:rFonts w:cs="Calibri"/>
        </w:rPr>
        <w:t xml:space="preserve"> about TeamConnect Ceiling 2, please visit</w:t>
      </w:r>
      <w:r>
        <w:rPr>
          <w:rFonts w:cs="Calibri"/>
        </w:rPr>
        <w:t xml:space="preserve"> </w:t>
      </w:r>
      <w:hyperlink r:id="rId15" w:tooltip="https://en-us.sennheiser.com/tcc2" w:history="1">
        <w:r w:rsidR="00FB2CA8">
          <w:rPr>
            <w:rStyle w:val="Hyperlink"/>
            <w:rFonts w:ascii="Calibri" w:hAnsi="Calibri" w:cs="Calibri"/>
            <w:color w:val="0563C1"/>
            <w:sz w:val="22"/>
          </w:rPr>
          <w:t>https://en-us.sennheiser.com/tcc2</w:t>
        </w:r>
      </w:hyperlink>
      <w:r w:rsidR="002E0723">
        <w:rPr>
          <w:rFonts w:cs="Calibri"/>
        </w:rPr>
        <w:t xml:space="preserve"> </w:t>
      </w:r>
      <w:bookmarkStart w:id="2" w:name="_Hlk515635723"/>
    </w:p>
    <w:bookmarkEnd w:id="2"/>
    <w:p w14:paraId="2DB4EB89" w14:textId="77777777" w:rsidR="000D5FDF" w:rsidRDefault="000D5FDF" w:rsidP="000D5FDF">
      <w:pPr>
        <w:spacing w:line="240" w:lineRule="auto"/>
        <w:rPr>
          <w:b/>
          <w:bCs/>
        </w:rPr>
      </w:pPr>
    </w:p>
    <w:p w14:paraId="66C8157C" w14:textId="77777777" w:rsidR="00045DD6" w:rsidRDefault="00045DD6" w:rsidP="000D5FDF">
      <w:pPr>
        <w:spacing w:line="240" w:lineRule="auto"/>
        <w:rPr>
          <w:b/>
          <w:bCs/>
        </w:rPr>
      </w:pPr>
    </w:p>
    <w:p w14:paraId="04114396" w14:textId="208D4621" w:rsidR="000D5FDF" w:rsidRPr="00F25D24" w:rsidRDefault="000D5FDF" w:rsidP="000D5FDF">
      <w:pPr>
        <w:spacing w:line="240" w:lineRule="auto"/>
        <w:rPr>
          <w:b/>
          <w:bCs/>
        </w:rPr>
      </w:pPr>
      <w:r w:rsidRPr="00F25D24">
        <w:rPr>
          <w:b/>
          <w:bCs/>
        </w:rPr>
        <w:t xml:space="preserve">About the Sennheiser brand </w:t>
      </w:r>
    </w:p>
    <w:p w14:paraId="255A7130" w14:textId="77777777" w:rsidR="000D5FDF" w:rsidRDefault="000D5FDF" w:rsidP="000D5FDF">
      <w:pPr>
        <w:spacing w:line="240" w:lineRule="auto"/>
      </w:pPr>
      <w:r w:rsidRPr="00F25D24"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t xml:space="preserve">ies and </w:t>
      </w:r>
      <w:r>
        <w:t xml:space="preserve">monitoring systems </w:t>
      </w:r>
      <w:r w:rsidRPr="477FE909">
        <w:t xml:space="preserve">are part of the business of Sennheiser electronic GmbH &amp; Co. KG, </w:t>
      </w:r>
      <w:r>
        <w:t xml:space="preserve">the </w:t>
      </w:r>
      <w:r w:rsidRPr="00260B14">
        <w:t xml:space="preserve">business with consumer devices such as headphones, soundbars and speech-enhanced hearables is operated by </w:t>
      </w:r>
      <w:proofErr w:type="spellStart"/>
      <w:r w:rsidRPr="000027D4">
        <w:t>Sonova</w:t>
      </w:r>
      <w:proofErr w:type="spellEnd"/>
      <w:r w:rsidRPr="000027D4">
        <w:t xml:space="preserve"> Holding AG</w:t>
      </w:r>
      <w:r>
        <w:t xml:space="preserve"> </w:t>
      </w:r>
      <w:r w:rsidRPr="477FE909">
        <w:t xml:space="preserve">under the license of Sennheiser.  </w:t>
      </w:r>
    </w:p>
    <w:p w14:paraId="19B511E9" w14:textId="77777777" w:rsidR="000D5FDF" w:rsidRDefault="000D5FDF" w:rsidP="000D5FDF">
      <w:pPr>
        <w:spacing w:line="240" w:lineRule="auto"/>
      </w:pPr>
    </w:p>
    <w:p w14:paraId="527CD875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6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="000D5FDF" w:rsidRPr="0080423D">
        <w:rPr>
          <w:color w:val="0095D5" w:themeColor="accent1"/>
          <w:szCs w:val="18"/>
        </w:rPr>
        <w:t xml:space="preserve"> </w:t>
      </w:r>
    </w:p>
    <w:p w14:paraId="1A88DEEB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7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0FDC8BC1" w14:textId="77777777" w:rsidR="000D5FDF" w:rsidRPr="00F25D24" w:rsidRDefault="000D5FDF" w:rsidP="000D5FDF">
      <w:pPr>
        <w:pStyle w:val="About"/>
      </w:pPr>
    </w:p>
    <w:p w14:paraId="008DBCAE" w14:textId="77777777" w:rsidR="00194D1A" w:rsidRPr="00466D4A" w:rsidRDefault="00194D1A" w:rsidP="000D5FDF">
      <w:pPr>
        <w:rPr>
          <w:rFonts w:eastAsia="Microsoft YaHei" w:cs="Calibri"/>
          <w:b/>
          <w:bCs/>
          <w:lang w:val="sv-SE"/>
        </w:rPr>
      </w:pPr>
    </w:p>
    <w:sectPr w:rsidR="00194D1A" w:rsidRPr="00466D4A" w:rsidSect="009031C7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C19E" w14:textId="77777777" w:rsidR="006C5828" w:rsidRDefault="006C5828" w:rsidP="00CA1EB9">
      <w:pPr>
        <w:spacing w:line="240" w:lineRule="auto"/>
      </w:pPr>
      <w:r>
        <w:separator/>
      </w:r>
    </w:p>
  </w:endnote>
  <w:endnote w:type="continuationSeparator" w:id="0">
    <w:p w14:paraId="355D4570" w14:textId="77777777" w:rsidR="006C5828" w:rsidRDefault="006C5828" w:rsidP="00CA1EB9">
      <w:pPr>
        <w:spacing w:line="240" w:lineRule="auto"/>
      </w:pPr>
      <w:r>
        <w:continuationSeparator/>
      </w:r>
    </w:p>
  </w:endnote>
  <w:endnote w:type="continuationNotice" w:id="1">
    <w:p w14:paraId="144BBFB0" w14:textId="77777777" w:rsidR="006C5828" w:rsidRDefault="006C58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6074B5B-3D65-DF43-9228-E3F683CE71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4D6904-BA1D-CC43-A2CE-9D63B8BFC649}"/>
    <w:embedBold r:id="rId3" w:fontKey="{C1B4AF2A-9AA3-F741-A13C-2D897E48309A}"/>
    <w:embedItalic r:id="rId4" w:fontKey="{43261153-09B5-4142-8377-71600003BE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640E161-287F-0840-BD00-E9E4A924409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DE739A0E-3D02-6A4E-9A21-211F1B69E3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A4FE471-E6A8-7149-AE13-226A66C99D8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DA094293-34CE-4343-8206-AEFBC00CB0A3}"/>
    <w:embedItalic r:id="rId10" w:fontKey="{6038ED15-FF0F-6143-B69B-A5CBE2FB92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235AEEA-B1BD-A541-B945-B0CFA96E7168}"/>
    <w:embedBold r:id="rId12" w:fontKey="{8273AE6F-4CA0-B046-8DA3-A961E3EA1A75}"/>
    <w:embedItalic r:id="rId13" w:fontKey="{9C408775-2D48-3B40-9D57-C5F30846E2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FF0B6B93-D1A8-F645-BC9E-EBB38BEA6860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Header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Header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Header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0C2F6" w14:textId="77777777" w:rsidR="006C5828" w:rsidRDefault="006C5828" w:rsidP="00CA1EB9">
      <w:pPr>
        <w:spacing w:line="240" w:lineRule="auto"/>
      </w:pPr>
      <w:r>
        <w:separator/>
      </w:r>
    </w:p>
  </w:footnote>
  <w:footnote w:type="continuationSeparator" w:id="0">
    <w:p w14:paraId="5DE04535" w14:textId="77777777" w:rsidR="006C5828" w:rsidRDefault="006C5828" w:rsidP="00CA1EB9">
      <w:pPr>
        <w:spacing w:line="240" w:lineRule="auto"/>
      </w:pPr>
      <w:r>
        <w:continuationSeparator/>
      </w:r>
    </w:p>
  </w:footnote>
  <w:footnote w:type="continuationNotice" w:id="1">
    <w:p w14:paraId="4C318618" w14:textId="77777777" w:rsidR="006C5828" w:rsidRDefault="006C58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2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1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532314">
    <w:abstractNumId w:val="6"/>
  </w:num>
  <w:num w:numId="2" w16cid:durableId="883063456">
    <w:abstractNumId w:val="2"/>
  </w:num>
  <w:num w:numId="3" w16cid:durableId="439954006">
    <w:abstractNumId w:val="25"/>
  </w:num>
  <w:num w:numId="4" w16cid:durableId="1955937528">
    <w:abstractNumId w:val="5"/>
  </w:num>
  <w:num w:numId="5" w16cid:durableId="949628812">
    <w:abstractNumId w:val="18"/>
  </w:num>
  <w:num w:numId="6" w16cid:durableId="2034529360">
    <w:abstractNumId w:val="9"/>
  </w:num>
  <w:num w:numId="7" w16cid:durableId="1194997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7040586">
    <w:abstractNumId w:val="1"/>
  </w:num>
  <w:num w:numId="9" w16cid:durableId="572400088">
    <w:abstractNumId w:val="14"/>
  </w:num>
  <w:num w:numId="10" w16cid:durableId="1181048595">
    <w:abstractNumId w:val="0"/>
  </w:num>
  <w:num w:numId="11" w16cid:durableId="1264919747">
    <w:abstractNumId w:val="7"/>
  </w:num>
  <w:num w:numId="12" w16cid:durableId="1141579029">
    <w:abstractNumId w:val="15"/>
  </w:num>
  <w:num w:numId="13" w16cid:durableId="1368990388">
    <w:abstractNumId w:val="24"/>
  </w:num>
  <w:num w:numId="14" w16cid:durableId="477067558">
    <w:abstractNumId w:val="3"/>
  </w:num>
  <w:num w:numId="15" w16cid:durableId="1988167517">
    <w:abstractNumId w:val="16"/>
  </w:num>
  <w:num w:numId="16" w16cid:durableId="622661617">
    <w:abstractNumId w:val="11"/>
  </w:num>
  <w:num w:numId="17" w16cid:durableId="409356043">
    <w:abstractNumId w:val="10"/>
  </w:num>
  <w:num w:numId="18" w16cid:durableId="608126274">
    <w:abstractNumId w:val="8"/>
  </w:num>
  <w:num w:numId="19" w16cid:durableId="657265282">
    <w:abstractNumId w:val="12"/>
  </w:num>
  <w:num w:numId="20" w16cid:durableId="1634866751">
    <w:abstractNumId w:val="13"/>
  </w:num>
  <w:num w:numId="21" w16cid:durableId="1976829212">
    <w:abstractNumId w:val="17"/>
  </w:num>
  <w:num w:numId="22" w16cid:durableId="1916084977">
    <w:abstractNumId w:val="23"/>
  </w:num>
  <w:num w:numId="23" w16cid:durableId="352532208">
    <w:abstractNumId w:val="20"/>
  </w:num>
  <w:num w:numId="24" w16cid:durableId="755057171">
    <w:abstractNumId w:val="22"/>
  </w:num>
  <w:num w:numId="25" w16cid:durableId="1228759102">
    <w:abstractNumId w:val="21"/>
  </w:num>
  <w:num w:numId="26" w16cid:durableId="60560435">
    <w:abstractNumId w:val="19"/>
  </w:num>
  <w:num w:numId="27" w16cid:durableId="19895488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3D51"/>
    <w:rsid w:val="00014BCA"/>
    <w:rsid w:val="0001632B"/>
    <w:rsid w:val="0001676E"/>
    <w:rsid w:val="00021722"/>
    <w:rsid w:val="0002268C"/>
    <w:rsid w:val="000272C5"/>
    <w:rsid w:val="000336E2"/>
    <w:rsid w:val="00034424"/>
    <w:rsid w:val="00035A74"/>
    <w:rsid w:val="00035E22"/>
    <w:rsid w:val="00037CAA"/>
    <w:rsid w:val="000451AC"/>
    <w:rsid w:val="00045DD6"/>
    <w:rsid w:val="00046898"/>
    <w:rsid w:val="00046CAB"/>
    <w:rsid w:val="00047D6A"/>
    <w:rsid w:val="000515F9"/>
    <w:rsid w:val="00052598"/>
    <w:rsid w:val="000534CD"/>
    <w:rsid w:val="0005489B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6B36"/>
    <w:rsid w:val="00067931"/>
    <w:rsid w:val="000718C2"/>
    <w:rsid w:val="00071D44"/>
    <w:rsid w:val="0007630C"/>
    <w:rsid w:val="000777EF"/>
    <w:rsid w:val="00082526"/>
    <w:rsid w:val="000845EB"/>
    <w:rsid w:val="000850F9"/>
    <w:rsid w:val="00086976"/>
    <w:rsid w:val="00086BC7"/>
    <w:rsid w:val="00090449"/>
    <w:rsid w:val="00090721"/>
    <w:rsid w:val="0009300C"/>
    <w:rsid w:val="00093230"/>
    <w:rsid w:val="0009384F"/>
    <w:rsid w:val="000A054A"/>
    <w:rsid w:val="000B048C"/>
    <w:rsid w:val="000B110A"/>
    <w:rsid w:val="000B16C2"/>
    <w:rsid w:val="000B4F19"/>
    <w:rsid w:val="000B52C1"/>
    <w:rsid w:val="000B56D3"/>
    <w:rsid w:val="000C0707"/>
    <w:rsid w:val="000C07FC"/>
    <w:rsid w:val="000C1C9D"/>
    <w:rsid w:val="000C3C6E"/>
    <w:rsid w:val="000C5819"/>
    <w:rsid w:val="000D07C3"/>
    <w:rsid w:val="000D18CB"/>
    <w:rsid w:val="000D5728"/>
    <w:rsid w:val="000D5FDF"/>
    <w:rsid w:val="000E1856"/>
    <w:rsid w:val="000E558A"/>
    <w:rsid w:val="000E735B"/>
    <w:rsid w:val="000E7A92"/>
    <w:rsid w:val="000F1105"/>
    <w:rsid w:val="000F1B7D"/>
    <w:rsid w:val="000F37D1"/>
    <w:rsid w:val="000F3F63"/>
    <w:rsid w:val="000F64BE"/>
    <w:rsid w:val="000F712D"/>
    <w:rsid w:val="000F7E49"/>
    <w:rsid w:val="001023F9"/>
    <w:rsid w:val="00102FD2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05DB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26D7"/>
    <w:rsid w:val="00146223"/>
    <w:rsid w:val="00151315"/>
    <w:rsid w:val="00152FA9"/>
    <w:rsid w:val="00156671"/>
    <w:rsid w:val="001615E9"/>
    <w:rsid w:val="00161E89"/>
    <w:rsid w:val="001624CA"/>
    <w:rsid w:val="00162832"/>
    <w:rsid w:val="00163E4D"/>
    <w:rsid w:val="00165352"/>
    <w:rsid w:val="0016666F"/>
    <w:rsid w:val="0016751B"/>
    <w:rsid w:val="0016778C"/>
    <w:rsid w:val="001709EA"/>
    <w:rsid w:val="00171B13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1A"/>
    <w:rsid w:val="00194D64"/>
    <w:rsid w:val="001955DF"/>
    <w:rsid w:val="00196190"/>
    <w:rsid w:val="00196331"/>
    <w:rsid w:val="00196886"/>
    <w:rsid w:val="00197815"/>
    <w:rsid w:val="00197EDA"/>
    <w:rsid w:val="001A1DA6"/>
    <w:rsid w:val="001A5A7D"/>
    <w:rsid w:val="001A6D46"/>
    <w:rsid w:val="001A6DF3"/>
    <w:rsid w:val="001B0B49"/>
    <w:rsid w:val="001B3EBB"/>
    <w:rsid w:val="001B451C"/>
    <w:rsid w:val="001B46A8"/>
    <w:rsid w:val="001B48EE"/>
    <w:rsid w:val="001B4B52"/>
    <w:rsid w:val="001B6A18"/>
    <w:rsid w:val="001C00CF"/>
    <w:rsid w:val="001C63D8"/>
    <w:rsid w:val="001D3EB4"/>
    <w:rsid w:val="001D4136"/>
    <w:rsid w:val="001D4E25"/>
    <w:rsid w:val="001D4EC0"/>
    <w:rsid w:val="001E07FB"/>
    <w:rsid w:val="001E08AB"/>
    <w:rsid w:val="001E0C8F"/>
    <w:rsid w:val="001E188A"/>
    <w:rsid w:val="001E5542"/>
    <w:rsid w:val="001F2EA0"/>
    <w:rsid w:val="001F3001"/>
    <w:rsid w:val="001F3D52"/>
    <w:rsid w:val="001F7D0C"/>
    <w:rsid w:val="00200302"/>
    <w:rsid w:val="002008AB"/>
    <w:rsid w:val="002029FD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302"/>
    <w:rsid w:val="002409B4"/>
    <w:rsid w:val="002435BC"/>
    <w:rsid w:val="00244AB3"/>
    <w:rsid w:val="00245322"/>
    <w:rsid w:val="002465AA"/>
    <w:rsid w:val="00247165"/>
    <w:rsid w:val="002502A3"/>
    <w:rsid w:val="00250A63"/>
    <w:rsid w:val="00250A80"/>
    <w:rsid w:val="002516FA"/>
    <w:rsid w:val="00257E72"/>
    <w:rsid w:val="00262172"/>
    <w:rsid w:val="00262E6E"/>
    <w:rsid w:val="002636F5"/>
    <w:rsid w:val="00264C3F"/>
    <w:rsid w:val="002665D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063"/>
    <w:rsid w:val="00297464"/>
    <w:rsid w:val="002A0160"/>
    <w:rsid w:val="002A1B39"/>
    <w:rsid w:val="002A24D0"/>
    <w:rsid w:val="002A33E5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4746"/>
    <w:rsid w:val="002D6132"/>
    <w:rsid w:val="002D6BD2"/>
    <w:rsid w:val="002E0723"/>
    <w:rsid w:val="002E1879"/>
    <w:rsid w:val="002E1F7C"/>
    <w:rsid w:val="002E21BD"/>
    <w:rsid w:val="002E3E3C"/>
    <w:rsid w:val="002E413B"/>
    <w:rsid w:val="002E5827"/>
    <w:rsid w:val="002E6AC4"/>
    <w:rsid w:val="002F6542"/>
    <w:rsid w:val="002F6C5E"/>
    <w:rsid w:val="002F727C"/>
    <w:rsid w:val="003018AE"/>
    <w:rsid w:val="0030235B"/>
    <w:rsid w:val="00304E7B"/>
    <w:rsid w:val="00305B63"/>
    <w:rsid w:val="00306086"/>
    <w:rsid w:val="00310330"/>
    <w:rsid w:val="00311C6F"/>
    <w:rsid w:val="003133C5"/>
    <w:rsid w:val="00314D5D"/>
    <w:rsid w:val="00320EA4"/>
    <w:rsid w:val="003222F5"/>
    <w:rsid w:val="00323587"/>
    <w:rsid w:val="003239D8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472"/>
    <w:rsid w:val="003477FA"/>
    <w:rsid w:val="00350556"/>
    <w:rsid w:val="00351B40"/>
    <w:rsid w:val="00351D3D"/>
    <w:rsid w:val="003524A7"/>
    <w:rsid w:val="00352E8F"/>
    <w:rsid w:val="003543B1"/>
    <w:rsid w:val="00354A8E"/>
    <w:rsid w:val="00354AF9"/>
    <w:rsid w:val="0035529D"/>
    <w:rsid w:val="0035752B"/>
    <w:rsid w:val="00357C70"/>
    <w:rsid w:val="00360488"/>
    <w:rsid w:val="00360A92"/>
    <w:rsid w:val="00364366"/>
    <w:rsid w:val="0036480A"/>
    <w:rsid w:val="00364D9F"/>
    <w:rsid w:val="003673FF"/>
    <w:rsid w:val="003708EA"/>
    <w:rsid w:val="00372321"/>
    <w:rsid w:val="00373866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35BD"/>
    <w:rsid w:val="003A4922"/>
    <w:rsid w:val="003A649F"/>
    <w:rsid w:val="003A7F88"/>
    <w:rsid w:val="003B2C4C"/>
    <w:rsid w:val="003B61A6"/>
    <w:rsid w:val="003B6F65"/>
    <w:rsid w:val="003C3395"/>
    <w:rsid w:val="003C4BE3"/>
    <w:rsid w:val="003C59A5"/>
    <w:rsid w:val="003C5BCC"/>
    <w:rsid w:val="003C7353"/>
    <w:rsid w:val="003D06A1"/>
    <w:rsid w:val="003D20E7"/>
    <w:rsid w:val="003D2CCE"/>
    <w:rsid w:val="003D2DCD"/>
    <w:rsid w:val="003D33D6"/>
    <w:rsid w:val="003D5B42"/>
    <w:rsid w:val="003D6FF8"/>
    <w:rsid w:val="003D75A8"/>
    <w:rsid w:val="003E0005"/>
    <w:rsid w:val="003E1CFB"/>
    <w:rsid w:val="003E38A9"/>
    <w:rsid w:val="003E39E1"/>
    <w:rsid w:val="003E4B10"/>
    <w:rsid w:val="003E4BEF"/>
    <w:rsid w:val="003F3599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0D78"/>
    <w:rsid w:val="00422209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46A27"/>
    <w:rsid w:val="0045090B"/>
    <w:rsid w:val="00450FE3"/>
    <w:rsid w:val="004510F7"/>
    <w:rsid w:val="00451F9E"/>
    <w:rsid w:val="00452DF6"/>
    <w:rsid w:val="00453B3E"/>
    <w:rsid w:val="004545D9"/>
    <w:rsid w:val="00455202"/>
    <w:rsid w:val="004555C1"/>
    <w:rsid w:val="00456CAC"/>
    <w:rsid w:val="00462AE9"/>
    <w:rsid w:val="00466D4A"/>
    <w:rsid w:val="00474E4B"/>
    <w:rsid w:val="004761CD"/>
    <w:rsid w:val="004834F0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52CE"/>
    <w:rsid w:val="004A5C7E"/>
    <w:rsid w:val="004A608A"/>
    <w:rsid w:val="004B06B4"/>
    <w:rsid w:val="004B393D"/>
    <w:rsid w:val="004B6C48"/>
    <w:rsid w:val="004C3017"/>
    <w:rsid w:val="004C31E3"/>
    <w:rsid w:val="004C328A"/>
    <w:rsid w:val="004C371B"/>
    <w:rsid w:val="004C63E6"/>
    <w:rsid w:val="004C75C0"/>
    <w:rsid w:val="004D1199"/>
    <w:rsid w:val="004D125F"/>
    <w:rsid w:val="004D190A"/>
    <w:rsid w:val="004D73D1"/>
    <w:rsid w:val="004E0407"/>
    <w:rsid w:val="004E0A54"/>
    <w:rsid w:val="004E14D0"/>
    <w:rsid w:val="004E19A6"/>
    <w:rsid w:val="004E1BE5"/>
    <w:rsid w:val="004E2405"/>
    <w:rsid w:val="004E7F9A"/>
    <w:rsid w:val="004F31F9"/>
    <w:rsid w:val="004F355A"/>
    <w:rsid w:val="004F3C0D"/>
    <w:rsid w:val="004F6AF4"/>
    <w:rsid w:val="004F779E"/>
    <w:rsid w:val="004F79CB"/>
    <w:rsid w:val="00500E07"/>
    <w:rsid w:val="00503BE9"/>
    <w:rsid w:val="005042E0"/>
    <w:rsid w:val="00504A34"/>
    <w:rsid w:val="00505597"/>
    <w:rsid w:val="005057E8"/>
    <w:rsid w:val="00507935"/>
    <w:rsid w:val="00507C02"/>
    <w:rsid w:val="005124E6"/>
    <w:rsid w:val="00512E73"/>
    <w:rsid w:val="00513C57"/>
    <w:rsid w:val="00514F5B"/>
    <w:rsid w:val="005166A7"/>
    <w:rsid w:val="005232D7"/>
    <w:rsid w:val="00523995"/>
    <w:rsid w:val="0052510B"/>
    <w:rsid w:val="00527213"/>
    <w:rsid w:val="00527761"/>
    <w:rsid w:val="00530640"/>
    <w:rsid w:val="005327DB"/>
    <w:rsid w:val="00532E74"/>
    <w:rsid w:val="00533A9F"/>
    <w:rsid w:val="005345DB"/>
    <w:rsid w:val="005358C9"/>
    <w:rsid w:val="00535E0F"/>
    <w:rsid w:val="00536203"/>
    <w:rsid w:val="00536ECD"/>
    <w:rsid w:val="00540827"/>
    <w:rsid w:val="00541F4C"/>
    <w:rsid w:val="005438AB"/>
    <w:rsid w:val="00543F07"/>
    <w:rsid w:val="00545A12"/>
    <w:rsid w:val="0055069F"/>
    <w:rsid w:val="005522DB"/>
    <w:rsid w:val="00552C16"/>
    <w:rsid w:val="005549D7"/>
    <w:rsid w:val="00560FAB"/>
    <w:rsid w:val="00561A8C"/>
    <w:rsid w:val="00562B4F"/>
    <w:rsid w:val="0057174D"/>
    <w:rsid w:val="00572758"/>
    <w:rsid w:val="005735C2"/>
    <w:rsid w:val="00574B6F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29D7"/>
    <w:rsid w:val="00596C4A"/>
    <w:rsid w:val="005A0B2C"/>
    <w:rsid w:val="005A1341"/>
    <w:rsid w:val="005A3459"/>
    <w:rsid w:val="005A6B0C"/>
    <w:rsid w:val="005B0952"/>
    <w:rsid w:val="005B18BE"/>
    <w:rsid w:val="005B2EC5"/>
    <w:rsid w:val="005B6175"/>
    <w:rsid w:val="005B719C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27BA0"/>
    <w:rsid w:val="0063111D"/>
    <w:rsid w:val="00631B22"/>
    <w:rsid w:val="00633157"/>
    <w:rsid w:val="00633754"/>
    <w:rsid w:val="006359F4"/>
    <w:rsid w:val="00635BE5"/>
    <w:rsid w:val="0063731D"/>
    <w:rsid w:val="00641DAD"/>
    <w:rsid w:val="00643B7B"/>
    <w:rsid w:val="00645368"/>
    <w:rsid w:val="00646206"/>
    <w:rsid w:val="006478D9"/>
    <w:rsid w:val="00647CA3"/>
    <w:rsid w:val="00650042"/>
    <w:rsid w:val="006502F1"/>
    <w:rsid w:val="0065274D"/>
    <w:rsid w:val="00653D54"/>
    <w:rsid w:val="00654152"/>
    <w:rsid w:val="00656857"/>
    <w:rsid w:val="006626CC"/>
    <w:rsid w:val="00662BB7"/>
    <w:rsid w:val="0066330C"/>
    <w:rsid w:val="0066423F"/>
    <w:rsid w:val="00665D96"/>
    <w:rsid w:val="00667104"/>
    <w:rsid w:val="0066793E"/>
    <w:rsid w:val="006729BA"/>
    <w:rsid w:val="0067466B"/>
    <w:rsid w:val="006758C2"/>
    <w:rsid w:val="00675D6D"/>
    <w:rsid w:val="00675DA0"/>
    <w:rsid w:val="00675EC3"/>
    <w:rsid w:val="006767CB"/>
    <w:rsid w:val="00680116"/>
    <w:rsid w:val="0068243D"/>
    <w:rsid w:val="00682D8A"/>
    <w:rsid w:val="00684335"/>
    <w:rsid w:val="006852A4"/>
    <w:rsid w:val="006856F8"/>
    <w:rsid w:val="00686D52"/>
    <w:rsid w:val="00686D53"/>
    <w:rsid w:val="0069053D"/>
    <w:rsid w:val="006909C7"/>
    <w:rsid w:val="00690B64"/>
    <w:rsid w:val="00692D50"/>
    <w:rsid w:val="00692E2D"/>
    <w:rsid w:val="0069346D"/>
    <w:rsid w:val="006940D9"/>
    <w:rsid w:val="0069441D"/>
    <w:rsid w:val="00695CAA"/>
    <w:rsid w:val="006967BE"/>
    <w:rsid w:val="00696BC8"/>
    <w:rsid w:val="00697D4B"/>
    <w:rsid w:val="006A2CC5"/>
    <w:rsid w:val="006A3446"/>
    <w:rsid w:val="006A39D4"/>
    <w:rsid w:val="006A3D09"/>
    <w:rsid w:val="006A427D"/>
    <w:rsid w:val="006A6124"/>
    <w:rsid w:val="006A63AB"/>
    <w:rsid w:val="006B0ED7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5828"/>
    <w:rsid w:val="006C72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3186"/>
    <w:rsid w:val="006F5634"/>
    <w:rsid w:val="00701A09"/>
    <w:rsid w:val="007025C1"/>
    <w:rsid w:val="00706D96"/>
    <w:rsid w:val="007104C1"/>
    <w:rsid w:val="00713495"/>
    <w:rsid w:val="00713574"/>
    <w:rsid w:val="0071422C"/>
    <w:rsid w:val="0071434E"/>
    <w:rsid w:val="007155FA"/>
    <w:rsid w:val="00716B4E"/>
    <w:rsid w:val="007229C4"/>
    <w:rsid w:val="007237E9"/>
    <w:rsid w:val="00724E7B"/>
    <w:rsid w:val="00725E5D"/>
    <w:rsid w:val="00730716"/>
    <w:rsid w:val="007321DA"/>
    <w:rsid w:val="00732897"/>
    <w:rsid w:val="00733C66"/>
    <w:rsid w:val="00733FA9"/>
    <w:rsid w:val="0073466E"/>
    <w:rsid w:val="0073498E"/>
    <w:rsid w:val="00735932"/>
    <w:rsid w:val="0073722D"/>
    <w:rsid w:val="00737B01"/>
    <w:rsid w:val="00740D3A"/>
    <w:rsid w:val="00740F42"/>
    <w:rsid w:val="007419A5"/>
    <w:rsid w:val="00753897"/>
    <w:rsid w:val="007543B0"/>
    <w:rsid w:val="0075529A"/>
    <w:rsid w:val="007558A7"/>
    <w:rsid w:val="007562BF"/>
    <w:rsid w:val="00760995"/>
    <w:rsid w:val="00761FE6"/>
    <w:rsid w:val="00762AC4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7BC"/>
    <w:rsid w:val="007A5DEA"/>
    <w:rsid w:val="007A5F92"/>
    <w:rsid w:val="007A6E5F"/>
    <w:rsid w:val="007A7970"/>
    <w:rsid w:val="007B0147"/>
    <w:rsid w:val="007B28F5"/>
    <w:rsid w:val="007B38EB"/>
    <w:rsid w:val="007B3F3E"/>
    <w:rsid w:val="007B3F4B"/>
    <w:rsid w:val="007C0400"/>
    <w:rsid w:val="007C057D"/>
    <w:rsid w:val="007C2184"/>
    <w:rsid w:val="007C239D"/>
    <w:rsid w:val="007C3608"/>
    <w:rsid w:val="007C37B9"/>
    <w:rsid w:val="007C4698"/>
    <w:rsid w:val="007C4F79"/>
    <w:rsid w:val="007C588E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3A70"/>
    <w:rsid w:val="007E45D0"/>
    <w:rsid w:val="007E5718"/>
    <w:rsid w:val="007E6066"/>
    <w:rsid w:val="007E6EAA"/>
    <w:rsid w:val="007F109A"/>
    <w:rsid w:val="007F16C1"/>
    <w:rsid w:val="007F2068"/>
    <w:rsid w:val="007F2B18"/>
    <w:rsid w:val="007F53DD"/>
    <w:rsid w:val="007F6AF6"/>
    <w:rsid w:val="007F7148"/>
    <w:rsid w:val="00800E20"/>
    <w:rsid w:val="00801DEC"/>
    <w:rsid w:val="00802894"/>
    <w:rsid w:val="00803189"/>
    <w:rsid w:val="008042D1"/>
    <w:rsid w:val="00806C0C"/>
    <w:rsid w:val="00810A21"/>
    <w:rsid w:val="00810BAE"/>
    <w:rsid w:val="00812113"/>
    <w:rsid w:val="0081211A"/>
    <w:rsid w:val="0081434A"/>
    <w:rsid w:val="008153F8"/>
    <w:rsid w:val="00816A80"/>
    <w:rsid w:val="00821569"/>
    <w:rsid w:val="008226E5"/>
    <w:rsid w:val="00825643"/>
    <w:rsid w:val="00826B6A"/>
    <w:rsid w:val="00826BC7"/>
    <w:rsid w:val="00832827"/>
    <w:rsid w:val="008340B7"/>
    <w:rsid w:val="00834DBD"/>
    <w:rsid w:val="00835C42"/>
    <w:rsid w:val="00835C5B"/>
    <w:rsid w:val="008366CA"/>
    <w:rsid w:val="00842874"/>
    <w:rsid w:val="00842A37"/>
    <w:rsid w:val="00842A7D"/>
    <w:rsid w:val="00844456"/>
    <w:rsid w:val="00844544"/>
    <w:rsid w:val="00845543"/>
    <w:rsid w:val="008514C4"/>
    <w:rsid w:val="00852E1E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A76"/>
    <w:rsid w:val="00875DA2"/>
    <w:rsid w:val="00880B94"/>
    <w:rsid w:val="00880BFE"/>
    <w:rsid w:val="00882AF3"/>
    <w:rsid w:val="0088387D"/>
    <w:rsid w:val="00886E20"/>
    <w:rsid w:val="008902D5"/>
    <w:rsid w:val="00891C60"/>
    <w:rsid w:val="008929B5"/>
    <w:rsid w:val="00892E43"/>
    <w:rsid w:val="00892E5F"/>
    <w:rsid w:val="008936EE"/>
    <w:rsid w:val="008944BE"/>
    <w:rsid w:val="008967B6"/>
    <w:rsid w:val="008A2E82"/>
    <w:rsid w:val="008A2E98"/>
    <w:rsid w:val="008A3BF3"/>
    <w:rsid w:val="008A633B"/>
    <w:rsid w:val="008B2EF6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154A"/>
    <w:rsid w:val="008E4408"/>
    <w:rsid w:val="008E477E"/>
    <w:rsid w:val="008E4C72"/>
    <w:rsid w:val="008E571F"/>
    <w:rsid w:val="008E5D5C"/>
    <w:rsid w:val="008E5DEC"/>
    <w:rsid w:val="008E6482"/>
    <w:rsid w:val="008E7699"/>
    <w:rsid w:val="008F0C1A"/>
    <w:rsid w:val="008F22F1"/>
    <w:rsid w:val="008F397D"/>
    <w:rsid w:val="008F3BF5"/>
    <w:rsid w:val="008F3CED"/>
    <w:rsid w:val="008F559F"/>
    <w:rsid w:val="008F77D6"/>
    <w:rsid w:val="0090042A"/>
    <w:rsid w:val="00901209"/>
    <w:rsid w:val="00902F4D"/>
    <w:rsid w:val="00902FA2"/>
    <w:rsid w:val="009031C7"/>
    <w:rsid w:val="009051CA"/>
    <w:rsid w:val="00905F91"/>
    <w:rsid w:val="00912C15"/>
    <w:rsid w:val="0091343F"/>
    <w:rsid w:val="009147AD"/>
    <w:rsid w:val="009163FC"/>
    <w:rsid w:val="00917FDF"/>
    <w:rsid w:val="0092167C"/>
    <w:rsid w:val="00922ACD"/>
    <w:rsid w:val="00923820"/>
    <w:rsid w:val="009262B9"/>
    <w:rsid w:val="0092662A"/>
    <w:rsid w:val="009279DC"/>
    <w:rsid w:val="009302B0"/>
    <w:rsid w:val="00931584"/>
    <w:rsid w:val="009319D3"/>
    <w:rsid w:val="00931A0C"/>
    <w:rsid w:val="00931C8D"/>
    <w:rsid w:val="009320A9"/>
    <w:rsid w:val="009324E7"/>
    <w:rsid w:val="0093253D"/>
    <w:rsid w:val="00934159"/>
    <w:rsid w:val="00937175"/>
    <w:rsid w:val="009421A2"/>
    <w:rsid w:val="00942992"/>
    <w:rsid w:val="00944D29"/>
    <w:rsid w:val="00945ABD"/>
    <w:rsid w:val="00945E93"/>
    <w:rsid w:val="009467C0"/>
    <w:rsid w:val="00946B67"/>
    <w:rsid w:val="00952155"/>
    <w:rsid w:val="00954DB6"/>
    <w:rsid w:val="00956166"/>
    <w:rsid w:val="0095787B"/>
    <w:rsid w:val="00957B9D"/>
    <w:rsid w:val="009608D0"/>
    <w:rsid w:val="009612DC"/>
    <w:rsid w:val="00961464"/>
    <w:rsid w:val="00962054"/>
    <w:rsid w:val="009635E9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77EAA"/>
    <w:rsid w:val="0098087E"/>
    <w:rsid w:val="009821B1"/>
    <w:rsid w:val="00983651"/>
    <w:rsid w:val="00984DD8"/>
    <w:rsid w:val="00986481"/>
    <w:rsid w:val="00987889"/>
    <w:rsid w:val="0098797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A4AEC"/>
    <w:rsid w:val="009B3EDB"/>
    <w:rsid w:val="009B6BB2"/>
    <w:rsid w:val="009B7D9B"/>
    <w:rsid w:val="009B7FBE"/>
    <w:rsid w:val="009C1012"/>
    <w:rsid w:val="009C323E"/>
    <w:rsid w:val="009C45A2"/>
    <w:rsid w:val="009C638A"/>
    <w:rsid w:val="009D0077"/>
    <w:rsid w:val="009D038D"/>
    <w:rsid w:val="009D1CB7"/>
    <w:rsid w:val="009D4198"/>
    <w:rsid w:val="009D480D"/>
    <w:rsid w:val="009D5915"/>
    <w:rsid w:val="009D6AD5"/>
    <w:rsid w:val="009D6BD4"/>
    <w:rsid w:val="009D74DA"/>
    <w:rsid w:val="009E180D"/>
    <w:rsid w:val="009E3461"/>
    <w:rsid w:val="009E3E90"/>
    <w:rsid w:val="009E4A17"/>
    <w:rsid w:val="009E58F5"/>
    <w:rsid w:val="009E7A10"/>
    <w:rsid w:val="009F10C2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01DA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01E"/>
    <w:rsid w:val="00A51362"/>
    <w:rsid w:val="00A5210E"/>
    <w:rsid w:val="00A536CC"/>
    <w:rsid w:val="00A545C7"/>
    <w:rsid w:val="00A54A9C"/>
    <w:rsid w:val="00A55E69"/>
    <w:rsid w:val="00A56DA5"/>
    <w:rsid w:val="00A61058"/>
    <w:rsid w:val="00A61908"/>
    <w:rsid w:val="00A65088"/>
    <w:rsid w:val="00A660C5"/>
    <w:rsid w:val="00A66988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26A"/>
    <w:rsid w:val="00A95584"/>
    <w:rsid w:val="00A9625E"/>
    <w:rsid w:val="00A9749F"/>
    <w:rsid w:val="00AA0D3F"/>
    <w:rsid w:val="00AA1DB9"/>
    <w:rsid w:val="00AA37C0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C1ABC"/>
    <w:rsid w:val="00AC1D42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373"/>
    <w:rsid w:val="00AE4FA2"/>
    <w:rsid w:val="00AE626D"/>
    <w:rsid w:val="00AE6368"/>
    <w:rsid w:val="00AF09A5"/>
    <w:rsid w:val="00AF1ADF"/>
    <w:rsid w:val="00AF1B5D"/>
    <w:rsid w:val="00AF4CF7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544D"/>
    <w:rsid w:val="00B35C63"/>
    <w:rsid w:val="00B476AD"/>
    <w:rsid w:val="00B5217E"/>
    <w:rsid w:val="00B5300F"/>
    <w:rsid w:val="00B5525C"/>
    <w:rsid w:val="00B563B7"/>
    <w:rsid w:val="00B56D8B"/>
    <w:rsid w:val="00B574E0"/>
    <w:rsid w:val="00B61C4C"/>
    <w:rsid w:val="00B64B75"/>
    <w:rsid w:val="00B64FAA"/>
    <w:rsid w:val="00B658A8"/>
    <w:rsid w:val="00B701F7"/>
    <w:rsid w:val="00B7021A"/>
    <w:rsid w:val="00B70B2D"/>
    <w:rsid w:val="00B71BB5"/>
    <w:rsid w:val="00B7464A"/>
    <w:rsid w:val="00B74728"/>
    <w:rsid w:val="00B74CE0"/>
    <w:rsid w:val="00B76701"/>
    <w:rsid w:val="00B76B99"/>
    <w:rsid w:val="00B77E8D"/>
    <w:rsid w:val="00B80171"/>
    <w:rsid w:val="00B80DA0"/>
    <w:rsid w:val="00B81DC4"/>
    <w:rsid w:val="00B83ADA"/>
    <w:rsid w:val="00B843F1"/>
    <w:rsid w:val="00B85034"/>
    <w:rsid w:val="00B85593"/>
    <w:rsid w:val="00B8668C"/>
    <w:rsid w:val="00B917F6"/>
    <w:rsid w:val="00B929D3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32AC"/>
    <w:rsid w:val="00BC4A77"/>
    <w:rsid w:val="00BC4C8D"/>
    <w:rsid w:val="00BC690B"/>
    <w:rsid w:val="00BC6DCC"/>
    <w:rsid w:val="00BC728A"/>
    <w:rsid w:val="00BD078E"/>
    <w:rsid w:val="00BD1602"/>
    <w:rsid w:val="00BD2010"/>
    <w:rsid w:val="00BD2220"/>
    <w:rsid w:val="00BD4CD7"/>
    <w:rsid w:val="00BD5E46"/>
    <w:rsid w:val="00BD6AA5"/>
    <w:rsid w:val="00BE0D8C"/>
    <w:rsid w:val="00BE1FBC"/>
    <w:rsid w:val="00BE385D"/>
    <w:rsid w:val="00BE4D13"/>
    <w:rsid w:val="00BE56F7"/>
    <w:rsid w:val="00BE7046"/>
    <w:rsid w:val="00BE7969"/>
    <w:rsid w:val="00BF520E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1F1E"/>
    <w:rsid w:val="00C12F68"/>
    <w:rsid w:val="00C16707"/>
    <w:rsid w:val="00C171FA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376"/>
    <w:rsid w:val="00C46AEE"/>
    <w:rsid w:val="00C472D4"/>
    <w:rsid w:val="00C50D53"/>
    <w:rsid w:val="00C516D4"/>
    <w:rsid w:val="00C5286F"/>
    <w:rsid w:val="00C54A26"/>
    <w:rsid w:val="00C5612B"/>
    <w:rsid w:val="00C57E78"/>
    <w:rsid w:val="00C60E08"/>
    <w:rsid w:val="00C615B3"/>
    <w:rsid w:val="00C62321"/>
    <w:rsid w:val="00C6303D"/>
    <w:rsid w:val="00C64EFC"/>
    <w:rsid w:val="00C65C73"/>
    <w:rsid w:val="00C666D8"/>
    <w:rsid w:val="00C70AED"/>
    <w:rsid w:val="00C71458"/>
    <w:rsid w:val="00C74A91"/>
    <w:rsid w:val="00C75488"/>
    <w:rsid w:val="00C77D48"/>
    <w:rsid w:val="00C8099E"/>
    <w:rsid w:val="00C85083"/>
    <w:rsid w:val="00C91ACD"/>
    <w:rsid w:val="00C931A2"/>
    <w:rsid w:val="00C94578"/>
    <w:rsid w:val="00C95682"/>
    <w:rsid w:val="00C96C82"/>
    <w:rsid w:val="00CA1EB9"/>
    <w:rsid w:val="00CA535D"/>
    <w:rsid w:val="00CA610C"/>
    <w:rsid w:val="00CA66D4"/>
    <w:rsid w:val="00CA7A6F"/>
    <w:rsid w:val="00CB0F57"/>
    <w:rsid w:val="00CB206C"/>
    <w:rsid w:val="00CB2568"/>
    <w:rsid w:val="00CB321D"/>
    <w:rsid w:val="00CB3F40"/>
    <w:rsid w:val="00CB447C"/>
    <w:rsid w:val="00CB73FD"/>
    <w:rsid w:val="00CB7C1D"/>
    <w:rsid w:val="00CC06C6"/>
    <w:rsid w:val="00CC1493"/>
    <w:rsid w:val="00CC14E7"/>
    <w:rsid w:val="00CC211F"/>
    <w:rsid w:val="00CC32A0"/>
    <w:rsid w:val="00CC48A7"/>
    <w:rsid w:val="00CC4F3B"/>
    <w:rsid w:val="00CC702E"/>
    <w:rsid w:val="00CC7EEC"/>
    <w:rsid w:val="00CD11F1"/>
    <w:rsid w:val="00CD2BC9"/>
    <w:rsid w:val="00CD5497"/>
    <w:rsid w:val="00CD5F7D"/>
    <w:rsid w:val="00CD7514"/>
    <w:rsid w:val="00CD7EC8"/>
    <w:rsid w:val="00CE24C7"/>
    <w:rsid w:val="00CE31F8"/>
    <w:rsid w:val="00CE48B7"/>
    <w:rsid w:val="00CE4E9C"/>
    <w:rsid w:val="00CE56CC"/>
    <w:rsid w:val="00CE5729"/>
    <w:rsid w:val="00CE6233"/>
    <w:rsid w:val="00CE76BC"/>
    <w:rsid w:val="00CE796C"/>
    <w:rsid w:val="00CF2319"/>
    <w:rsid w:val="00CF33F1"/>
    <w:rsid w:val="00CF35D0"/>
    <w:rsid w:val="00CF4827"/>
    <w:rsid w:val="00CF4940"/>
    <w:rsid w:val="00CF55F6"/>
    <w:rsid w:val="00CF5974"/>
    <w:rsid w:val="00CF764E"/>
    <w:rsid w:val="00D0042E"/>
    <w:rsid w:val="00D01307"/>
    <w:rsid w:val="00D01572"/>
    <w:rsid w:val="00D02ACA"/>
    <w:rsid w:val="00D02F84"/>
    <w:rsid w:val="00D0344F"/>
    <w:rsid w:val="00D040DC"/>
    <w:rsid w:val="00D06C96"/>
    <w:rsid w:val="00D0776E"/>
    <w:rsid w:val="00D12351"/>
    <w:rsid w:val="00D13AB2"/>
    <w:rsid w:val="00D14479"/>
    <w:rsid w:val="00D1483E"/>
    <w:rsid w:val="00D1718B"/>
    <w:rsid w:val="00D173A6"/>
    <w:rsid w:val="00D22EA6"/>
    <w:rsid w:val="00D245A7"/>
    <w:rsid w:val="00D25F97"/>
    <w:rsid w:val="00D272C6"/>
    <w:rsid w:val="00D27D88"/>
    <w:rsid w:val="00D318E4"/>
    <w:rsid w:val="00D34E85"/>
    <w:rsid w:val="00D35DEF"/>
    <w:rsid w:val="00D36E6F"/>
    <w:rsid w:val="00D371A8"/>
    <w:rsid w:val="00D37A55"/>
    <w:rsid w:val="00D406C7"/>
    <w:rsid w:val="00D40F06"/>
    <w:rsid w:val="00D42313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37"/>
    <w:rsid w:val="00D80B51"/>
    <w:rsid w:val="00D843A0"/>
    <w:rsid w:val="00D866B6"/>
    <w:rsid w:val="00D92AB2"/>
    <w:rsid w:val="00D92E92"/>
    <w:rsid w:val="00D95391"/>
    <w:rsid w:val="00D97B9A"/>
    <w:rsid w:val="00DA233F"/>
    <w:rsid w:val="00DA2C8F"/>
    <w:rsid w:val="00DA2D1A"/>
    <w:rsid w:val="00DA5CB2"/>
    <w:rsid w:val="00DA6C29"/>
    <w:rsid w:val="00DA7718"/>
    <w:rsid w:val="00DA7CA1"/>
    <w:rsid w:val="00DB1487"/>
    <w:rsid w:val="00DB171A"/>
    <w:rsid w:val="00DB21A6"/>
    <w:rsid w:val="00DC17E0"/>
    <w:rsid w:val="00DC6401"/>
    <w:rsid w:val="00DC69CF"/>
    <w:rsid w:val="00DC6E90"/>
    <w:rsid w:val="00DD255C"/>
    <w:rsid w:val="00DD26CD"/>
    <w:rsid w:val="00DD2D4B"/>
    <w:rsid w:val="00DD329A"/>
    <w:rsid w:val="00DD3CE0"/>
    <w:rsid w:val="00DD67BB"/>
    <w:rsid w:val="00DD7E59"/>
    <w:rsid w:val="00DE06A0"/>
    <w:rsid w:val="00DE06A9"/>
    <w:rsid w:val="00DE1851"/>
    <w:rsid w:val="00DE2549"/>
    <w:rsid w:val="00DE2D02"/>
    <w:rsid w:val="00DE36E4"/>
    <w:rsid w:val="00DE399D"/>
    <w:rsid w:val="00DF108D"/>
    <w:rsid w:val="00DF455D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4160"/>
    <w:rsid w:val="00E155DE"/>
    <w:rsid w:val="00E15E7F"/>
    <w:rsid w:val="00E164DD"/>
    <w:rsid w:val="00E16736"/>
    <w:rsid w:val="00E233E0"/>
    <w:rsid w:val="00E255CD"/>
    <w:rsid w:val="00E255D6"/>
    <w:rsid w:val="00E32CED"/>
    <w:rsid w:val="00E32DC9"/>
    <w:rsid w:val="00E36D63"/>
    <w:rsid w:val="00E36E64"/>
    <w:rsid w:val="00E3787E"/>
    <w:rsid w:val="00E37912"/>
    <w:rsid w:val="00E40697"/>
    <w:rsid w:val="00E409A0"/>
    <w:rsid w:val="00E425FA"/>
    <w:rsid w:val="00E428F2"/>
    <w:rsid w:val="00E42C92"/>
    <w:rsid w:val="00E42F0F"/>
    <w:rsid w:val="00E44880"/>
    <w:rsid w:val="00E45F59"/>
    <w:rsid w:val="00E46305"/>
    <w:rsid w:val="00E469E7"/>
    <w:rsid w:val="00E46D1F"/>
    <w:rsid w:val="00E50245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73D7"/>
    <w:rsid w:val="00E70ABD"/>
    <w:rsid w:val="00E7221E"/>
    <w:rsid w:val="00E751C1"/>
    <w:rsid w:val="00E80EB2"/>
    <w:rsid w:val="00E85394"/>
    <w:rsid w:val="00E86685"/>
    <w:rsid w:val="00E87C04"/>
    <w:rsid w:val="00E90C37"/>
    <w:rsid w:val="00E90E7A"/>
    <w:rsid w:val="00E90FC2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B7CC8"/>
    <w:rsid w:val="00EC30C8"/>
    <w:rsid w:val="00EC4738"/>
    <w:rsid w:val="00EC576E"/>
    <w:rsid w:val="00EC611D"/>
    <w:rsid w:val="00EC7EA9"/>
    <w:rsid w:val="00ED0012"/>
    <w:rsid w:val="00ED0659"/>
    <w:rsid w:val="00ED186E"/>
    <w:rsid w:val="00ED3A11"/>
    <w:rsid w:val="00ED4CB6"/>
    <w:rsid w:val="00ED5510"/>
    <w:rsid w:val="00ED5654"/>
    <w:rsid w:val="00ED7E61"/>
    <w:rsid w:val="00EE3A75"/>
    <w:rsid w:val="00EE4757"/>
    <w:rsid w:val="00EE6A45"/>
    <w:rsid w:val="00EE6C13"/>
    <w:rsid w:val="00EE707A"/>
    <w:rsid w:val="00EF1194"/>
    <w:rsid w:val="00EF2A43"/>
    <w:rsid w:val="00EF33B6"/>
    <w:rsid w:val="00EF3481"/>
    <w:rsid w:val="00EF6D22"/>
    <w:rsid w:val="00EF7E86"/>
    <w:rsid w:val="00F0007D"/>
    <w:rsid w:val="00F00682"/>
    <w:rsid w:val="00F02807"/>
    <w:rsid w:val="00F02C70"/>
    <w:rsid w:val="00F04130"/>
    <w:rsid w:val="00F060A9"/>
    <w:rsid w:val="00F07328"/>
    <w:rsid w:val="00F07B2A"/>
    <w:rsid w:val="00F10939"/>
    <w:rsid w:val="00F12B73"/>
    <w:rsid w:val="00F135E0"/>
    <w:rsid w:val="00F13B95"/>
    <w:rsid w:val="00F176D2"/>
    <w:rsid w:val="00F1798E"/>
    <w:rsid w:val="00F21E95"/>
    <w:rsid w:val="00F237C0"/>
    <w:rsid w:val="00F23A6D"/>
    <w:rsid w:val="00F23EBE"/>
    <w:rsid w:val="00F2427F"/>
    <w:rsid w:val="00F25D24"/>
    <w:rsid w:val="00F31887"/>
    <w:rsid w:val="00F33A93"/>
    <w:rsid w:val="00F33DD9"/>
    <w:rsid w:val="00F34BF5"/>
    <w:rsid w:val="00F35977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59C3"/>
    <w:rsid w:val="00F6752C"/>
    <w:rsid w:val="00F7020C"/>
    <w:rsid w:val="00F708DF"/>
    <w:rsid w:val="00F737B7"/>
    <w:rsid w:val="00F737DA"/>
    <w:rsid w:val="00F73E30"/>
    <w:rsid w:val="00F746C7"/>
    <w:rsid w:val="00F75316"/>
    <w:rsid w:val="00F81E3E"/>
    <w:rsid w:val="00F83D75"/>
    <w:rsid w:val="00F86282"/>
    <w:rsid w:val="00F864A8"/>
    <w:rsid w:val="00F86E94"/>
    <w:rsid w:val="00F90199"/>
    <w:rsid w:val="00F91C64"/>
    <w:rsid w:val="00F92E39"/>
    <w:rsid w:val="00F934B0"/>
    <w:rsid w:val="00F946B4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3B7"/>
    <w:rsid w:val="00FB2753"/>
    <w:rsid w:val="00FB284A"/>
    <w:rsid w:val="00FB2CA8"/>
    <w:rsid w:val="00FB30C0"/>
    <w:rsid w:val="00FB3505"/>
    <w:rsid w:val="00FB47C6"/>
    <w:rsid w:val="00FB764F"/>
    <w:rsid w:val="00FC278B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AD6"/>
    <w:rsid w:val="00FF2CDB"/>
    <w:rsid w:val="00FF4236"/>
    <w:rsid w:val="00FF444B"/>
    <w:rsid w:val="00FF4620"/>
    <w:rsid w:val="00FF494F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003C068F-45FD-4F8D-ADF6-B0F63F07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US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US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eastAsia="SimSun" w:hAnsi="Segoe UI" w:cs="Segoe UI"/>
      <w:sz w:val="18"/>
      <w:szCs w:val="18"/>
      <w:lang w:val="en-US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US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US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1">
    <w:name w:val="未处理的提及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8A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E07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n-us.sennheiser.com/tcc2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2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ACA2DF-9594-4B09-888F-F32534F25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2022-06-07T08:55:00Z</cp:lastPrinted>
  <dcterms:created xsi:type="dcterms:W3CDTF">2023-01-24T16:24:00Z</dcterms:created>
  <dcterms:modified xsi:type="dcterms:W3CDTF">2023-01-24T16:24:00Z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