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C69A" w14:textId="77777777" w:rsidR="00283E27" w:rsidRDefault="00000000">
      <w:pPr>
        <w:spacing w:before="240" w:after="240"/>
        <w:jc w:val="center"/>
        <w:rPr>
          <w:color w:val="000000"/>
        </w:rPr>
      </w:pPr>
      <w:bookmarkStart w:id="0" w:name="_heading=h.od49x14gj644" w:colFirst="0" w:colLast="0"/>
      <w:bookmarkEnd w:id="0"/>
      <w:r>
        <w:rPr>
          <w:noProof/>
        </w:rPr>
        <w:drawing>
          <wp:inline distT="0" distB="0" distL="114300" distR="114300" wp14:anchorId="428EE76A" wp14:editId="7F50A7B8">
            <wp:extent cx="1790700" cy="504825"/>
            <wp:effectExtent l="0" t="0" r="0" b="0"/>
            <wp:docPr id="2233236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90700" cy="504825"/>
                    </a:xfrm>
                    <a:prstGeom prst="rect">
                      <a:avLst/>
                    </a:prstGeom>
                    <a:ln/>
                  </pic:spPr>
                </pic:pic>
              </a:graphicData>
            </a:graphic>
          </wp:inline>
        </w:drawing>
      </w:r>
    </w:p>
    <w:p w14:paraId="2A2BF21D" w14:textId="77777777" w:rsidR="00283E27" w:rsidRDefault="00283E27">
      <w:pPr>
        <w:jc w:val="center"/>
        <w:rPr>
          <w:color w:val="000000"/>
        </w:rPr>
      </w:pPr>
    </w:p>
    <w:p w14:paraId="72F41926" w14:textId="77777777" w:rsidR="00283E27" w:rsidRDefault="00000000">
      <w:pPr>
        <w:jc w:val="center"/>
        <w:rPr>
          <w:b/>
          <w:sz w:val="28"/>
          <w:szCs w:val="28"/>
        </w:rPr>
      </w:pPr>
      <w:r>
        <w:rPr>
          <w:b/>
          <w:sz w:val="28"/>
          <w:szCs w:val="28"/>
        </w:rPr>
        <w:t>El auge de los envíos para mascotas redefine las entregas en México</w:t>
      </w:r>
    </w:p>
    <w:p w14:paraId="1975C61C" w14:textId="77777777" w:rsidR="00283E27" w:rsidRDefault="00283E27">
      <w:pPr>
        <w:jc w:val="both"/>
      </w:pPr>
    </w:p>
    <w:p w14:paraId="563DEB06" w14:textId="77777777" w:rsidR="00283E27" w:rsidRDefault="00000000">
      <w:pPr>
        <w:numPr>
          <w:ilvl w:val="0"/>
          <w:numId w:val="1"/>
        </w:numPr>
        <w:pBdr>
          <w:top w:val="nil"/>
          <w:left w:val="nil"/>
          <w:bottom w:val="nil"/>
          <w:right w:val="nil"/>
          <w:between w:val="nil"/>
        </w:pBdr>
        <w:jc w:val="both"/>
        <w:rPr>
          <w:i/>
          <w:color w:val="000000"/>
        </w:rPr>
      </w:pPr>
      <w:r>
        <w:rPr>
          <w:i/>
          <w:color w:val="000000"/>
        </w:rPr>
        <w:t>El crecimiento del mercado pet redefine las entregas urbanas con servicios personalizados y modelos adaptados a las nuevas exigencias que marca esta tendencia.</w:t>
      </w:r>
    </w:p>
    <w:p w14:paraId="206E30A1" w14:textId="77777777" w:rsidR="00283E27" w:rsidRDefault="00283E27">
      <w:pPr>
        <w:pBdr>
          <w:top w:val="nil"/>
          <w:left w:val="nil"/>
          <w:bottom w:val="nil"/>
          <w:right w:val="nil"/>
          <w:between w:val="nil"/>
        </w:pBdr>
        <w:ind w:left="720" w:hanging="360"/>
        <w:jc w:val="both"/>
        <w:rPr>
          <w:i/>
          <w:color w:val="000000"/>
        </w:rPr>
      </w:pPr>
    </w:p>
    <w:p w14:paraId="3E4C5619" w14:textId="77777777" w:rsidR="00283E27" w:rsidRDefault="00000000">
      <w:pPr>
        <w:numPr>
          <w:ilvl w:val="0"/>
          <w:numId w:val="1"/>
        </w:numPr>
        <w:pBdr>
          <w:top w:val="nil"/>
          <w:left w:val="nil"/>
          <w:bottom w:val="nil"/>
          <w:right w:val="nil"/>
          <w:between w:val="nil"/>
        </w:pBdr>
        <w:jc w:val="both"/>
        <w:rPr>
          <w:i/>
          <w:color w:val="000000"/>
        </w:rPr>
      </w:pPr>
      <w:r>
        <w:rPr>
          <w:i/>
          <w:color w:val="000000"/>
        </w:rPr>
        <w:t>Hace apenas cuatro años, la industria de las mascotas movía unos 2.4 millones de dólares, mientras que para el cierre de 2025 se proyecta un crecimiento de 27.2%</w:t>
      </w:r>
    </w:p>
    <w:p w14:paraId="118FCD1C" w14:textId="77777777" w:rsidR="00283E27" w:rsidRDefault="00283E27">
      <w:pPr>
        <w:jc w:val="both"/>
        <w:rPr>
          <w:i/>
          <w:color w:val="000000"/>
        </w:rPr>
      </w:pPr>
    </w:p>
    <w:p w14:paraId="54BC5E59" w14:textId="7CC85F4F" w:rsidR="00283E27" w:rsidRDefault="00000000">
      <w:pPr>
        <w:jc w:val="both"/>
      </w:pPr>
      <w:r>
        <w:rPr>
          <w:b/>
          <w:color w:val="000000"/>
        </w:rPr>
        <w:t xml:space="preserve">Ciudad de México, </w:t>
      </w:r>
      <w:r w:rsidR="00C10C98">
        <w:rPr>
          <w:b/>
          <w:color w:val="000000"/>
        </w:rPr>
        <w:t>24</w:t>
      </w:r>
      <w:r>
        <w:rPr>
          <w:b/>
          <w:color w:val="000000"/>
        </w:rPr>
        <w:t xml:space="preserve"> de </w:t>
      </w:r>
      <w:r w:rsidR="00C10C98">
        <w:rPr>
          <w:b/>
          <w:color w:val="000000"/>
        </w:rPr>
        <w:t>septiembre</w:t>
      </w:r>
      <w:r>
        <w:rPr>
          <w:b/>
          <w:color w:val="000000"/>
        </w:rPr>
        <w:t xml:space="preserve"> de 2025 —</w:t>
      </w:r>
      <w:r>
        <w:rPr>
          <w:b/>
        </w:rPr>
        <w:t xml:space="preserve"> </w:t>
      </w:r>
      <w:r>
        <w:t>En los últimos años, las mascotas (perros, gatos, entre otras) pasaron de ocupar un espacio familiar a convertirse en integrantes centrales del hogar. En México, este fenómeno ha provocado una transformación en industrias como el comercio minorista, los servicios veterinarios y, más recientemente, la logística urbana.</w:t>
      </w:r>
    </w:p>
    <w:p w14:paraId="597C587E" w14:textId="77777777" w:rsidR="00283E27" w:rsidRDefault="00283E27">
      <w:pPr>
        <w:jc w:val="both"/>
      </w:pPr>
    </w:p>
    <w:p w14:paraId="125BC3A6" w14:textId="77777777" w:rsidR="00283E27" w:rsidRDefault="00000000">
      <w:pPr>
        <w:jc w:val="both"/>
      </w:pPr>
      <w:r>
        <w:t>Hace apenas cuatro años, la industria de las mascotas en México movía unos 2.4 millones de dólares. Para 2025, se proyecta un crecimiento de 27.2%, según cifras del sector. Este salto ha impulsado una nueva necesidad: contar con opciones rápidas y confiables para enviar desde croquetas, juguetes, hasta ropa o medicamentos especiales para peludos consentidos.</w:t>
      </w:r>
    </w:p>
    <w:p w14:paraId="656D8408" w14:textId="77777777" w:rsidR="00283E27" w:rsidRDefault="00283E27">
      <w:pPr>
        <w:jc w:val="both"/>
      </w:pPr>
    </w:p>
    <w:p w14:paraId="356F00BF" w14:textId="77777777" w:rsidR="00283E27" w:rsidRDefault="00000000">
      <w:pPr>
        <w:jc w:val="both"/>
        <w:rPr>
          <w:color w:val="000000"/>
        </w:rPr>
      </w:pPr>
      <w:r>
        <w:rPr>
          <w:i/>
          <w:color w:val="000000"/>
        </w:rPr>
        <w:t>“</w:t>
      </w:r>
      <w:r>
        <w:rPr>
          <w:i/>
        </w:rPr>
        <w:t xml:space="preserve">Desde inDrive Entregas observamos un aumento sostenido en las solicitudes para productos y servicios relacionados con las mascotas en el país; </w:t>
      </w:r>
      <w:r>
        <w:rPr>
          <w:i/>
          <w:color w:val="000000"/>
        </w:rPr>
        <w:t>y es que hoy en día no se trata solo de adoptar una mascota, sino de integrarla a un estilo de vida que exige inmediatez, seguridad y confianza. Esta evolución está empujando a las plataformas de entrega a adaptarse a una nueva categoría de necesidades urbanas”,</w:t>
      </w:r>
      <w:r>
        <w:rPr>
          <w:color w:val="000000"/>
        </w:rPr>
        <w:t xml:space="preserve"> afirma</w:t>
      </w:r>
      <w:r>
        <w:rPr>
          <w:i/>
        </w:rPr>
        <w:t xml:space="preserve"> </w:t>
      </w:r>
      <w:r>
        <w:rPr>
          <w:b/>
          <w:i/>
        </w:rPr>
        <w:t>Rafael Garza, director general de inDrive México.</w:t>
      </w:r>
    </w:p>
    <w:p w14:paraId="7E7C710E" w14:textId="77777777" w:rsidR="00283E27" w:rsidRDefault="00283E27">
      <w:pPr>
        <w:jc w:val="both"/>
      </w:pPr>
    </w:p>
    <w:p w14:paraId="070A25D8" w14:textId="77777777" w:rsidR="00283E27" w:rsidRDefault="00000000">
      <w:pPr>
        <w:jc w:val="both"/>
        <w:rPr>
          <w:b/>
        </w:rPr>
      </w:pPr>
      <w:r>
        <w:rPr>
          <w:b/>
        </w:rPr>
        <w:t>Una logística centrada en el bienestar</w:t>
      </w:r>
    </w:p>
    <w:p w14:paraId="2B5A7768" w14:textId="77777777" w:rsidR="00283E27" w:rsidRDefault="00283E27">
      <w:pPr>
        <w:jc w:val="both"/>
      </w:pPr>
    </w:p>
    <w:p w14:paraId="48A3A380" w14:textId="77777777" w:rsidR="00283E27" w:rsidRDefault="00000000">
      <w:pPr>
        <w:jc w:val="both"/>
      </w:pPr>
      <w:r>
        <w:t xml:space="preserve">El auge de la llamada “mascotización” de la logística ha desencadenado innovaciones en el servicio de entregas, sobre todo de última milla. Ya no se limita al envío de paquetes comunes. Ahora, comercios como veterinarias, tiendas de animales, florerías y supermercados requieren soluciones logísticas flexibles </w:t>
      </w:r>
      <w:r>
        <w:rPr>
          <w:i/>
        </w:rPr>
        <w:t>pet friendly</w:t>
      </w:r>
      <w:r>
        <w:t xml:space="preserve"> para atender pedidos urgentes o sensibles.</w:t>
      </w:r>
    </w:p>
    <w:p w14:paraId="48C453B8" w14:textId="77777777" w:rsidR="00283E27" w:rsidRDefault="00283E27">
      <w:pPr>
        <w:jc w:val="both"/>
      </w:pPr>
    </w:p>
    <w:p w14:paraId="2ECC9B1A" w14:textId="77777777" w:rsidR="00283E27" w:rsidRDefault="00000000">
      <w:pPr>
        <w:jc w:val="both"/>
      </w:pPr>
      <w:r>
        <w:t>En ese contexto, plataformas digitales han comenzado a permitir que los usuarios personalicen tarifas, elijan repartidores por reputación y definan la ruta con transparencia. Esto responde tanto a la necesidad de eficiencia como al deseo de controlar la experiencia completa, algo especialmente valorado cuando se trata del bienestar animal.</w:t>
      </w:r>
    </w:p>
    <w:p w14:paraId="7A670571" w14:textId="77777777" w:rsidR="00283E27" w:rsidRDefault="00283E27">
      <w:pPr>
        <w:jc w:val="both"/>
      </w:pPr>
    </w:p>
    <w:p w14:paraId="5D48A773" w14:textId="77777777" w:rsidR="00283E27" w:rsidRDefault="00000000">
      <w:pPr>
        <w:jc w:val="both"/>
      </w:pPr>
      <w:r>
        <w:rPr>
          <w:b/>
        </w:rPr>
        <w:t>Tecnología, confianza y trazabilidad</w:t>
      </w:r>
    </w:p>
    <w:p w14:paraId="474CDA18" w14:textId="77777777" w:rsidR="00283E27" w:rsidRDefault="00283E27">
      <w:pPr>
        <w:jc w:val="both"/>
        <w:rPr>
          <w:b/>
        </w:rPr>
      </w:pPr>
    </w:p>
    <w:p w14:paraId="6A579319" w14:textId="77777777" w:rsidR="00283E27" w:rsidRDefault="00000000">
      <w:pPr>
        <w:jc w:val="both"/>
      </w:pPr>
      <w:r>
        <w:lastRenderedPageBreak/>
        <w:t>El ecosistema digital que facilita estos servicios ha crecido de forma sostenida en las ciudades. En plataformas como inDrive Entregas, el modelo</w:t>
      </w:r>
      <w:r>
        <w:rPr>
          <w:i/>
        </w:rPr>
        <w:t xml:space="preserve"> peer-to-peer</w:t>
      </w:r>
      <w:r>
        <w:t xml:space="preserve"> (persona a persona) permite planificar entregas 24/7, seleccionar al repartidor ideal y rastrear cada movimiento del trayecto. En promedio, un repartidor puede estar en el punto de recogida en menos de 10 minutos.</w:t>
      </w:r>
    </w:p>
    <w:p w14:paraId="3CB311C1" w14:textId="77777777" w:rsidR="00283E27" w:rsidRDefault="00283E27">
      <w:pPr>
        <w:jc w:val="both"/>
      </w:pPr>
    </w:p>
    <w:p w14:paraId="3CBCF3A1" w14:textId="77777777" w:rsidR="00283E27" w:rsidRDefault="00000000">
      <w:pPr>
        <w:jc w:val="both"/>
      </w:pPr>
      <w:r>
        <w:t>Las tiendas especializadas en mascotas destacan que uno de los mayores beneficios de este sistema es la reducción de tiempos de espera y el incremento de la confianza por parte de los clientes, quienes buscan atención inmediata y seguimiento en tiempo real.</w:t>
      </w:r>
    </w:p>
    <w:p w14:paraId="37DB2B26" w14:textId="77777777" w:rsidR="00283E27" w:rsidRDefault="00283E27">
      <w:pPr>
        <w:jc w:val="both"/>
      </w:pPr>
    </w:p>
    <w:p w14:paraId="6E132B77" w14:textId="77777777" w:rsidR="00283E27" w:rsidRDefault="00000000">
      <w:pPr>
        <w:jc w:val="both"/>
        <w:rPr>
          <w:b/>
          <w:highlight w:val="green"/>
        </w:rPr>
      </w:pPr>
      <w:r>
        <w:rPr>
          <w:i/>
        </w:rPr>
        <w:t>“La entrega inmediata de productos esenciales para nuestros compañeros peludos no solo mejora la experiencia del cliente, también promueve una cultura de cuidado responsable. Adaptarse a estas nuevas formas de consumo representa una oportunidad para las marcas, pero también una responsabilidad: estar a la altura del vínculo emocional que hoy une a millones de personas con sus animales de compañía”,</w:t>
      </w:r>
      <w:r>
        <w:t xml:space="preserve"> concluye Garza. </w:t>
      </w:r>
    </w:p>
    <w:p w14:paraId="70776C30" w14:textId="77777777" w:rsidR="00283E27" w:rsidRDefault="00283E27">
      <w:pPr>
        <w:jc w:val="both"/>
        <w:rPr>
          <w:b/>
          <w:color w:val="000000"/>
          <w:highlight w:val="cyan"/>
        </w:rPr>
      </w:pPr>
    </w:p>
    <w:p w14:paraId="307E664C" w14:textId="77777777" w:rsidR="00283E27" w:rsidRDefault="00000000">
      <w:pPr>
        <w:spacing w:line="240" w:lineRule="auto"/>
        <w:jc w:val="center"/>
        <w:rPr>
          <w:color w:val="0E101A"/>
        </w:rPr>
      </w:pPr>
      <w:r>
        <w:rPr>
          <w:color w:val="0E101A"/>
        </w:rPr>
        <w:t>-o0o-</w:t>
      </w:r>
    </w:p>
    <w:p w14:paraId="7C274AFF" w14:textId="77777777" w:rsidR="00283E27" w:rsidRDefault="00283E27">
      <w:pPr>
        <w:spacing w:line="240" w:lineRule="auto"/>
        <w:rPr>
          <w:color w:val="000000"/>
          <w:sz w:val="18"/>
          <w:szCs w:val="18"/>
        </w:rPr>
      </w:pPr>
    </w:p>
    <w:p w14:paraId="0A750D3B" w14:textId="77777777" w:rsidR="00283E27" w:rsidRDefault="00000000">
      <w:pPr>
        <w:spacing w:line="240" w:lineRule="auto"/>
        <w:rPr>
          <w:color w:val="000000"/>
          <w:sz w:val="18"/>
          <w:szCs w:val="18"/>
        </w:rPr>
      </w:pPr>
      <w:r>
        <w:rPr>
          <w:b/>
          <w:color w:val="000000"/>
          <w:sz w:val="18"/>
          <w:szCs w:val="18"/>
        </w:rPr>
        <w:t xml:space="preserve">Acerca de </w:t>
      </w:r>
      <w:hyperlink r:id="rId10">
        <w:r>
          <w:rPr>
            <w:b/>
            <w:color w:val="0000FF"/>
            <w:sz w:val="18"/>
            <w:szCs w:val="18"/>
            <w:u w:val="single"/>
          </w:rPr>
          <w:t>inDrive</w:t>
        </w:r>
      </w:hyperlink>
      <w:r>
        <w:rPr>
          <w:b/>
          <w:color w:val="000000"/>
          <w:sz w:val="18"/>
          <w:szCs w:val="18"/>
        </w:rPr>
        <w:t xml:space="preserve"> </w:t>
      </w:r>
    </w:p>
    <w:p w14:paraId="478935D3" w14:textId="77777777" w:rsidR="00283E27" w:rsidRDefault="00000000">
      <w:pPr>
        <w:spacing w:line="240" w:lineRule="auto"/>
        <w:jc w:val="both"/>
        <w:rPr>
          <w:sz w:val="20"/>
          <w:szCs w:val="20"/>
        </w:rPr>
      </w:pPr>
      <w:r>
        <w:rPr>
          <w:sz w:val="20"/>
          <w:szCs w:val="20"/>
        </w:rPr>
        <w:t xml:space="preserve">inDrive es una plataforma global de movilidad y servicios urbanos. La aplicación de inDrive ha sido descargada más de 360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 </w:t>
      </w:r>
    </w:p>
    <w:p w14:paraId="75E2ABA0" w14:textId="77777777" w:rsidR="00283E27" w:rsidRDefault="00283E27">
      <w:pPr>
        <w:spacing w:line="240" w:lineRule="auto"/>
        <w:jc w:val="both"/>
        <w:rPr>
          <w:sz w:val="20"/>
          <w:szCs w:val="20"/>
        </w:rPr>
      </w:pPr>
    </w:p>
    <w:p w14:paraId="13DF2060" w14:textId="77777777" w:rsidR="00283E27" w:rsidRDefault="00000000">
      <w:pPr>
        <w:spacing w:line="240" w:lineRule="auto"/>
        <w:jc w:val="both"/>
        <w:rPr>
          <w:sz w:val="20"/>
          <w:szCs w:val="20"/>
        </w:rPr>
      </w:pPr>
      <w:r>
        <w:rPr>
          <w:sz w:val="20"/>
          <w:szCs w:val="20"/>
        </w:rPr>
        <w:t>inDrive opera en 982 ciudades de 48 países. Impulsada por su misión de combatir la injusticia, la empresa se compromete a tener un impacto positivo en la vida de mil millones de personas para 2030. inDrive persigue esta meta tanto a través de su negocio principal, que apoya a las comunidades locales mediante un modelo de precios justos, como a través de sus programas de impacto.</w:t>
      </w:r>
    </w:p>
    <w:p w14:paraId="71E9B11A" w14:textId="77777777" w:rsidR="00283E27" w:rsidRDefault="00283E27">
      <w:pPr>
        <w:spacing w:line="240" w:lineRule="auto"/>
        <w:jc w:val="both"/>
        <w:rPr>
          <w:sz w:val="20"/>
          <w:szCs w:val="20"/>
        </w:rPr>
      </w:pPr>
    </w:p>
    <w:p w14:paraId="2D3C356C" w14:textId="77777777" w:rsidR="00283E27" w:rsidRDefault="00000000">
      <w:pPr>
        <w:spacing w:line="240" w:lineRule="auto"/>
        <w:jc w:val="both"/>
        <w:rPr>
          <w:sz w:val="18"/>
          <w:szCs w:val="18"/>
        </w:rPr>
      </w:pPr>
      <w:r>
        <w:rPr>
          <w:sz w:val="20"/>
          <w:szCs w:val="20"/>
        </w:rPr>
        <w:t xml:space="preserve">Para más información, visite </w:t>
      </w:r>
      <w:hyperlink r:id="rId11">
        <w:r>
          <w:rPr>
            <w:color w:val="1155CC"/>
            <w:sz w:val="20"/>
            <w:szCs w:val="20"/>
            <w:u w:val="single"/>
          </w:rPr>
          <w:t xml:space="preserve">www.inDrive.com. </w:t>
        </w:r>
      </w:hyperlink>
    </w:p>
    <w:p w14:paraId="79DA3730" w14:textId="77777777" w:rsidR="00283E27" w:rsidRDefault="00283E27">
      <w:pPr>
        <w:spacing w:line="240" w:lineRule="auto"/>
        <w:jc w:val="both"/>
        <w:rPr>
          <w:b/>
          <w:sz w:val="18"/>
          <w:szCs w:val="18"/>
        </w:rPr>
      </w:pPr>
    </w:p>
    <w:p w14:paraId="43842D2A" w14:textId="77777777" w:rsidR="00283E27" w:rsidRDefault="00000000">
      <w:pPr>
        <w:spacing w:line="240" w:lineRule="auto"/>
        <w:jc w:val="both"/>
        <w:rPr>
          <w:color w:val="000000"/>
          <w:sz w:val="18"/>
          <w:szCs w:val="18"/>
        </w:rPr>
      </w:pPr>
      <w:r>
        <w:rPr>
          <w:b/>
          <w:color w:val="000000"/>
          <w:sz w:val="18"/>
          <w:szCs w:val="18"/>
        </w:rPr>
        <w:t>Contacto para medios:</w:t>
      </w:r>
    </w:p>
    <w:p w14:paraId="40C58058" w14:textId="77777777" w:rsidR="00283E27" w:rsidRDefault="00000000">
      <w:pPr>
        <w:widowControl w:val="0"/>
        <w:spacing w:line="240" w:lineRule="auto"/>
        <w:jc w:val="both"/>
        <w:rPr>
          <w:color w:val="000000"/>
          <w:sz w:val="18"/>
          <w:szCs w:val="18"/>
        </w:rPr>
      </w:pPr>
      <w:r>
        <w:rPr>
          <w:b/>
          <w:color w:val="000000"/>
          <w:sz w:val="18"/>
          <w:szCs w:val="18"/>
        </w:rPr>
        <w:t>Eduardo Abud</w:t>
      </w:r>
    </w:p>
    <w:p w14:paraId="73D992DF" w14:textId="77777777" w:rsidR="00283E27" w:rsidRDefault="00000000">
      <w:pPr>
        <w:widowControl w:val="0"/>
        <w:spacing w:line="240" w:lineRule="auto"/>
        <w:jc w:val="both"/>
        <w:rPr>
          <w:color w:val="000000"/>
          <w:sz w:val="18"/>
          <w:szCs w:val="18"/>
        </w:rPr>
      </w:pPr>
      <w:r>
        <w:rPr>
          <w:color w:val="000000"/>
          <w:sz w:val="18"/>
          <w:szCs w:val="18"/>
        </w:rPr>
        <w:t>Communications Director - LATAM | inDrive</w:t>
      </w:r>
    </w:p>
    <w:p w14:paraId="7CE46C38" w14:textId="77777777" w:rsidR="00283E27" w:rsidRDefault="00000000">
      <w:pPr>
        <w:widowControl w:val="0"/>
        <w:spacing w:after="240" w:line="240" w:lineRule="auto"/>
        <w:jc w:val="both"/>
        <w:rPr>
          <w:color w:val="000000"/>
          <w:sz w:val="18"/>
          <w:szCs w:val="18"/>
        </w:rPr>
      </w:pPr>
      <w:hyperlink r:id="rId12">
        <w:r>
          <w:rPr>
            <w:color w:val="0000FF"/>
            <w:sz w:val="18"/>
            <w:szCs w:val="18"/>
            <w:u w:val="single"/>
          </w:rPr>
          <w:t>eduardoa@indrive.com</w:t>
        </w:r>
      </w:hyperlink>
    </w:p>
    <w:p w14:paraId="6218A03F" w14:textId="77777777" w:rsidR="00283E27" w:rsidRDefault="00000000">
      <w:pPr>
        <w:widowControl w:val="0"/>
        <w:spacing w:line="240" w:lineRule="auto"/>
        <w:jc w:val="both"/>
        <w:rPr>
          <w:color w:val="000000"/>
          <w:sz w:val="18"/>
          <w:szCs w:val="18"/>
        </w:rPr>
      </w:pPr>
      <w:r>
        <w:rPr>
          <w:b/>
          <w:color w:val="000000"/>
          <w:sz w:val="18"/>
          <w:szCs w:val="18"/>
        </w:rPr>
        <w:t>Luis G. Fiscal</w:t>
      </w:r>
    </w:p>
    <w:p w14:paraId="65C86D1F" w14:textId="77777777" w:rsidR="00283E27" w:rsidRDefault="00000000">
      <w:pPr>
        <w:widowControl w:val="0"/>
        <w:spacing w:line="240" w:lineRule="auto"/>
        <w:jc w:val="both"/>
        <w:rPr>
          <w:color w:val="000000"/>
          <w:sz w:val="18"/>
          <w:szCs w:val="18"/>
        </w:rPr>
      </w:pPr>
      <w:r>
        <w:rPr>
          <w:color w:val="000000"/>
          <w:sz w:val="18"/>
          <w:szCs w:val="18"/>
        </w:rPr>
        <w:t>Sr. PR Expert | another</w:t>
      </w:r>
    </w:p>
    <w:p w14:paraId="550F2F1A" w14:textId="77777777" w:rsidR="00283E27" w:rsidRDefault="00000000">
      <w:pPr>
        <w:widowControl w:val="0"/>
        <w:spacing w:line="240" w:lineRule="auto"/>
        <w:jc w:val="both"/>
        <w:rPr>
          <w:color w:val="000000"/>
          <w:sz w:val="18"/>
          <w:szCs w:val="18"/>
        </w:rPr>
      </w:pPr>
      <w:hyperlink r:id="rId13">
        <w:r>
          <w:rPr>
            <w:color w:val="0000FF"/>
            <w:sz w:val="18"/>
            <w:szCs w:val="18"/>
            <w:u w:val="single"/>
          </w:rPr>
          <w:t>luis.fiscal@another.co</w:t>
        </w:r>
      </w:hyperlink>
    </w:p>
    <w:sectPr w:rsidR="00283E27">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FADF8" w14:textId="77777777" w:rsidR="00A00F01" w:rsidRDefault="00A00F01">
      <w:pPr>
        <w:spacing w:line="240" w:lineRule="auto"/>
      </w:pPr>
      <w:r>
        <w:separator/>
      </w:r>
    </w:p>
  </w:endnote>
  <w:endnote w:type="continuationSeparator" w:id="0">
    <w:p w14:paraId="3D054E2E" w14:textId="77777777" w:rsidR="00A00F01" w:rsidRDefault="00A00F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4DEA67E-7EB6-D042-94AA-3BBFE48A9624}"/>
  </w:font>
  <w:font w:name="Courier New">
    <w:panose1 w:val="02070309020205020404"/>
    <w:charset w:val="00"/>
    <w:family w:val="modern"/>
    <w:pitch w:val="fixed"/>
    <w:sig w:usb0="E0002AFF" w:usb1="C0007843" w:usb2="00000009" w:usb3="00000000" w:csb0="000001FF" w:csb1="00000000"/>
    <w:embedRegular r:id="rId2" w:fontKey="{8F37538D-67D8-4148-AB78-B4C9C17067D4}"/>
  </w:font>
  <w:font w:name="Arial">
    <w:panose1 w:val="020B0604020202020204"/>
    <w:charset w:val="00"/>
    <w:family w:val="swiss"/>
    <w:pitch w:val="variable"/>
    <w:sig w:usb0="E0002AFF" w:usb1="C0007843" w:usb2="00000009" w:usb3="00000000" w:csb0="000001FF" w:csb1="00000000"/>
    <w:embedRegular r:id="rId3" w:fontKey="{B047E3AD-CF28-8A4D-881B-C1C3DCBD7062}"/>
    <w:embedBold r:id="rId4" w:fontKey="{20B76B1A-F915-EB49-9E05-154E9BD5B7E2}"/>
    <w:embedItalic r:id="rId5" w:fontKey="{1399F9AB-327B-A045-BFB8-5DAC9AF3DF04}"/>
    <w:embedBoldItalic r:id="rId6" w:fontKey="{B120B407-50C5-E944-98E6-3FD100FAF142}"/>
  </w:font>
  <w:font w:name="Times New Roman">
    <w:panose1 w:val="02020603050405020304"/>
    <w:charset w:val="00"/>
    <w:family w:val="roman"/>
    <w:pitch w:val="variable"/>
    <w:sig w:usb0="E0002EFF" w:usb1="C000785B" w:usb2="00000009" w:usb3="00000000" w:csb0="000001FF" w:csb1="00000000"/>
    <w:embedRegular r:id="rId7" w:fontKey="{12AF0578-987E-EC46-A7A8-089AFEB26954}"/>
  </w:font>
  <w:font w:name="Calibri">
    <w:panose1 w:val="020F0502020204030204"/>
    <w:charset w:val="00"/>
    <w:family w:val="swiss"/>
    <w:pitch w:val="variable"/>
    <w:sig w:usb0="E0002AFF" w:usb1="C000247B" w:usb2="00000009" w:usb3="00000000" w:csb0="000001FF" w:csb1="00000000"/>
    <w:embedRegular r:id="rId8" w:fontKey="{A05D8381-BE7B-3145-BD8F-7035072354E1}"/>
  </w:font>
  <w:font w:name="Cambria">
    <w:panose1 w:val="02040503050406030204"/>
    <w:charset w:val="00"/>
    <w:family w:val="roman"/>
    <w:pitch w:val="variable"/>
    <w:sig w:usb0="E00002FF" w:usb1="400004FF" w:usb2="00000000" w:usb3="00000000" w:csb0="0000019F" w:csb1="00000000"/>
    <w:embedRegular r:id="rId9" w:fontKey="{6C57DFC9-BEC0-F14F-B28D-ADB95A9FD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88DE" w14:textId="77777777" w:rsidR="00283E27" w:rsidRDefault="00283E27">
    <w:pPr>
      <w:widowControl w:val="0"/>
      <w:pBdr>
        <w:top w:val="nil"/>
        <w:left w:val="nil"/>
        <w:bottom w:val="nil"/>
        <w:right w:val="nil"/>
        <w:between w:val="nil"/>
      </w:pBdr>
    </w:pPr>
  </w:p>
  <w:tbl>
    <w:tblPr>
      <w:tblStyle w:val="a"/>
      <w:tblW w:w="9360" w:type="dxa"/>
      <w:tblLayout w:type="fixed"/>
      <w:tblLook w:val="0600" w:firstRow="0" w:lastRow="0" w:firstColumn="0" w:lastColumn="0" w:noHBand="1" w:noVBand="1"/>
    </w:tblPr>
    <w:tblGrid>
      <w:gridCol w:w="3120"/>
      <w:gridCol w:w="3120"/>
      <w:gridCol w:w="3120"/>
    </w:tblGrid>
    <w:tr w:rsidR="00283E27" w14:paraId="119211BD" w14:textId="77777777">
      <w:trPr>
        <w:trHeight w:val="300"/>
      </w:trPr>
      <w:tc>
        <w:tcPr>
          <w:tcW w:w="3120" w:type="dxa"/>
        </w:tcPr>
        <w:p w14:paraId="23F46DFD" w14:textId="77777777" w:rsidR="00283E27" w:rsidRDefault="00283E27">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732C455E" w14:textId="77777777" w:rsidR="00283E27" w:rsidRDefault="00283E27">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046E2BC7" w14:textId="77777777" w:rsidR="00283E27" w:rsidRDefault="00283E27">
          <w:pPr>
            <w:pBdr>
              <w:top w:val="nil"/>
              <w:left w:val="nil"/>
              <w:bottom w:val="nil"/>
              <w:right w:val="nil"/>
              <w:between w:val="nil"/>
            </w:pBdr>
            <w:tabs>
              <w:tab w:val="center" w:pos="4680"/>
              <w:tab w:val="right" w:pos="9360"/>
            </w:tabs>
            <w:spacing w:line="240" w:lineRule="auto"/>
            <w:ind w:right="-115"/>
            <w:jc w:val="right"/>
            <w:rPr>
              <w:color w:val="000000"/>
            </w:rPr>
          </w:pPr>
        </w:p>
      </w:tc>
    </w:tr>
  </w:tbl>
  <w:p w14:paraId="2BBF4C17" w14:textId="77777777" w:rsidR="00283E27" w:rsidRDefault="00283E2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2ADB1" w14:textId="77777777" w:rsidR="00A00F01" w:rsidRDefault="00A00F01">
      <w:pPr>
        <w:spacing w:line="240" w:lineRule="auto"/>
      </w:pPr>
      <w:r>
        <w:separator/>
      </w:r>
    </w:p>
  </w:footnote>
  <w:footnote w:type="continuationSeparator" w:id="0">
    <w:p w14:paraId="6BD508C6" w14:textId="77777777" w:rsidR="00A00F01" w:rsidRDefault="00A00F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379E" w14:textId="77777777" w:rsidR="00283E27" w:rsidRDefault="00283E2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DB396F"/>
    <w:multiLevelType w:val="multilevel"/>
    <w:tmpl w:val="0A2EC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961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27"/>
    <w:rsid w:val="00283E27"/>
    <w:rsid w:val="00A00F01"/>
    <w:rsid w:val="00A42C6A"/>
    <w:rsid w:val="00C10C98"/>
    <w:rsid w:val="00E434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4926"/>
  <w15:docId w15:val="{DA0081D3-BB0E-C746-B757-0C64A661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sid w:val="15CE7579"/>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rsid w:val="15CE7579"/>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rsid w:val="15CE7579"/>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15CE7579"/>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uis.fiscal@another.co"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eduardoa@indr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drive.com/es/hom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indrive.com/es/hom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wFrReZ2Hxvx1uNNFjE8/hZwoSg==">CgMxLjAyDmgub2Q0OXgxNGdqNjQ0OAByITFQYUUzMnRuSWIyaGJlbERsUGJfcGo1NHNJMm9Ta2FIMQ==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BBC720-6BAA-1449-814A-7FEAB8E49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720</Words>
  <Characters>3964</Characters>
  <Application>Microsoft Office Word</Application>
  <DocSecurity>0</DocSecurity>
  <Lines>33</Lines>
  <Paragraphs>9</Paragraphs>
  <ScaleCrop>false</ScaleCrop>
  <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Luis Gerardo Fiscal Cruz</cp:lastModifiedBy>
  <cp:revision>3</cp:revision>
  <dcterms:created xsi:type="dcterms:W3CDTF">2025-09-24T14:37:00Z</dcterms:created>
  <dcterms:modified xsi:type="dcterms:W3CDTF">2025-09-24T14:39:00Z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