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C82B3" w14:textId="4EB4220C" w:rsidR="001B2225" w:rsidRPr="0049522E" w:rsidRDefault="007B75EC" w:rsidP="001B2225">
      <w:pPr>
        <w:spacing w:line="271" w:lineRule="auto"/>
        <w:rPr>
          <w:rFonts w:asciiTheme="minorHAnsi" w:hAnsiTheme="minorHAnsi" w:cstheme="minorHAnsi"/>
          <w:b/>
          <w:bCs/>
          <w:sz w:val="20"/>
          <w:szCs w:val="20"/>
          <w:lang w:val="fr-FR"/>
        </w:rPr>
      </w:pPr>
      <w:r w:rsidRPr="007B75EC">
        <w:rPr>
          <w:rFonts w:asciiTheme="minorHAnsi" w:eastAsiaTheme="minorEastAsia" w:hAnsiTheme="minorHAnsi" w:cstheme="minorHAnsi"/>
          <w:b/>
          <w:bCs/>
          <w:color w:val="C3001E"/>
          <w:sz w:val="32"/>
          <w:szCs w:val="32"/>
          <w:lang w:val="fr-FR" w:eastAsia="zh-CN"/>
        </w:rPr>
        <w:t>COMMUNIQUÉ DE PRESSE</w:t>
      </w:r>
    </w:p>
    <w:p w14:paraId="625EF134" w14:textId="3EED5209" w:rsidR="001B2225" w:rsidRPr="0049522E" w:rsidRDefault="001B2225" w:rsidP="001B2225">
      <w:pPr>
        <w:spacing w:line="271" w:lineRule="auto"/>
        <w:rPr>
          <w:rFonts w:asciiTheme="minorHAnsi" w:hAnsiTheme="minorHAnsi" w:cstheme="minorHAnsi"/>
          <w:b/>
          <w:bCs/>
          <w:sz w:val="20"/>
          <w:szCs w:val="20"/>
          <w:lang w:val="fr-FR"/>
        </w:rPr>
      </w:pPr>
    </w:p>
    <w:p w14:paraId="43204FDD" w14:textId="77777777" w:rsidR="007B75EC" w:rsidRDefault="007B75EC" w:rsidP="00AB0C89">
      <w:pPr>
        <w:spacing w:line="276" w:lineRule="auto"/>
        <w:rPr>
          <w:rFonts w:asciiTheme="minorHAnsi" w:hAnsiTheme="minorHAnsi" w:cstheme="minorHAnsi"/>
          <w:b/>
          <w:bCs/>
          <w:szCs w:val="19"/>
          <w:lang w:val="fr-FR"/>
        </w:rPr>
      </w:pPr>
    </w:p>
    <w:p w14:paraId="00F8B1E1" w14:textId="6F8B03DE" w:rsidR="0085471C" w:rsidRDefault="001B2225" w:rsidP="00AB0C89">
      <w:pPr>
        <w:spacing w:line="276"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3F445C" w:rsidRPr="003F445C">
        <w:rPr>
          <w:rFonts w:asciiTheme="minorHAnsi" w:hAnsiTheme="minorHAnsi" w:cstheme="minorHAnsi"/>
          <w:b/>
          <w:bCs/>
          <w:szCs w:val="19"/>
          <w:lang w:val="fr-FR"/>
        </w:rPr>
        <w:t xml:space="preserve">le </w:t>
      </w:r>
      <w:r w:rsidR="003F445C">
        <w:rPr>
          <w:rFonts w:asciiTheme="minorHAnsi" w:hAnsiTheme="minorHAnsi" w:cstheme="minorHAnsi"/>
          <w:b/>
          <w:bCs/>
          <w:szCs w:val="19"/>
          <w:lang w:val="fr-FR"/>
        </w:rPr>
        <w:t>10</w:t>
      </w:r>
      <w:r w:rsidR="003F445C" w:rsidRPr="003F445C">
        <w:rPr>
          <w:rFonts w:asciiTheme="minorHAnsi" w:hAnsiTheme="minorHAnsi" w:cstheme="minorHAnsi"/>
          <w:b/>
          <w:bCs/>
          <w:szCs w:val="19"/>
          <w:lang w:val="fr-FR"/>
        </w:rPr>
        <w:t> juillet 2025</w:t>
      </w:r>
      <w:r w:rsidR="00AB0C89">
        <w:rPr>
          <w:rFonts w:asciiTheme="minorHAnsi" w:hAnsiTheme="minorHAnsi" w:cstheme="minorHAnsi"/>
          <w:b/>
          <w:bCs/>
          <w:szCs w:val="19"/>
          <w:lang w:val="fr-FR"/>
        </w:rPr>
        <w:br/>
      </w:r>
    </w:p>
    <w:p w14:paraId="4CFA59B0" w14:textId="77777777" w:rsidR="0085471C" w:rsidRDefault="0085471C" w:rsidP="00AB0C89">
      <w:pPr>
        <w:spacing w:line="276" w:lineRule="auto"/>
        <w:rPr>
          <w:rFonts w:asciiTheme="minorHAnsi" w:hAnsiTheme="minorHAnsi" w:cstheme="minorHAnsi"/>
          <w:b/>
          <w:bCs/>
          <w:szCs w:val="19"/>
          <w:lang w:val="fr-FR"/>
        </w:rPr>
      </w:pPr>
    </w:p>
    <w:p w14:paraId="751F1D69" w14:textId="77777777" w:rsidR="00AB0C89" w:rsidRPr="00AB0C89" w:rsidRDefault="00AB0C89" w:rsidP="00AB0C89">
      <w:pPr>
        <w:spacing w:after="160" w:line="276" w:lineRule="auto"/>
        <w:jc w:val="both"/>
        <w:rPr>
          <w:rFonts w:eastAsia="Aptos" w:cs="Arial"/>
          <w:sz w:val="20"/>
          <w:szCs w:val="20"/>
          <w:lang w:val="fr-FR"/>
          <w14:ligatures w14:val="standardContextual"/>
        </w:rPr>
      </w:pPr>
      <w:r w:rsidRPr="00AB0C89">
        <w:rPr>
          <w:rFonts w:eastAsia="Aptos" w:cs="Arial"/>
          <w:b/>
          <w:bCs/>
          <w:sz w:val="20"/>
          <w:szCs w:val="20"/>
          <w:lang w:val="fr-FR"/>
          <w14:ligatures w14:val="standardContextual"/>
        </w:rPr>
        <w:t>TOMEX installe la presse numérique tout-en-un BOBST DIGITAL MASTER 340</w:t>
      </w:r>
    </w:p>
    <w:p w14:paraId="45B84C51" w14:textId="77777777" w:rsidR="00AB0C89" w:rsidRPr="00AB0C89" w:rsidRDefault="00AB0C89" w:rsidP="00AB0C89">
      <w:pPr>
        <w:spacing w:after="160" w:line="276" w:lineRule="auto"/>
        <w:jc w:val="both"/>
        <w:rPr>
          <w:rFonts w:eastAsia="Aptos" w:cs="Arial"/>
          <w:b/>
          <w:bCs/>
          <w:sz w:val="20"/>
          <w:szCs w:val="20"/>
          <w:lang w:val="fr-FR"/>
          <w14:ligatures w14:val="standardContextual"/>
        </w:rPr>
      </w:pPr>
      <w:r w:rsidRPr="00AB0C89">
        <w:rPr>
          <w:rFonts w:eastAsia="Aptos" w:cs="Arial"/>
          <w:b/>
          <w:bCs/>
          <w:sz w:val="20"/>
          <w:szCs w:val="20"/>
          <w:lang w:val="fr-FR"/>
          <w14:ligatures w14:val="standardContextual"/>
        </w:rPr>
        <w:t>La solution modulaire DIGITAL MASTER 340 s’apprête à hisser les performances de l’imprimerie polonaise à un niveau supérieur, grâce à la production d’étiquettes prêtes à l’expédition en un seul passage. Cette presse hautement automatisée maximisera la rentabilité sur toutes les applications et longueurs de tirage, des plus courtes aux plus longues, tout en garantissant une qualité optimale.</w:t>
      </w:r>
    </w:p>
    <w:p w14:paraId="4A548CFA" w14:textId="304C6BDF" w:rsidR="00AB0C89" w:rsidRPr="00AB0C89" w:rsidRDefault="00AB0C89" w:rsidP="00AB0C89">
      <w:pPr>
        <w:spacing w:after="160" w:line="276" w:lineRule="auto"/>
        <w:jc w:val="both"/>
        <w:rPr>
          <w:rFonts w:eastAsia="Aptos" w:cs="Arial"/>
          <w:sz w:val="20"/>
          <w:szCs w:val="20"/>
          <w:lang w:val="fr-FR"/>
          <w14:ligatures w14:val="standardContextual"/>
        </w:rPr>
      </w:pPr>
      <w:r w:rsidRPr="00AB0C89">
        <w:rPr>
          <w:rFonts w:eastAsia="Aptos" w:cs="Arial"/>
          <w:sz w:val="20"/>
          <w:szCs w:val="20"/>
          <w:lang w:val="fr-FR"/>
          <w14:ligatures w14:val="standardContextual"/>
        </w:rPr>
        <w:t xml:space="preserve">Le transformateur d’étiquettes TOMEX célèbre son 15e anniversaire en se lançant dans une nouvelle aventure avec l’investissement dans une presse numérique tout-en-un DIGITAL MASTER 340 signée BOBST. Cette presse combine impression numérique, impression </w:t>
      </w:r>
      <w:proofErr w:type="spellStart"/>
      <w:r w:rsidRPr="00AB0C89">
        <w:rPr>
          <w:rFonts w:eastAsia="Aptos" w:cs="Arial"/>
          <w:sz w:val="20"/>
          <w:szCs w:val="20"/>
          <w:lang w:val="fr-FR"/>
          <w14:ligatures w14:val="standardContextual"/>
        </w:rPr>
        <w:t>flexo</w:t>
      </w:r>
      <w:proofErr w:type="spellEnd"/>
      <w:r w:rsidRPr="00AB0C89">
        <w:rPr>
          <w:rFonts w:eastAsia="Aptos" w:cs="Arial"/>
          <w:sz w:val="20"/>
          <w:szCs w:val="20"/>
          <w:lang w:val="fr-FR"/>
          <w14:ligatures w14:val="standardContextual"/>
        </w:rPr>
        <w:t>, finition et découpe en un seul passage, avec une intégration native et fluide de tous les composants et modules. Elle est équipée du système BOBST ACCUCHECK pour un contrôle qualité 100 % en ligne et une calibration automatique. De plus, elle est conçue pour être évolutive, permettant l’intégration de nouvelles capacités de production en réponse aux besoins changeant des clients.</w:t>
      </w:r>
    </w:p>
    <w:p w14:paraId="28B12C96" w14:textId="77777777" w:rsidR="00AB0C89" w:rsidRPr="00AB0C89" w:rsidRDefault="00AB0C89" w:rsidP="00AB0C89">
      <w:pPr>
        <w:spacing w:after="160" w:line="276" w:lineRule="auto"/>
        <w:jc w:val="both"/>
        <w:rPr>
          <w:rFonts w:eastAsia="Aptos" w:cs="Arial"/>
          <w:sz w:val="20"/>
          <w:szCs w:val="20"/>
          <w:lang w:val="fr-FR"/>
          <w14:ligatures w14:val="standardContextual"/>
        </w:rPr>
      </w:pPr>
      <w:r w:rsidRPr="00AB0C89">
        <w:rPr>
          <w:rFonts w:eastAsia="Aptos" w:cs="Arial"/>
          <w:sz w:val="20"/>
          <w:szCs w:val="20"/>
          <w:lang w:val="fr-FR"/>
          <w14:ligatures w14:val="standardContextual"/>
        </w:rPr>
        <w:t xml:space="preserve">TOMEX mesure déjà pleinement les avantages concrets de la technologie d’impression pour étiquettes de BOBST. En 2021, deux presses </w:t>
      </w:r>
      <w:proofErr w:type="spellStart"/>
      <w:r w:rsidRPr="00AB0C89">
        <w:rPr>
          <w:rFonts w:eastAsia="Aptos" w:cs="Arial"/>
          <w:sz w:val="20"/>
          <w:szCs w:val="20"/>
          <w:lang w:val="fr-FR"/>
          <w14:ligatures w14:val="standardContextual"/>
        </w:rPr>
        <w:t>flexo</w:t>
      </w:r>
      <w:proofErr w:type="spellEnd"/>
      <w:r w:rsidRPr="00AB0C89">
        <w:rPr>
          <w:rFonts w:eastAsia="Aptos" w:cs="Arial"/>
          <w:sz w:val="20"/>
          <w:szCs w:val="20"/>
          <w:lang w:val="fr-FR"/>
          <w14:ligatures w14:val="standardContextual"/>
        </w:rPr>
        <w:t xml:space="preserve"> MASTER M5 10 couleurs ont été installées dans les installations modernes de l’entreprise à </w:t>
      </w:r>
      <w:proofErr w:type="spellStart"/>
      <w:r w:rsidRPr="00AB0C89">
        <w:rPr>
          <w:rFonts w:eastAsia="Aptos" w:cs="Arial"/>
          <w:sz w:val="20"/>
          <w:szCs w:val="20"/>
          <w:lang w:val="fr-FR"/>
          <w14:ligatures w14:val="standardContextual"/>
        </w:rPr>
        <w:t>Sośnicowice</w:t>
      </w:r>
      <w:proofErr w:type="spellEnd"/>
      <w:r w:rsidRPr="00AB0C89">
        <w:rPr>
          <w:rFonts w:eastAsia="Aptos" w:cs="Arial"/>
          <w:sz w:val="20"/>
          <w:szCs w:val="20"/>
          <w:lang w:val="fr-FR"/>
          <w14:ligatures w14:val="standardContextual"/>
        </w:rPr>
        <w:t xml:space="preserve"> pour accroître la productivité. L’intégration de la DIGITAL MASTER 340 renforcera sa position de leader de l’impression d’étiquettes en Pologne et dans la région d’Europe centrale et orientale.</w:t>
      </w:r>
    </w:p>
    <w:p w14:paraId="30084132" w14:textId="77777777" w:rsidR="00AB0C89" w:rsidRPr="00AB0C89" w:rsidRDefault="00AB0C89" w:rsidP="00AB0C89">
      <w:pPr>
        <w:spacing w:after="160" w:line="276" w:lineRule="auto"/>
        <w:jc w:val="both"/>
        <w:rPr>
          <w:rFonts w:eastAsia="Aptos" w:cs="Arial"/>
          <w:sz w:val="20"/>
          <w:szCs w:val="20"/>
          <w:lang w:val="fr-FR"/>
          <w14:ligatures w14:val="standardContextual"/>
        </w:rPr>
      </w:pPr>
      <w:r w:rsidRPr="00AB0C89">
        <w:rPr>
          <w:rFonts w:eastAsia="Aptos" w:cs="Arial"/>
          <w:sz w:val="20"/>
          <w:szCs w:val="20"/>
          <w:lang w:val="fr-FR"/>
          <w14:ligatures w14:val="standardContextual"/>
        </w:rPr>
        <w:t xml:space="preserve">La décision d’investir avec BOBST a été prise après plusieurs mois d’analyse approfondie des options du marché, selon le propriétaire Tomasz </w:t>
      </w:r>
      <w:proofErr w:type="spellStart"/>
      <w:r w:rsidRPr="00AB0C89">
        <w:rPr>
          <w:rFonts w:eastAsia="Aptos" w:cs="Arial"/>
          <w:sz w:val="20"/>
          <w:szCs w:val="20"/>
          <w:lang w:val="fr-FR"/>
          <w14:ligatures w14:val="standardContextual"/>
        </w:rPr>
        <w:t>Woźniczko</w:t>
      </w:r>
      <w:proofErr w:type="spellEnd"/>
      <w:r w:rsidRPr="00AB0C89">
        <w:rPr>
          <w:rFonts w:eastAsia="Aptos" w:cs="Arial"/>
          <w:sz w:val="20"/>
          <w:szCs w:val="20"/>
          <w:lang w:val="fr-FR"/>
          <w14:ligatures w14:val="standardContextual"/>
        </w:rPr>
        <w:t>. Il a déclaré : « Nous sommes fiers d’introduire la DIGITAL MASTER 340, la machine hybride numérique-</w:t>
      </w:r>
      <w:proofErr w:type="spellStart"/>
      <w:r w:rsidRPr="00AB0C89">
        <w:rPr>
          <w:rFonts w:eastAsia="Aptos" w:cs="Arial"/>
          <w:sz w:val="20"/>
          <w:szCs w:val="20"/>
          <w:lang w:val="fr-FR"/>
          <w14:ligatures w14:val="standardContextual"/>
        </w:rPr>
        <w:t>flexo</w:t>
      </w:r>
      <w:proofErr w:type="spellEnd"/>
      <w:r w:rsidRPr="00AB0C89">
        <w:rPr>
          <w:rFonts w:eastAsia="Aptos" w:cs="Arial"/>
          <w:sz w:val="20"/>
          <w:szCs w:val="20"/>
          <w:lang w:val="fr-FR"/>
          <w14:ligatures w14:val="standardContextual"/>
        </w:rPr>
        <w:t xml:space="preserve"> la plus avancée de BOBST, dans notre usine TOMEX ! Cette réussite est le fruit de nos efforts et de notre planification stratégique sur plus d’une décennie. Grâce à cet investissement, nous pouvons désormais imprimer tous types de qualité d’étiquettes avec la précision du numérique, pour satisfaire chaque exigence client. »</w:t>
      </w:r>
    </w:p>
    <w:p w14:paraId="47B9F8AD" w14:textId="77777777" w:rsidR="00AB0C89" w:rsidRPr="00AB0C89" w:rsidRDefault="00AB0C89" w:rsidP="00AB0C89">
      <w:pPr>
        <w:spacing w:after="160" w:line="276" w:lineRule="auto"/>
        <w:jc w:val="both"/>
        <w:rPr>
          <w:rFonts w:eastAsia="Aptos" w:cs="Arial"/>
          <w:sz w:val="20"/>
          <w:szCs w:val="20"/>
          <w:lang w:val="fr-FR"/>
          <w14:ligatures w14:val="standardContextual"/>
        </w:rPr>
      </w:pPr>
      <w:r w:rsidRPr="00AB0C89">
        <w:rPr>
          <w:rFonts w:eastAsia="Aptos" w:cs="Arial"/>
          <w:sz w:val="20"/>
          <w:szCs w:val="20"/>
          <w:lang w:val="fr-FR"/>
          <w14:ligatures w14:val="standardContextual"/>
        </w:rPr>
        <w:t xml:space="preserve">M. </w:t>
      </w:r>
      <w:proofErr w:type="spellStart"/>
      <w:r w:rsidRPr="00AB0C89">
        <w:rPr>
          <w:rFonts w:eastAsia="Aptos" w:cs="Arial"/>
          <w:sz w:val="20"/>
          <w:szCs w:val="20"/>
          <w:lang w:val="fr-FR"/>
          <w14:ligatures w14:val="standardContextual"/>
        </w:rPr>
        <w:t>Woźniczko</w:t>
      </w:r>
      <w:proofErr w:type="spellEnd"/>
      <w:r w:rsidRPr="00AB0C89">
        <w:rPr>
          <w:rFonts w:eastAsia="Aptos" w:cs="Arial"/>
          <w:sz w:val="20"/>
          <w:szCs w:val="20"/>
          <w:lang w:val="fr-FR"/>
          <w14:ligatures w14:val="standardContextual"/>
        </w:rPr>
        <w:t xml:space="preserve"> a également salué l’agent de BOBST en Pologne, Rotary </w:t>
      </w:r>
      <w:proofErr w:type="spellStart"/>
      <w:r w:rsidRPr="00AB0C89">
        <w:rPr>
          <w:rFonts w:eastAsia="Aptos" w:cs="Arial"/>
          <w:sz w:val="20"/>
          <w:szCs w:val="20"/>
          <w:lang w:val="fr-FR"/>
          <w14:ligatures w14:val="standardContextual"/>
        </w:rPr>
        <w:t>Sp</w:t>
      </w:r>
      <w:proofErr w:type="spellEnd"/>
      <w:r w:rsidRPr="00AB0C89">
        <w:rPr>
          <w:rFonts w:eastAsia="Aptos" w:cs="Arial"/>
          <w:sz w:val="20"/>
          <w:szCs w:val="20"/>
          <w:lang w:val="fr-FR"/>
          <w14:ligatures w14:val="standardContextual"/>
        </w:rPr>
        <w:t xml:space="preserve">. </w:t>
      </w:r>
      <w:proofErr w:type="gramStart"/>
      <w:r w:rsidRPr="00AB0C89">
        <w:rPr>
          <w:rFonts w:eastAsia="Aptos" w:cs="Arial"/>
          <w:sz w:val="20"/>
          <w:szCs w:val="20"/>
          <w:lang w:val="fr-FR"/>
          <w14:ligatures w14:val="standardContextual"/>
        </w:rPr>
        <w:t>z</w:t>
      </w:r>
      <w:proofErr w:type="gramEnd"/>
      <w:r w:rsidRPr="00AB0C89">
        <w:rPr>
          <w:rFonts w:eastAsia="Aptos" w:cs="Arial"/>
          <w:sz w:val="20"/>
          <w:szCs w:val="20"/>
          <w:lang w:val="fr-FR"/>
          <w14:ligatures w14:val="standardContextual"/>
        </w:rPr>
        <w:t xml:space="preserve"> </w:t>
      </w:r>
      <w:proofErr w:type="spellStart"/>
      <w:r w:rsidRPr="00AB0C89">
        <w:rPr>
          <w:rFonts w:eastAsia="Aptos" w:cs="Arial"/>
          <w:sz w:val="20"/>
          <w:szCs w:val="20"/>
          <w:lang w:val="fr-FR"/>
          <w14:ligatures w14:val="standardContextual"/>
        </w:rPr>
        <w:t>o.o</w:t>
      </w:r>
      <w:proofErr w:type="spellEnd"/>
      <w:r w:rsidRPr="00AB0C89">
        <w:rPr>
          <w:rFonts w:eastAsia="Aptos" w:cs="Arial"/>
          <w:sz w:val="20"/>
          <w:szCs w:val="20"/>
          <w:lang w:val="fr-FR"/>
          <w14:ligatures w14:val="standardContextual"/>
        </w:rPr>
        <w:t>, qui a facilité l’achat, ainsi que le support technique fiable et constant assuré par l’équipe de service BOBST. Il a souligné le rôle crucial qu’a joué leur approche professionnelle tout au long du processus d’achat et de mise en œuvre a dans le succès de ce projet majeur, ajoutant : « Désormais, nous sommes prêts à relever tous les défis ! »</w:t>
      </w:r>
    </w:p>
    <w:p w14:paraId="4485D2B3" w14:textId="77777777" w:rsidR="00AB0C89" w:rsidRDefault="00AB0C89" w:rsidP="00AB0C89">
      <w:pPr>
        <w:spacing w:after="160" w:line="276" w:lineRule="auto"/>
        <w:jc w:val="both"/>
        <w:rPr>
          <w:rFonts w:eastAsia="Aptos" w:cs="Arial"/>
          <w:sz w:val="20"/>
          <w:szCs w:val="20"/>
          <w:lang w:val="fr-FR"/>
          <w14:ligatures w14:val="standardContextual"/>
        </w:rPr>
      </w:pPr>
      <w:r w:rsidRPr="00AB0C89">
        <w:rPr>
          <w:rFonts w:eastAsia="Aptos" w:cs="Arial"/>
          <w:sz w:val="20"/>
          <w:szCs w:val="20"/>
          <w:lang w:val="fr-FR"/>
          <w14:ligatures w14:val="standardContextual"/>
        </w:rPr>
        <w:t>Patrick Graber, directeur marketing, a commenté : « BOBST est très heureux d’accueillir notre partenaire TOMEX dans le club des propriétaires de DIGITAL MASTER. Avec leur nouvelle DIGITAL MASTER 340 opérationnelle, l’équipe bénéficie d’un partenaire d’exception sur la ligne de production, simplifiant la fabrication d’étiquettes tout en maximisant les opportunités, en renforçant la qualité et en améliorant la durabilité. »</w:t>
      </w:r>
    </w:p>
    <w:p w14:paraId="4D72FCC5" w14:textId="77777777" w:rsidR="00847FBF" w:rsidRPr="00AB0C89" w:rsidRDefault="00847FBF" w:rsidP="00AB0C89">
      <w:pPr>
        <w:spacing w:after="160" w:line="276" w:lineRule="auto"/>
        <w:jc w:val="both"/>
        <w:rPr>
          <w:rFonts w:eastAsia="Aptos" w:cs="Arial"/>
          <w:sz w:val="20"/>
          <w:szCs w:val="20"/>
          <w:lang w:val="fr-FR"/>
          <w14:ligatures w14:val="standardContextual"/>
        </w:rPr>
      </w:pPr>
    </w:p>
    <w:p w14:paraId="3CCF334C" w14:textId="4B487C3B" w:rsidR="0085471C" w:rsidRPr="00107592" w:rsidRDefault="00C84507" w:rsidP="00C84507">
      <w:pPr>
        <w:spacing w:line="276" w:lineRule="auto"/>
        <w:rPr>
          <w:rFonts w:eastAsia="Aptos" w:cs="Arial"/>
          <w:kern w:val="2"/>
          <w:sz w:val="20"/>
          <w:szCs w:val="20"/>
          <w:lang w:val="en-US"/>
          <w14:ligatures w14:val="standardContextual"/>
        </w:rPr>
      </w:pPr>
      <w:r w:rsidRPr="00AB0C89">
        <w:rPr>
          <w:rFonts w:eastAsia="Aptos" w:cs="Arial"/>
          <w:kern w:val="2"/>
          <w:sz w:val="20"/>
          <w:szCs w:val="20"/>
          <w:lang w:val="fr-FR"/>
          <w14:ligatures w14:val="standardContextual"/>
        </w:rPr>
        <w:t xml:space="preserve"> </w:t>
      </w:r>
      <w:r w:rsidR="00AB0C89" w:rsidRPr="00107592">
        <w:rPr>
          <w:rFonts w:eastAsia="Aptos" w:cs="Arial"/>
          <w:kern w:val="2"/>
          <w:sz w:val="20"/>
          <w:szCs w:val="20"/>
          <w:lang w:val="en-US"/>
          <w14:ligatures w14:val="standardContextual"/>
        </w:rPr>
        <w:t>./.</w:t>
      </w:r>
    </w:p>
    <w:p w14:paraId="7A7BCB9F" w14:textId="77777777" w:rsidR="00847FBF" w:rsidRPr="00107592" w:rsidRDefault="00847FBF" w:rsidP="00C84507">
      <w:pPr>
        <w:spacing w:line="276" w:lineRule="auto"/>
        <w:rPr>
          <w:rFonts w:eastAsia="Aptos" w:cs="Arial"/>
          <w:kern w:val="2"/>
          <w:sz w:val="20"/>
          <w:szCs w:val="20"/>
          <w:lang w:val="en-US"/>
          <w14:ligatures w14:val="standardContextual"/>
        </w:rPr>
      </w:pPr>
    </w:p>
    <w:p w14:paraId="3D3D706E" w14:textId="77777777" w:rsidR="00847FBF" w:rsidRPr="00107592" w:rsidRDefault="00847FBF" w:rsidP="00C84507">
      <w:pPr>
        <w:spacing w:line="276" w:lineRule="auto"/>
        <w:rPr>
          <w:rFonts w:eastAsia="Aptos" w:cs="Arial"/>
          <w:kern w:val="2"/>
          <w:sz w:val="20"/>
          <w:szCs w:val="20"/>
          <w:lang w:val="en-US"/>
          <w14:ligatures w14:val="standardContextual"/>
        </w:rPr>
      </w:pPr>
    </w:p>
    <w:p w14:paraId="6E543029" w14:textId="77777777" w:rsidR="00847FBF" w:rsidRPr="00847FBF" w:rsidRDefault="00847FBF" w:rsidP="00847FBF">
      <w:pPr>
        <w:spacing w:line="276" w:lineRule="auto"/>
        <w:rPr>
          <w:rFonts w:asciiTheme="minorHAnsi" w:eastAsia="Aptos" w:hAnsiTheme="minorHAnsi" w:cstheme="minorHAnsi"/>
          <w:b/>
          <w:bCs/>
          <w:kern w:val="2"/>
          <w:sz w:val="20"/>
          <w:szCs w:val="20"/>
          <w14:ligatures w14:val="standardContextual"/>
        </w:rPr>
      </w:pPr>
      <w:r w:rsidRPr="00847FBF">
        <w:rPr>
          <w:rFonts w:asciiTheme="minorHAnsi" w:eastAsia="Aptos" w:hAnsiTheme="minorHAnsi" w:cstheme="minorHAnsi"/>
          <w:b/>
          <w:bCs/>
          <w:kern w:val="2"/>
          <w:sz w:val="20"/>
          <w:szCs w:val="20"/>
          <w14:ligatures w14:val="standardContextual"/>
        </w:rPr>
        <w:lastRenderedPageBreak/>
        <w:t xml:space="preserve">Captions: </w:t>
      </w:r>
    </w:p>
    <w:p w14:paraId="2EC88FB4" w14:textId="1EB38FCB" w:rsidR="00847FBF" w:rsidRPr="00847FBF" w:rsidRDefault="00847FBF" w:rsidP="00847FBF">
      <w:pPr>
        <w:spacing w:line="276" w:lineRule="auto"/>
        <w:rPr>
          <w:rFonts w:asciiTheme="minorHAnsi" w:eastAsia="Aptos" w:hAnsiTheme="minorHAnsi" w:cstheme="minorHAnsi"/>
          <w:b/>
          <w:bCs/>
          <w:kern w:val="2"/>
          <w:sz w:val="20"/>
          <w:szCs w:val="20"/>
          <w14:ligatures w14:val="standardContextual"/>
        </w:rPr>
      </w:pPr>
      <w:r w:rsidRPr="00847FBF">
        <w:rPr>
          <w:rFonts w:asciiTheme="minorHAnsi" w:eastAsia="Aptos" w:hAnsiTheme="minorHAnsi" w:cstheme="minorHAnsi"/>
          <w:b/>
          <w:bCs/>
          <w:kern w:val="2"/>
          <w:sz w:val="20"/>
          <w:szCs w:val="20"/>
          <w14:ligatures w14:val="standardContextual"/>
        </w:rPr>
        <w:br/>
      </w:r>
      <w:proofErr w:type="spellStart"/>
      <w:r w:rsidRPr="00847FBF">
        <w:rPr>
          <w:rFonts w:asciiTheme="minorHAnsi" w:hAnsiTheme="minorHAnsi" w:cstheme="minorHAnsi"/>
          <w:b/>
          <w:bCs/>
          <w:sz w:val="20"/>
          <w:szCs w:val="20"/>
          <w:lang w:val="en-CH" w:eastAsia="en-CH"/>
        </w:rPr>
        <w:t>Tomex_group</w:t>
      </w:r>
      <w:proofErr w:type="spellEnd"/>
      <w:r w:rsidRPr="00847FBF">
        <w:rPr>
          <w:rFonts w:asciiTheme="minorHAnsi" w:hAnsiTheme="minorHAnsi" w:cstheme="minorHAnsi"/>
          <w:b/>
          <w:bCs/>
          <w:sz w:val="20"/>
          <w:szCs w:val="20"/>
          <w:lang w:val="en-CH" w:eastAsia="en-CH"/>
        </w:rPr>
        <w:t xml:space="preserve"> pic 1 &amp; 2: </w:t>
      </w:r>
      <w:r w:rsidRPr="00847FBF">
        <w:rPr>
          <w:rFonts w:asciiTheme="minorHAnsi" w:eastAsia="Aptos" w:hAnsiTheme="minorHAnsi" w:cstheme="minorHAnsi"/>
          <w:b/>
          <w:bCs/>
          <w:kern w:val="2"/>
          <w:sz w:val="20"/>
          <w:szCs w:val="20"/>
          <w14:ligatures w14:val="standardContextual"/>
        </w:rPr>
        <w:br/>
      </w:r>
      <w:r w:rsidRPr="00847FBF">
        <w:rPr>
          <w:rFonts w:asciiTheme="minorHAnsi" w:hAnsiTheme="minorHAnsi" w:cstheme="minorHAnsi"/>
          <w:sz w:val="20"/>
          <w:szCs w:val="20"/>
          <w:lang w:val="en-CH" w:eastAsia="en-CH"/>
        </w:rPr>
        <w:t xml:space="preserve">From left to right (in </w:t>
      </w:r>
      <w:proofErr w:type="spellStart"/>
      <w:r w:rsidRPr="00847FBF">
        <w:rPr>
          <w:rFonts w:asciiTheme="minorHAnsi" w:hAnsiTheme="minorHAnsi" w:cstheme="minorHAnsi"/>
          <w:sz w:val="20"/>
          <w:szCs w:val="20"/>
          <w:lang w:val="en-CH" w:eastAsia="en-CH"/>
        </w:rPr>
        <w:t>Tomex</w:t>
      </w:r>
      <w:proofErr w:type="spellEnd"/>
      <w:r w:rsidRPr="00847FBF">
        <w:rPr>
          <w:rFonts w:asciiTheme="minorHAnsi" w:hAnsiTheme="minorHAnsi" w:cstheme="minorHAnsi"/>
          <w:sz w:val="20"/>
          <w:szCs w:val="20"/>
          <w:lang w:val="en-CH" w:eastAsia="en-CH"/>
        </w:rPr>
        <w:t xml:space="preserve"> plant): Tomasz </w:t>
      </w:r>
      <w:proofErr w:type="spellStart"/>
      <w:r w:rsidRPr="00847FBF">
        <w:rPr>
          <w:rFonts w:asciiTheme="minorHAnsi" w:hAnsiTheme="minorHAnsi" w:cstheme="minorHAnsi"/>
          <w:sz w:val="20"/>
          <w:szCs w:val="20"/>
          <w:lang w:val="en-CH" w:eastAsia="en-CH"/>
        </w:rPr>
        <w:t>Woźniczko</w:t>
      </w:r>
      <w:proofErr w:type="spellEnd"/>
      <w:r w:rsidRPr="00847FBF">
        <w:rPr>
          <w:rFonts w:asciiTheme="minorHAnsi" w:hAnsiTheme="minorHAnsi" w:cstheme="minorHAnsi"/>
          <w:sz w:val="20"/>
          <w:szCs w:val="20"/>
          <w:lang w:val="en-CH" w:eastAsia="en-CH"/>
        </w:rPr>
        <w:t xml:space="preserve">, owner of TOMEX, Leszek Trzaskowski, Sales Representative Rotary </w:t>
      </w:r>
      <w:proofErr w:type="spellStart"/>
      <w:r w:rsidRPr="00847FBF">
        <w:rPr>
          <w:rFonts w:asciiTheme="minorHAnsi" w:hAnsiTheme="minorHAnsi" w:cstheme="minorHAnsi"/>
          <w:sz w:val="20"/>
          <w:szCs w:val="20"/>
          <w:lang w:val="en-CH" w:eastAsia="en-CH"/>
        </w:rPr>
        <w:t>Sp</w:t>
      </w:r>
      <w:proofErr w:type="spellEnd"/>
      <w:r w:rsidRPr="00847FBF">
        <w:rPr>
          <w:rFonts w:asciiTheme="minorHAnsi" w:hAnsiTheme="minorHAnsi" w:cstheme="minorHAnsi"/>
          <w:sz w:val="20"/>
          <w:szCs w:val="20"/>
          <w:lang w:val="en-CH" w:eastAsia="en-CH"/>
        </w:rPr>
        <w:t xml:space="preserve"> Zoo, Andrzej Cer, Production Manager at TOMEX </w:t>
      </w:r>
    </w:p>
    <w:p w14:paraId="5506D6A1" w14:textId="7374E900" w:rsidR="00AB0C89" w:rsidRPr="00107592" w:rsidRDefault="00847FBF" w:rsidP="00107592">
      <w:pPr>
        <w:spacing w:before="100" w:beforeAutospacing="1" w:after="100" w:afterAutospacing="1" w:line="240" w:lineRule="auto"/>
        <w:rPr>
          <w:rFonts w:asciiTheme="minorHAnsi" w:hAnsiTheme="minorHAnsi" w:cstheme="minorHAnsi"/>
          <w:sz w:val="20"/>
          <w:szCs w:val="20"/>
          <w:lang w:val="en-CH" w:eastAsia="en-CH"/>
        </w:rPr>
      </w:pPr>
      <w:r w:rsidRPr="00847FBF">
        <w:rPr>
          <w:rFonts w:asciiTheme="minorHAnsi" w:hAnsiTheme="minorHAnsi" w:cstheme="minorHAnsi"/>
          <w:b/>
          <w:bCs/>
          <w:sz w:val="20"/>
          <w:szCs w:val="20"/>
          <w:lang w:val="en-CH" w:eastAsia="en-CH"/>
        </w:rPr>
        <w:t>Tomex_group</w:t>
      </w:r>
      <w:r>
        <w:rPr>
          <w:rFonts w:asciiTheme="minorHAnsi" w:hAnsiTheme="minorHAnsi" w:cstheme="minorHAnsi"/>
          <w:b/>
          <w:bCs/>
          <w:sz w:val="20"/>
          <w:szCs w:val="20"/>
          <w:lang w:val="en-CH" w:eastAsia="en-CH"/>
        </w:rPr>
        <w:t>_</w:t>
      </w:r>
      <w:r w:rsidRPr="00847FBF">
        <w:rPr>
          <w:rFonts w:asciiTheme="minorHAnsi" w:hAnsiTheme="minorHAnsi" w:cstheme="minorHAnsi"/>
          <w:b/>
          <w:bCs/>
          <w:sz w:val="20"/>
          <w:szCs w:val="20"/>
          <w:lang w:val="en-CH" w:eastAsia="en-CH"/>
        </w:rPr>
        <w:t>pic_3:</w:t>
      </w:r>
      <w:r w:rsidRPr="00847FBF">
        <w:rPr>
          <w:rFonts w:asciiTheme="minorHAnsi" w:hAnsiTheme="minorHAnsi" w:cstheme="minorHAnsi"/>
          <w:sz w:val="20"/>
          <w:szCs w:val="20"/>
          <w:lang w:val="en-CH" w:eastAsia="en-CH"/>
        </w:rPr>
        <w:br/>
        <w:t xml:space="preserve">From left to right (in BOBST plant): Wim Koning, Area Sales Manager BOBST, Leszek Trzaskowski, Sales Representative Rotary </w:t>
      </w:r>
      <w:proofErr w:type="spellStart"/>
      <w:r w:rsidRPr="00847FBF">
        <w:rPr>
          <w:rFonts w:asciiTheme="minorHAnsi" w:hAnsiTheme="minorHAnsi" w:cstheme="minorHAnsi"/>
          <w:sz w:val="20"/>
          <w:szCs w:val="20"/>
          <w:lang w:val="en-CH" w:eastAsia="en-CH"/>
        </w:rPr>
        <w:t>Sp</w:t>
      </w:r>
      <w:proofErr w:type="spellEnd"/>
      <w:r w:rsidRPr="00847FBF">
        <w:rPr>
          <w:rFonts w:asciiTheme="minorHAnsi" w:hAnsiTheme="minorHAnsi" w:cstheme="minorHAnsi"/>
          <w:sz w:val="20"/>
          <w:szCs w:val="20"/>
          <w:lang w:val="en-CH" w:eastAsia="en-CH"/>
        </w:rPr>
        <w:t xml:space="preserve"> Zoo, Andrzej Cer, Production Manager at TOMEX, Tomasz </w:t>
      </w:r>
      <w:proofErr w:type="spellStart"/>
      <w:r w:rsidRPr="00847FBF">
        <w:rPr>
          <w:rFonts w:asciiTheme="minorHAnsi" w:hAnsiTheme="minorHAnsi" w:cstheme="minorHAnsi"/>
          <w:sz w:val="20"/>
          <w:szCs w:val="20"/>
          <w:lang w:val="en-CH" w:eastAsia="en-CH"/>
        </w:rPr>
        <w:t>Woźniczko</w:t>
      </w:r>
      <w:proofErr w:type="spellEnd"/>
      <w:r w:rsidRPr="00847FBF">
        <w:rPr>
          <w:rFonts w:asciiTheme="minorHAnsi" w:hAnsiTheme="minorHAnsi" w:cstheme="minorHAnsi"/>
          <w:sz w:val="20"/>
          <w:szCs w:val="20"/>
          <w:lang w:val="en-CH" w:eastAsia="en-CH"/>
        </w:rPr>
        <w:t xml:space="preserve">, owner of TOMEX, Giorgio </w:t>
      </w:r>
      <w:proofErr w:type="spellStart"/>
      <w:r w:rsidRPr="00847FBF">
        <w:rPr>
          <w:rFonts w:asciiTheme="minorHAnsi" w:hAnsiTheme="minorHAnsi" w:cstheme="minorHAnsi"/>
          <w:sz w:val="20"/>
          <w:szCs w:val="20"/>
          <w:lang w:val="en-CH" w:eastAsia="en-CH"/>
        </w:rPr>
        <w:t>Deliziosi</w:t>
      </w:r>
      <w:proofErr w:type="spellEnd"/>
      <w:r w:rsidRPr="00847FBF">
        <w:rPr>
          <w:rFonts w:asciiTheme="minorHAnsi" w:hAnsiTheme="minorHAnsi" w:cstheme="minorHAnsi"/>
          <w:sz w:val="20"/>
          <w:szCs w:val="20"/>
          <w:lang w:val="en-CH" w:eastAsia="en-CH"/>
        </w:rPr>
        <w:t>, Technical Sales Manager BOBST, Francesco Bruni, Project Manager BOBST. </w:t>
      </w:r>
    </w:p>
    <w:p w14:paraId="39E5545D" w14:textId="77777777" w:rsidR="00812E0A" w:rsidRPr="00847FBF" w:rsidRDefault="00812E0A" w:rsidP="006A1224">
      <w:pPr>
        <w:pStyle w:val="paragraph"/>
        <w:spacing w:before="0" w:beforeAutospacing="0" w:after="0" w:afterAutospacing="0" w:line="276" w:lineRule="auto"/>
        <w:textAlignment w:val="baseline"/>
        <w:rPr>
          <w:rFonts w:asciiTheme="minorHAnsi" w:hAnsiTheme="minorHAnsi" w:cstheme="minorHAnsi"/>
          <w:b/>
          <w:bCs/>
          <w:sz w:val="20"/>
          <w:szCs w:val="20"/>
          <w:lang w:val="en-US"/>
        </w:rPr>
      </w:pPr>
    </w:p>
    <w:p w14:paraId="0F4AC07F" w14:textId="77777777" w:rsidR="003E6F6A" w:rsidRPr="003E6F6A" w:rsidRDefault="003E6F6A" w:rsidP="003E6F6A">
      <w:pPr>
        <w:autoSpaceDE w:val="0"/>
        <w:autoSpaceDN w:val="0"/>
        <w:adjustRightInd w:val="0"/>
        <w:spacing w:line="276" w:lineRule="auto"/>
        <w:outlineLvl w:val="0"/>
        <w:rPr>
          <w:rFonts w:asciiTheme="minorHAnsi" w:hAnsiTheme="minorHAnsi" w:cstheme="minorHAnsi"/>
          <w:b/>
          <w:bCs/>
          <w:szCs w:val="19"/>
          <w:lang w:val="fr-FR"/>
        </w:rPr>
      </w:pPr>
      <w:r w:rsidRPr="003E6F6A">
        <w:rPr>
          <w:rFonts w:asciiTheme="minorHAnsi" w:hAnsiTheme="minorHAnsi" w:cstheme="minorHAnsi"/>
          <w:b/>
          <w:bCs/>
          <w:szCs w:val="19"/>
          <w:lang w:val="fr-FR"/>
        </w:rPr>
        <w:t>A propos de BOBST</w:t>
      </w:r>
    </w:p>
    <w:p w14:paraId="41C76F8D"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 Notre vision de transformer l'avenir du secteur de l'emballage est basée sur quatre piliers - la connectivité, la digitalisation, l'automation et la durabilité.</w:t>
      </w:r>
    </w:p>
    <w:p w14:paraId="1B0F3C88" w14:textId="77777777" w:rsidR="003E6F6A" w:rsidRPr="003E6F6A" w:rsidRDefault="003E6F6A" w:rsidP="003E6F6A">
      <w:pPr>
        <w:spacing w:line="276" w:lineRule="auto"/>
        <w:rPr>
          <w:rFonts w:asciiTheme="minorHAnsi" w:hAnsiTheme="minorHAnsi" w:cstheme="minorHAnsi"/>
          <w:lang w:val="fr-FR"/>
        </w:rPr>
      </w:pPr>
    </w:p>
    <w:p w14:paraId="3291EBBF"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Fondée en 1890 à Lausanne (Suisse) par Joseph Bobst, la société BOBST est présente dans plus de 50 pays, possède 21 sites de production dans 12 pays et emploie plus de 6</w:t>
      </w:r>
      <w:r w:rsidRPr="003E6F6A">
        <w:rPr>
          <w:rFonts w:asciiTheme="minorHAnsi" w:hAnsiTheme="minorHAnsi" w:cstheme="minorHAnsi"/>
          <w:sz w:val="8"/>
          <w:szCs w:val="8"/>
          <w:lang w:val="fr-FR"/>
        </w:rPr>
        <w:t xml:space="preserve"> </w:t>
      </w:r>
      <w:r w:rsidRPr="003E6F6A">
        <w:rPr>
          <w:rFonts w:asciiTheme="minorHAnsi" w:hAnsiTheme="minorHAnsi" w:cstheme="minorHAnsi"/>
          <w:lang w:val="fr-FR"/>
        </w:rPr>
        <w:t>400 personnes dans le monde. Elle a enregistré un chiffre d’affaires consolidé de CHF 1.891 milliard sur l’exercice 2024.</w:t>
      </w:r>
    </w:p>
    <w:p w14:paraId="450F117D" w14:textId="77777777" w:rsidR="00103DF2" w:rsidRPr="003E6F6A" w:rsidRDefault="00103DF2" w:rsidP="003E6F6A">
      <w:pPr>
        <w:spacing w:line="276"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9"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0"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7B058" w14:textId="77777777" w:rsidR="00585B2C" w:rsidRDefault="00585B2C" w:rsidP="00BB5BE9">
      <w:pPr>
        <w:spacing w:line="240" w:lineRule="auto"/>
      </w:pPr>
      <w:r>
        <w:separator/>
      </w:r>
    </w:p>
  </w:endnote>
  <w:endnote w:type="continuationSeparator" w:id="0">
    <w:p w14:paraId="3EACE538" w14:textId="77777777" w:rsidR="00585B2C" w:rsidRDefault="00585B2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78FE8" w14:textId="77777777" w:rsidR="00585B2C" w:rsidRDefault="00585B2C" w:rsidP="00BB5BE9">
      <w:pPr>
        <w:spacing w:line="240" w:lineRule="auto"/>
      </w:pPr>
      <w:r>
        <w:separator/>
      </w:r>
    </w:p>
  </w:footnote>
  <w:footnote w:type="continuationSeparator" w:id="0">
    <w:p w14:paraId="7C554C73" w14:textId="77777777" w:rsidR="00585B2C" w:rsidRDefault="00585B2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51520A"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51520A"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4"/>
  </w:num>
  <w:num w:numId="12" w16cid:durableId="635336788">
    <w:abstractNumId w:val="15"/>
  </w:num>
  <w:num w:numId="13" w16cid:durableId="1217163480">
    <w:abstractNumId w:val="12"/>
  </w:num>
  <w:num w:numId="14" w16cid:durableId="279997805">
    <w:abstractNumId w:val="11"/>
  </w:num>
  <w:num w:numId="15" w16cid:durableId="581255530">
    <w:abstractNumId w:val="13"/>
  </w:num>
  <w:num w:numId="16"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15659"/>
    <w:rsid w:val="000200EC"/>
    <w:rsid w:val="0002381F"/>
    <w:rsid w:val="00043F57"/>
    <w:rsid w:val="000A31C9"/>
    <w:rsid w:val="000B7CE1"/>
    <w:rsid w:val="00103DF2"/>
    <w:rsid w:val="00106584"/>
    <w:rsid w:val="00107592"/>
    <w:rsid w:val="00122852"/>
    <w:rsid w:val="0012287C"/>
    <w:rsid w:val="001614BE"/>
    <w:rsid w:val="00162ACB"/>
    <w:rsid w:val="00162F04"/>
    <w:rsid w:val="00164521"/>
    <w:rsid w:val="00165731"/>
    <w:rsid w:val="001740D8"/>
    <w:rsid w:val="00185617"/>
    <w:rsid w:val="00193DE7"/>
    <w:rsid w:val="001978E2"/>
    <w:rsid w:val="001A0FBF"/>
    <w:rsid w:val="001B00E3"/>
    <w:rsid w:val="001B2225"/>
    <w:rsid w:val="001B4282"/>
    <w:rsid w:val="001B75B1"/>
    <w:rsid w:val="001C64DD"/>
    <w:rsid w:val="001F046A"/>
    <w:rsid w:val="00202B7E"/>
    <w:rsid w:val="00221442"/>
    <w:rsid w:val="0027064C"/>
    <w:rsid w:val="00280DC9"/>
    <w:rsid w:val="0029094B"/>
    <w:rsid w:val="00391FA4"/>
    <w:rsid w:val="003E6F6A"/>
    <w:rsid w:val="003F1F32"/>
    <w:rsid w:val="003F445C"/>
    <w:rsid w:val="003F5EAA"/>
    <w:rsid w:val="00406778"/>
    <w:rsid w:val="004257F2"/>
    <w:rsid w:val="00441257"/>
    <w:rsid w:val="00441D37"/>
    <w:rsid w:val="004701B5"/>
    <w:rsid w:val="004711C7"/>
    <w:rsid w:val="00486EE9"/>
    <w:rsid w:val="00497781"/>
    <w:rsid w:val="004A4339"/>
    <w:rsid w:val="004C2489"/>
    <w:rsid w:val="004C28DE"/>
    <w:rsid w:val="004D5EFE"/>
    <w:rsid w:val="004F3549"/>
    <w:rsid w:val="00506CA8"/>
    <w:rsid w:val="0051520A"/>
    <w:rsid w:val="00540DC4"/>
    <w:rsid w:val="00546823"/>
    <w:rsid w:val="00563B15"/>
    <w:rsid w:val="00585B2C"/>
    <w:rsid w:val="0058644F"/>
    <w:rsid w:val="005A48B2"/>
    <w:rsid w:val="005B28F0"/>
    <w:rsid w:val="005B5E46"/>
    <w:rsid w:val="005C7A5F"/>
    <w:rsid w:val="00606729"/>
    <w:rsid w:val="00607A8B"/>
    <w:rsid w:val="0064617D"/>
    <w:rsid w:val="00650F0F"/>
    <w:rsid w:val="00653BCB"/>
    <w:rsid w:val="006619E8"/>
    <w:rsid w:val="00672351"/>
    <w:rsid w:val="00681020"/>
    <w:rsid w:val="006A1224"/>
    <w:rsid w:val="006A45F6"/>
    <w:rsid w:val="006E0625"/>
    <w:rsid w:val="007021AD"/>
    <w:rsid w:val="007054D8"/>
    <w:rsid w:val="00717E14"/>
    <w:rsid w:val="00744451"/>
    <w:rsid w:val="00744CD0"/>
    <w:rsid w:val="0074688B"/>
    <w:rsid w:val="00750E45"/>
    <w:rsid w:val="007633B3"/>
    <w:rsid w:val="00776FFB"/>
    <w:rsid w:val="007B6B3C"/>
    <w:rsid w:val="007B75EC"/>
    <w:rsid w:val="007D2FE3"/>
    <w:rsid w:val="007E6A57"/>
    <w:rsid w:val="00812E0A"/>
    <w:rsid w:val="0081574B"/>
    <w:rsid w:val="00831A2A"/>
    <w:rsid w:val="008475F1"/>
    <w:rsid w:val="00847FBF"/>
    <w:rsid w:val="0085471C"/>
    <w:rsid w:val="00872A48"/>
    <w:rsid w:val="0089716F"/>
    <w:rsid w:val="008A477E"/>
    <w:rsid w:val="008A6629"/>
    <w:rsid w:val="008B5EF4"/>
    <w:rsid w:val="008D353F"/>
    <w:rsid w:val="008E49BA"/>
    <w:rsid w:val="008E4DAA"/>
    <w:rsid w:val="009106BE"/>
    <w:rsid w:val="00923BF4"/>
    <w:rsid w:val="0096765B"/>
    <w:rsid w:val="0099066D"/>
    <w:rsid w:val="00990BFB"/>
    <w:rsid w:val="009A0420"/>
    <w:rsid w:val="009B17E7"/>
    <w:rsid w:val="009C18C1"/>
    <w:rsid w:val="00A131E9"/>
    <w:rsid w:val="00A13434"/>
    <w:rsid w:val="00A44EB4"/>
    <w:rsid w:val="00A47F05"/>
    <w:rsid w:val="00A7773A"/>
    <w:rsid w:val="00AB0C89"/>
    <w:rsid w:val="00AB644E"/>
    <w:rsid w:val="00B073A5"/>
    <w:rsid w:val="00B32F6D"/>
    <w:rsid w:val="00B847F7"/>
    <w:rsid w:val="00B943E2"/>
    <w:rsid w:val="00BA155B"/>
    <w:rsid w:val="00BB5A31"/>
    <w:rsid w:val="00BB5BE9"/>
    <w:rsid w:val="00BC4DF2"/>
    <w:rsid w:val="00BE4E19"/>
    <w:rsid w:val="00BF18CF"/>
    <w:rsid w:val="00C00118"/>
    <w:rsid w:val="00C20D00"/>
    <w:rsid w:val="00C26C45"/>
    <w:rsid w:val="00C365C9"/>
    <w:rsid w:val="00C37CAD"/>
    <w:rsid w:val="00C71CF2"/>
    <w:rsid w:val="00C805C3"/>
    <w:rsid w:val="00C84507"/>
    <w:rsid w:val="00CA53AB"/>
    <w:rsid w:val="00CC7F9D"/>
    <w:rsid w:val="00D106B4"/>
    <w:rsid w:val="00D97770"/>
    <w:rsid w:val="00DB1DC2"/>
    <w:rsid w:val="00DE5DD2"/>
    <w:rsid w:val="00DE67A9"/>
    <w:rsid w:val="00DF7B45"/>
    <w:rsid w:val="00E11997"/>
    <w:rsid w:val="00E2330A"/>
    <w:rsid w:val="00E30F10"/>
    <w:rsid w:val="00E31115"/>
    <w:rsid w:val="00E542C8"/>
    <w:rsid w:val="00EB4F02"/>
    <w:rsid w:val="00EB7CAB"/>
    <w:rsid w:val="00EC0061"/>
    <w:rsid w:val="00EE31B1"/>
    <w:rsid w:val="00F03D8B"/>
    <w:rsid w:val="00F16885"/>
    <w:rsid w:val="00F36CF1"/>
    <w:rsid w:val="00F55D53"/>
    <w:rsid w:val="00F60559"/>
    <w:rsid w:val="00F7100D"/>
    <w:rsid w:val="00F80BE3"/>
    <w:rsid w:val="00F81F83"/>
    <w:rsid w:val="00F82A84"/>
    <w:rsid w:val="00F92EA2"/>
    <w:rsid w:val="00F961AB"/>
    <w:rsid w:val="00FB72F4"/>
    <w:rsid w:val="00FC4C5F"/>
    <w:rsid w:val="00FD1750"/>
    <w:rsid w:val="00FF54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 w:type="paragraph" w:customStyle="1" w:styleId="ox-37bcbdf2c8-msolistparagraph">
    <w:name w:val="ox-37bcbdf2c8-msolistparagraph"/>
    <w:basedOn w:val="Normal"/>
    <w:rsid w:val="00812E0A"/>
    <w:pPr>
      <w:spacing w:before="100" w:beforeAutospacing="1" w:after="100" w:afterAutospacing="1"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5</TotalTime>
  <Pages>2</Pages>
  <Words>691</Words>
  <Characters>3944</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2015-02-06T09:00:00Z</cp:lastPrinted>
  <dcterms:created xsi:type="dcterms:W3CDTF">2025-07-10T09:49:00Z</dcterms:created>
  <dcterms:modified xsi:type="dcterms:W3CDTF">2025-07-10T10:45:00Z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