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9841" w14:textId="77777777" w:rsidR="008F12A7" w:rsidRPr="002322E3" w:rsidRDefault="008F12A7" w:rsidP="002322E3">
      <w:pPr>
        <w:tabs>
          <w:tab w:val="left" w:pos="5670"/>
        </w:tabs>
        <w:spacing w:line="360" w:lineRule="auto"/>
        <w:rPr>
          <w:rFonts w:ascii="Helvetica Neue" w:hAnsi="Helvetica Neue"/>
          <w:sz w:val="4"/>
          <w:szCs w:val="4"/>
        </w:rPr>
      </w:pPr>
      <w:r>
        <w:rPr>
          <w:rFonts w:ascii="Helvetica Neue" w:hAnsi="Helvetica Neue"/>
        </w:rPr>
        <w:t xml:space="preserve">                                                        </w:t>
      </w:r>
      <w:r>
        <w:rPr>
          <w:rFonts w:ascii="Helvetica Neue" w:hAnsi="Helvetica Neue"/>
          <w:sz w:val="4"/>
        </w:rPr>
        <w:t xml:space="preserve"> </w:t>
      </w:r>
    </w:p>
    <w:p w14:paraId="32CD9842" w14:textId="77777777" w:rsidR="008F12A7" w:rsidRPr="002322E3" w:rsidRDefault="008F12A7" w:rsidP="002322E3">
      <w:pPr>
        <w:spacing w:line="360" w:lineRule="auto"/>
        <w:rPr>
          <w:rFonts w:ascii="Helvetica Neue" w:hAnsi="Helvetica Neue"/>
          <w:szCs w:val="22"/>
        </w:rPr>
      </w:pPr>
    </w:p>
    <w:p w14:paraId="32CD9843" w14:textId="77777777" w:rsidR="008F12A7" w:rsidRPr="002322E3" w:rsidRDefault="002322E3" w:rsidP="002322E3">
      <w:pPr>
        <w:spacing w:line="360" w:lineRule="auto"/>
        <w:rPr>
          <w:rFonts w:ascii="Helvetica Neue" w:hAnsi="Helvetica Neue"/>
          <w:szCs w:val="22"/>
        </w:rPr>
      </w:pPr>
      <w:r>
        <w:rPr>
          <w:rFonts w:ascii="Helvetica Neue" w:hAnsi="Helvetica Neue"/>
          <w:noProof/>
          <w:lang w:val="nl-NL" w:eastAsia="nl-NL" w:bidi="ar-SA"/>
        </w:rPr>
        <w:drawing>
          <wp:inline distT="0" distB="0" distL="0" distR="0" wp14:anchorId="32CD985B" wp14:editId="32CD985C">
            <wp:extent cx="1621027" cy="586800"/>
            <wp:effectExtent l="0" t="0" r="0" b="381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and_Logo_Assist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027" cy="586800"/>
                    </a:xfrm>
                    <a:prstGeom prst="rect">
                      <a:avLst/>
                    </a:prstGeom>
                  </pic:spPr>
                </pic:pic>
              </a:graphicData>
            </a:graphic>
          </wp:inline>
        </w:drawing>
      </w:r>
      <w:r>
        <w:rPr>
          <w:rFonts w:ascii="Helvetica Neue" w:hAnsi="Helvetica Neue"/>
          <w:noProof/>
          <w:szCs w:val="22"/>
          <w:lang w:val="nl-NL" w:eastAsia="nl-NL" w:bidi="ar-SA"/>
        </w:rPr>
        <w:drawing>
          <wp:anchor distT="0" distB="0" distL="114300" distR="114300" simplePos="0" relativeHeight="251658240" behindDoc="0" locked="0" layoutInCell="1" allowOverlap="1" wp14:anchorId="32CD985D" wp14:editId="32CD985E">
            <wp:simplePos x="0" y="0"/>
            <wp:positionH relativeFrom="margin">
              <wp:align>right</wp:align>
            </wp:positionH>
            <wp:positionV relativeFrom="margin">
              <wp:align>top</wp:align>
            </wp:positionV>
            <wp:extent cx="1493520" cy="112014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v_logo_pan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1120140"/>
                    </a:xfrm>
                    <a:prstGeom prst="rect">
                      <a:avLst/>
                    </a:prstGeom>
                  </pic:spPr>
                </pic:pic>
              </a:graphicData>
            </a:graphic>
          </wp:anchor>
        </w:drawing>
      </w:r>
    </w:p>
    <w:p w14:paraId="32CD9844" w14:textId="77777777" w:rsidR="008F12A7" w:rsidRPr="002322E3" w:rsidRDefault="008F12A7" w:rsidP="002322E3">
      <w:pPr>
        <w:spacing w:line="360" w:lineRule="auto"/>
        <w:rPr>
          <w:rFonts w:ascii="Helvetica Neue" w:hAnsi="Helvetica Neue"/>
          <w:szCs w:val="22"/>
        </w:rPr>
      </w:pPr>
    </w:p>
    <w:p w14:paraId="32CD9845" w14:textId="77777777" w:rsidR="008F12A7" w:rsidRPr="002322E3" w:rsidRDefault="008F12A7" w:rsidP="002322E3">
      <w:pPr>
        <w:spacing w:line="360" w:lineRule="auto"/>
        <w:rPr>
          <w:rFonts w:ascii="Helvetica Neue" w:hAnsi="Helvetica Neue"/>
          <w:szCs w:val="22"/>
        </w:rPr>
      </w:pPr>
    </w:p>
    <w:p w14:paraId="32CD9846" w14:textId="77777777" w:rsidR="008F12A7" w:rsidRPr="007C281C" w:rsidRDefault="002322E3" w:rsidP="002322E3">
      <w:pPr>
        <w:autoSpaceDE w:val="0"/>
        <w:autoSpaceDN w:val="0"/>
        <w:adjustRightInd w:val="0"/>
        <w:spacing w:line="360" w:lineRule="auto"/>
        <w:rPr>
          <w:rFonts w:ascii="Helvetica Neue" w:hAnsi="Helvetica Neue" w:cs="StoneSans"/>
          <w:b/>
          <w:sz w:val="32"/>
          <w:szCs w:val="32"/>
        </w:rPr>
      </w:pPr>
      <w:r>
        <w:rPr>
          <w:rFonts w:ascii="Helvetica Neue" w:hAnsi="Helvetica Neue"/>
          <w:b/>
          <w:sz w:val="32"/>
        </w:rPr>
        <w:t>DKV et ROLAND Assistance fête</w:t>
      </w:r>
      <w:r w:rsidR="00B42D6F">
        <w:rPr>
          <w:rFonts w:ascii="Helvetica Neue" w:hAnsi="Helvetica Neue"/>
          <w:b/>
          <w:sz w:val="32"/>
        </w:rPr>
        <w:t>nt</w:t>
      </w:r>
      <w:r>
        <w:rPr>
          <w:rFonts w:ascii="Helvetica Neue" w:hAnsi="Helvetica Neue"/>
          <w:b/>
          <w:sz w:val="32"/>
        </w:rPr>
        <w:t xml:space="preserve"> les 25 ans de leur partenariat</w:t>
      </w:r>
    </w:p>
    <w:p w14:paraId="32CD9847" w14:textId="77777777" w:rsidR="002322E3" w:rsidRDefault="002322E3" w:rsidP="002322E3">
      <w:pPr>
        <w:autoSpaceDE w:val="0"/>
        <w:autoSpaceDN w:val="0"/>
        <w:adjustRightInd w:val="0"/>
        <w:spacing w:line="360" w:lineRule="auto"/>
        <w:rPr>
          <w:rFonts w:ascii="Helvetica Neue" w:hAnsi="Helvetica Neue" w:cs="StoneSans"/>
          <w:sz w:val="24"/>
          <w:szCs w:val="24"/>
        </w:rPr>
      </w:pPr>
    </w:p>
    <w:p w14:paraId="32CD9848" w14:textId="0D55706B" w:rsidR="00D90A1D" w:rsidRDefault="002322E3" w:rsidP="00D90A1D">
      <w:pPr>
        <w:spacing w:line="360" w:lineRule="auto"/>
        <w:rPr>
          <w:rFonts w:ascii="Helvetica Neue" w:hAnsi="Helvetica Neue" w:cs="StoneSans"/>
          <w:sz w:val="24"/>
          <w:szCs w:val="24"/>
        </w:rPr>
      </w:pPr>
      <w:r>
        <w:rPr>
          <w:rFonts w:ascii="Helvetica Neue" w:hAnsi="Helvetica Neue"/>
        </w:rPr>
        <w:t xml:space="preserve">Bruxelles, le </w:t>
      </w:r>
      <w:r w:rsidR="004E5C73">
        <w:rPr>
          <w:rFonts w:ascii="Helvetica Neue" w:hAnsi="Helvetica Neue"/>
        </w:rPr>
        <w:t xml:space="preserve">27 </w:t>
      </w:r>
      <w:r>
        <w:rPr>
          <w:rFonts w:ascii="Helvetica Neue" w:hAnsi="Helvetica Neue"/>
        </w:rPr>
        <w:t xml:space="preserve">juin 2017 – </w:t>
      </w:r>
      <w:r>
        <w:rPr>
          <w:rFonts w:ascii="Helvetica Neue" w:hAnsi="Helvetica Neue"/>
          <w:b/>
        </w:rPr>
        <w:t xml:space="preserve">Ce mois-ci, DKV Euro Service et Roland Assistance célèbrent un quart de siècle de collaboration, un anniversaire unique dans le monde des assurances et celui du transport et de la logistique. </w:t>
      </w:r>
    </w:p>
    <w:p w14:paraId="32CD9849" w14:textId="77777777" w:rsidR="002322E3" w:rsidRPr="00772EAF" w:rsidRDefault="002322E3" w:rsidP="002322E3">
      <w:pPr>
        <w:autoSpaceDE w:val="0"/>
        <w:autoSpaceDN w:val="0"/>
        <w:adjustRightInd w:val="0"/>
        <w:spacing w:line="360" w:lineRule="auto"/>
        <w:rPr>
          <w:rFonts w:ascii="Helvetica Neue" w:hAnsi="Helvetica Neue" w:cs="StoneSans"/>
          <w:b/>
          <w:szCs w:val="22"/>
        </w:rPr>
      </w:pPr>
    </w:p>
    <w:p w14:paraId="32CD984A" w14:textId="1104AC8C" w:rsidR="00D90A1D" w:rsidRPr="003F0CBA" w:rsidRDefault="00B70907" w:rsidP="00D90A1D">
      <w:pPr>
        <w:spacing w:line="360" w:lineRule="auto"/>
        <w:rPr>
          <w:rFonts w:ascii="Helvetica Neue" w:hAnsi="Helvetica Neue" w:cs="StoneSans"/>
          <w:szCs w:val="22"/>
        </w:rPr>
      </w:pPr>
      <w:r>
        <w:rPr>
          <w:rFonts w:ascii="Helvetica Neue" w:hAnsi="Helvetica Neue"/>
        </w:rPr>
        <w:t>Leur collaboration est née en 1992, lorsque DKV Euro Service a créé le service d</w:t>
      </w:r>
      <w:r w:rsidR="00B42D6F">
        <w:rPr>
          <w:rFonts w:ascii="Helvetica Neue" w:hAnsi="Helvetica Neue"/>
        </w:rPr>
        <w:t>’</w:t>
      </w:r>
      <w:r>
        <w:rPr>
          <w:rFonts w:ascii="Helvetica Neue" w:hAnsi="Helvetica Neue"/>
        </w:rPr>
        <w:t>alarme de DKV (aujourd</w:t>
      </w:r>
      <w:r w:rsidR="00B42D6F">
        <w:rPr>
          <w:rFonts w:ascii="Helvetica Neue" w:hAnsi="Helvetica Neue"/>
        </w:rPr>
        <w:t>’</w:t>
      </w:r>
      <w:r>
        <w:rPr>
          <w:rFonts w:ascii="Helvetica Neue" w:hAnsi="Helvetica Neue"/>
        </w:rPr>
        <w:t xml:space="preserve">hui baptisé DKV ASSIST) avec ROLAND Assistance. Au fil des ans, ce service </w:t>
      </w:r>
      <w:r w:rsidR="00B42D6F">
        <w:rPr>
          <w:rFonts w:ascii="Helvetica Neue" w:hAnsi="Helvetica Neue"/>
        </w:rPr>
        <w:t>a gagné en importance</w:t>
      </w:r>
      <w:r>
        <w:rPr>
          <w:rFonts w:ascii="Helvetica Neue" w:hAnsi="Helvetica Neue"/>
        </w:rPr>
        <w:t xml:space="preserve"> et</w:t>
      </w:r>
      <w:r w:rsidR="00B42D6F">
        <w:rPr>
          <w:rFonts w:ascii="Helvetica Neue" w:hAnsi="Helvetica Neue"/>
        </w:rPr>
        <w:t xml:space="preserve"> il est aujourd’hui</w:t>
      </w:r>
      <w:r>
        <w:rPr>
          <w:rFonts w:ascii="Helvetica Neue" w:hAnsi="Helvetica Neue"/>
        </w:rPr>
        <w:t xml:space="preserve"> disponible 24 he</w:t>
      </w:r>
      <w:r w:rsidR="00E31B49">
        <w:rPr>
          <w:rFonts w:ascii="Helvetica Neue" w:hAnsi="Helvetica Neue"/>
        </w:rPr>
        <w:t>ures sur 24 pour les clients. À </w:t>
      </w:r>
      <w:r>
        <w:rPr>
          <w:rFonts w:ascii="Helvetica Neue" w:hAnsi="Helvetica Neue"/>
        </w:rPr>
        <w:t>l</w:t>
      </w:r>
      <w:r w:rsidR="00B42D6F">
        <w:rPr>
          <w:rFonts w:ascii="Helvetica Neue" w:hAnsi="Helvetica Neue"/>
        </w:rPr>
        <w:t>’</w:t>
      </w:r>
      <w:r>
        <w:rPr>
          <w:rFonts w:ascii="Helvetica Neue" w:hAnsi="Helvetica Neue"/>
        </w:rPr>
        <w:t>époque, le besoin d</w:t>
      </w:r>
      <w:r w:rsidR="00B42D6F">
        <w:rPr>
          <w:rFonts w:ascii="Helvetica Neue" w:hAnsi="Helvetica Neue"/>
        </w:rPr>
        <w:t>’</w:t>
      </w:r>
      <w:r>
        <w:rPr>
          <w:rFonts w:ascii="Helvetica Neue" w:hAnsi="Helvetica Neue"/>
        </w:rPr>
        <w:t>aide en cas de panne et d</w:t>
      </w:r>
      <w:r w:rsidR="00B42D6F">
        <w:rPr>
          <w:rFonts w:ascii="Helvetica Neue" w:hAnsi="Helvetica Neue"/>
        </w:rPr>
        <w:t>’</w:t>
      </w:r>
      <w:r>
        <w:rPr>
          <w:rFonts w:ascii="Helvetica Neue" w:hAnsi="Helvetica Neue"/>
        </w:rPr>
        <w:t xml:space="preserve">accident était énorme, notamment parce que le secteur du transport avait connu, après la réunification allemande, un essor important, </w:t>
      </w:r>
      <w:r w:rsidR="00B42D6F">
        <w:rPr>
          <w:rFonts w:ascii="Helvetica Neue" w:hAnsi="Helvetica Neue"/>
        </w:rPr>
        <w:t>entraînant</w:t>
      </w:r>
      <w:r>
        <w:rPr>
          <w:rFonts w:ascii="Helvetica Neue" w:hAnsi="Helvetica Neue"/>
        </w:rPr>
        <w:t xml:space="preserve">, entre autres, une forte augmentation du transport est-ouest. </w:t>
      </w:r>
    </w:p>
    <w:p w14:paraId="32CD984B" w14:textId="77777777" w:rsidR="00D90A1D" w:rsidRDefault="00D90A1D" w:rsidP="00D90A1D">
      <w:pPr>
        <w:autoSpaceDE w:val="0"/>
        <w:autoSpaceDN w:val="0"/>
        <w:adjustRightInd w:val="0"/>
        <w:spacing w:line="360" w:lineRule="auto"/>
        <w:rPr>
          <w:rFonts w:ascii="Helvetica Neue" w:hAnsi="Helvetica Neue" w:cs="StoneSans"/>
          <w:sz w:val="24"/>
          <w:szCs w:val="24"/>
        </w:rPr>
      </w:pPr>
    </w:p>
    <w:p w14:paraId="32CD984C" w14:textId="05D35BF7" w:rsidR="007F5B09" w:rsidRPr="007C281C" w:rsidRDefault="00772EAF" w:rsidP="002322E3">
      <w:pPr>
        <w:autoSpaceDE w:val="0"/>
        <w:autoSpaceDN w:val="0"/>
        <w:adjustRightInd w:val="0"/>
        <w:spacing w:line="360" w:lineRule="auto"/>
        <w:rPr>
          <w:rFonts w:ascii="Helvetica Neue" w:hAnsi="Helvetica Neue" w:cs="StoneSans"/>
          <w:i/>
          <w:sz w:val="24"/>
          <w:szCs w:val="24"/>
        </w:rPr>
      </w:pPr>
      <w:r>
        <w:rPr>
          <w:rFonts w:ascii="Helvetica Neue" w:hAnsi="Helvetica Neue"/>
        </w:rPr>
        <w:t>Gertjan Breij, directeur général de DKV Euro Se</w:t>
      </w:r>
      <w:r w:rsidR="00E31B49">
        <w:rPr>
          <w:rFonts w:ascii="Helvetica Neue" w:hAnsi="Helvetica Neue"/>
        </w:rPr>
        <w:t>r</w:t>
      </w:r>
      <w:r>
        <w:rPr>
          <w:rFonts w:ascii="Helvetica Neue" w:hAnsi="Helvetica Neue"/>
        </w:rPr>
        <w:t xml:space="preserve">vice Benelux : </w:t>
      </w:r>
      <w:r>
        <w:rPr>
          <w:rFonts w:ascii="Helvetica Neue" w:hAnsi="Helvetica Neue"/>
          <w:i/>
        </w:rPr>
        <w:t>« L</w:t>
      </w:r>
      <w:r w:rsidR="00B42D6F">
        <w:rPr>
          <w:rFonts w:ascii="Helvetica Neue" w:hAnsi="Helvetica Neue"/>
          <w:i/>
        </w:rPr>
        <w:t>’</w:t>
      </w:r>
      <w:r>
        <w:rPr>
          <w:rFonts w:ascii="Helvetica Neue" w:hAnsi="Helvetica Neue"/>
          <w:i/>
        </w:rPr>
        <w:t>un de nos principaux objectifs est d</w:t>
      </w:r>
      <w:r w:rsidR="00B42D6F">
        <w:rPr>
          <w:rFonts w:ascii="Helvetica Neue" w:hAnsi="Helvetica Neue"/>
          <w:i/>
        </w:rPr>
        <w:t>’</w:t>
      </w:r>
      <w:r>
        <w:rPr>
          <w:rFonts w:ascii="Helvetica Neue" w:hAnsi="Helvetica Neue"/>
          <w:i/>
        </w:rPr>
        <w:t>éviter à nos clients de devoir gérer trop de documents administratifs et de les aider en cas d</w:t>
      </w:r>
      <w:r w:rsidR="00B42D6F">
        <w:rPr>
          <w:rFonts w:ascii="Helvetica Neue" w:hAnsi="Helvetica Neue"/>
          <w:i/>
        </w:rPr>
        <w:t>’</w:t>
      </w:r>
      <w:r>
        <w:rPr>
          <w:rFonts w:ascii="Helvetica Neue" w:hAnsi="Helvetica Neue"/>
          <w:i/>
        </w:rPr>
        <w:t>urgence. C</w:t>
      </w:r>
      <w:r w:rsidR="00B42D6F">
        <w:rPr>
          <w:rFonts w:ascii="Helvetica Neue" w:hAnsi="Helvetica Neue"/>
          <w:i/>
        </w:rPr>
        <w:t>’</w:t>
      </w:r>
      <w:r>
        <w:rPr>
          <w:rFonts w:ascii="Helvetica Neue" w:hAnsi="Helvetica Neue"/>
          <w:i/>
        </w:rPr>
        <w:t>est ce que nous faisons depuis 25 ans en leur venant en aide dès qu</w:t>
      </w:r>
      <w:r w:rsidR="00B42D6F">
        <w:rPr>
          <w:rFonts w:ascii="Helvetica Neue" w:hAnsi="Helvetica Neue"/>
          <w:i/>
        </w:rPr>
        <w:t>’</w:t>
      </w:r>
      <w:r>
        <w:rPr>
          <w:rFonts w:ascii="Helvetica Neue" w:hAnsi="Helvetica Neue"/>
          <w:i/>
        </w:rPr>
        <w:t>ils ont besoin de soutien d</w:t>
      </w:r>
      <w:r w:rsidR="00B42D6F">
        <w:rPr>
          <w:rFonts w:ascii="Helvetica Neue" w:hAnsi="Helvetica Neue"/>
          <w:i/>
        </w:rPr>
        <w:t>’</w:t>
      </w:r>
      <w:r>
        <w:rPr>
          <w:rFonts w:ascii="Helvetica Neue" w:hAnsi="Helvetica Neue"/>
          <w:i/>
        </w:rPr>
        <w:t>urgence, et ce, même en dehors des heures de bureau, la nuit et le week-end. Via la centrale d</w:t>
      </w:r>
      <w:r w:rsidR="00B42D6F">
        <w:rPr>
          <w:rFonts w:ascii="Helvetica Neue" w:hAnsi="Helvetica Neue"/>
          <w:i/>
        </w:rPr>
        <w:t>’</w:t>
      </w:r>
      <w:r>
        <w:rPr>
          <w:rFonts w:ascii="Helvetica Neue" w:hAnsi="Helvetica Neue"/>
          <w:i/>
        </w:rPr>
        <w:t>alarme de DKV, nos clients peuvent aujourd</w:t>
      </w:r>
      <w:r w:rsidR="00B42D6F">
        <w:rPr>
          <w:rFonts w:ascii="Helvetica Neue" w:hAnsi="Helvetica Neue"/>
          <w:i/>
        </w:rPr>
        <w:t>’</w:t>
      </w:r>
      <w:r>
        <w:rPr>
          <w:rFonts w:ascii="Helvetica Neue" w:hAnsi="Helvetica Neue"/>
          <w:i/>
        </w:rPr>
        <w:t>hui disposer de chaqu</w:t>
      </w:r>
      <w:r w:rsidR="00B42D6F">
        <w:rPr>
          <w:rFonts w:ascii="Helvetica Neue" w:hAnsi="Helvetica Neue"/>
          <w:i/>
        </w:rPr>
        <w:t>e service dont ils ont besoin</w:t>
      </w:r>
      <w:r w:rsidR="00A1575B">
        <w:rPr>
          <w:rFonts w:ascii="Helvetica Neue" w:hAnsi="Helvetica Neue"/>
          <w:i/>
        </w:rPr>
        <w:t>. Outre l’assistance routière, les réparations et le blocage de cartes en cas de perte ou de vol, notre portefeuille de produits comporte une série d’autres services</w:t>
      </w:r>
      <w:r w:rsidR="00B42D6F">
        <w:rPr>
          <w:rFonts w:ascii="Helvetica Neue" w:hAnsi="Helvetica Neue"/>
          <w:i/>
        </w:rPr>
        <w:t xml:space="preserve"> </w:t>
      </w:r>
      <w:r>
        <w:rPr>
          <w:rFonts w:ascii="Helvetica Neue" w:hAnsi="Helvetica Neue"/>
          <w:i/>
        </w:rPr>
        <w:t>– une évolution dont nous sommes très fiers. En effet, nous sommes parvenus à développer en permanence notre offre avec succès et à l</w:t>
      </w:r>
      <w:r w:rsidR="00B42D6F">
        <w:rPr>
          <w:rFonts w:ascii="Helvetica Neue" w:hAnsi="Helvetica Neue"/>
          <w:i/>
        </w:rPr>
        <w:t>’</w:t>
      </w:r>
      <w:r>
        <w:rPr>
          <w:rFonts w:ascii="Helvetica Neue" w:hAnsi="Helvetica Neue"/>
          <w:i/>
        </w:rPr>
        <w:t>adapter aux besoins des clients. »</w:t>
      </w:r>
    </w:p>
    <w:p w14:paraId="32CD984D" w14:textId="77777777" w:rsidR="007F5B09" w:rsidRDefault="007F5B09" w:rsidP="002322E3">
      <w:pPr>
        <w:autoSpaceDE w:val="0"/>
        <w:autoSpaceDN w:val="0"/>
        <w:adjustRightInd w:val="0"/>
        <w:spacing w:line="360" w:lineRule="auto"/>
        <w:rPr>
          <w:rFonts w:ascii="Helvetica Neue" w:hAnsi="Helvetica Neue" w:cs="StoneSans"/>
          <w:sz w:val="24"/>
          <w:szCs w:val="24"/>
        </w:rPr>
      </w:pPr>
    </w:p>
    <w:p w14:paraId="32CD984E" w14:textId="0779ADA4" w:rsidR="00B70907" w:rsidRDefault="007C281C" w:rsidP="00D90A1D">
      <w:pPr>
        <w:spacing w:line="360" w:lineRule="auto"/>
        <w:rPr>
          <w:rFonts w:ascii="Helvetica Neue" w:hAnsi="Helvetica Neue" w:cs="StoneSans"/>
          <w:sz w:val="24"/>
          <w:szCs w:val="24"/>
        </w:rPr>
      </w:pPr>
      <w:r>
        <w:rPr>
          <w:rFonts w:ascii="Helvetica Neue" w:hAnsi="Helvetica Neue"/>
        </w:rPr>
        <w:t>Outre l</w:t>
      </w:r>
      <w:r w:rsidR="00B42D6F">
        <w:rPr>
          <w:rFonts w:ascii="Helvetica Neue" w:hAnsi="Helvetica Neue"/>
        </w:rPr>
        <w:t>’</w:t>
      </w:r>
      <w:r>
        <w:rPr>
          <w:rFonts w:ascii="Helvetica Neue" w:hAnsi="Helvetica Neue"/>
        </w:rPr>
        <w:t>assistance routière, les réparations et le blocage de cartes en cas de perte ou de vol, DKV ASSIST compte de nombreux</w:t>
      </w:r>
      <w:r w:rsidR="00A1575B">
        <w:rPr>
          <w:rFonts w:ascii="Helvetica Neue" w:hAnsi="Helvetica Neue"/>
        </w:rPr>
        <w:t xml:space="preserve"> autres</w:t>
      </w:r>
      <w:r>
        <w:rPr>
          <w:rFonts w:ascii="Helvetica Neue" w:hAnsi="Helvetica Neue"/>
        </w:rPr>
        <w:t xml:space="preserve"> services. Par exemple, la configuration de limites de consommation individuelles par client, un véhicule de remplacement, des services d</w:t>
      </w:r>
      <w:r w:rsidR="00B42D6F">
        <w:rPr>
          <w:rFonts w:ascii="Helvetica Neue" w:hAnsi="Helvetica Neue"/>
        </w:rPr>
        <w:t>’</w:t>
      </w:r>
      <w:r>
        <w:rPr>
          <w:rFonts w:ascii="Helvetica Neue" w:hAnsi="Helvetica Neue"/>
        </w:rPr>
        <w:t>interprétation et de traduction, des réservations d</w:t>
      </w:r>
      <w:r w:rsidR="00B42D6F">
        <w:rPr>
          <w:rFonts w:ascii="Helvetica Neue" w:hAnsi="Helvetica Neue"/>
        </w:rPr>
        <w:t>’</w:t>
      </w:r>
      <w:r>
        <w:rPr>
          <w:rFonts w:ascii="Helvetica Neue" w:hAnsi="Helvetica Neue"/>
        </w:rPr>
        <w:t xml:space="preserve">hôtel pour les chauffeurs et les </w:t>
      </w:r>
      <w:r>
        <w:rPr>
          <w:rFonts w:ascii="Helvetica Neue" w:hAnsi="Helvetica Neue"/>
        </w:rPr>
        <w:lastRenderedPageBreak/>
        <w:t>éventuels passagers, un service d</w:t>
      </w:r>
      <w:r w:rsidR="00B42D6F">
        <w:rPr>
          <w:rFonts w:ascii="Helvetica Neue" w:hAnsi="Helvetica Neue"/>
        </w:rPr>
        <w:t>’</w:t>
      </w:r>
      <w:r>
        <w:rPr>
          <w:rFonts w:ascii="Helvetica Neue" w:hAnsi="Helvetica Neue"/>
        </w:rPr>
        <w:t xml:space="preserve">argent en espèces et une aide pour remplacer ou redemander des documents officiels. </w:t>
      </w:r>
    </w:p>
    <w:p w14:paraId="32CD984F" w14:textId="77777777" w:rsidR="00487850" w:rsidRDefault="00487850" w:rsidP="002322E3">
      <w:pPr>
        <w:autoSpaceDE w:val="0"/>
        <w:autoSpaceDN w:val="0"/>
        <w:adjustRightInd w:val="0"/>
        <w:spacing w:line="360" w:lineRule="auto"/>
        <w:rPr>
          <w:rFonts w:ascii="Helvetica Neue" w:hAnsi="Helvetica Neue" w:cs="StoneSans"/>
          <w:sz w:val="30"/>
          <w:szCs w:val="30"/>
        </w:rPr>
      </w:pPr>
    </w:p>
    <w:p w14:paraId="32CD9850" w14:textId="77777777" w:rsidR="00730B97" w:rsidRDefault="00730B97" w:rsidP="00730B97">
      <w:pPr>
        <w:autoSpaceDE w:val="0"/>
        <w:autoSpaceDN w:val="0"/>
        <w:adjustRightInd w:val="0"/>
        <w:spacing w:line="360" w:lineRule="auto"/>
        <w:rPr>
          <w:rFonts w:ascii="Helvetica Neue" w:hAnsi="Helvetica Neue" w:cs="StoneSans"/>
          <w:i/>
          <w:szCs w:val="22"/>
        </w:rPr>
      </w:pPr>
      <w:r>
        <w:rPr>
          <w:rFonts w:ascii="Helvetica Neue" w:hAnsi="Helvetica Neue"/>
        </w:rPr>
        <w:t xml:space="preserve">Frank Feist, directeur général de ROLAND Assistance, ajoute : </w:t>
      </w:r>
      <w:r>
        <w:rPr>
          <w:rFonts w:ascii="Helvetica Neue" w:hAnsi="Helvetica Neue"/>
          <w:i/>
        </w:rPr>
        <w:t>« Nos services sont uniques, notamment parce qu</w:t>
      </w:r>
      <w:r w:rsidR="00B42D6F">
        <w:rPr>
          <w:rFonts w:ascii="Helvetica Neue" w:hAnsi="Helvetica Neue"/>
          <w:i/>
        </w:rPr>
        <w:t>’</w:t>
      </w:r>
      <w:r>
        <w:rPr>
          <w:rFonts w:ascii="Helvetica Neue" w:hAnsi="Helvetica Neue"/>
          <w:i/>
        </w:rPr>
        <w:t>ils sont spécialement axés sur le transport routier et parce que nos collaborateurs sont extrêmement professionnels, tant sur le plan technique que linguistique. Nous proposons des service</w:t>
      </w:r>
      <w:r w:rsidR="00B42D6F">
        <w:rPr>
          <w:rFonts w:ascii="Helvetica Neue" w:hAnsi="Helvetica Neue"/>
          <w:i/>
        </w:rPr>
        <w:t xml:space="preserve">s </w:t>
      </w:r>
      <w:r>
        <w:rPr>
          <w:rFonts w:ascii="Helvetica Neue" w:hAnsi="Helvetica Neue"/>
          <w:i/>
        </w:rPr>
        <w:t>dans presque toutes les langues européennes et même le premier contact téléphonique se fait avec de véritables techniciens. Nos 25 années d</w:t>
      </w:r>
      <w:r w:rsidR="00B42D6F">
        <w:rPr>
          <w:rFonts w:ascii="Helvetica Neue" w:hAnsi="Helvetica Neue"/>
          <w:i/>
        </w:rPr>
        <w:t>’</w:t>
      </w:r>
      <w:r>
        <w:rPr>
          <w:rFonts w:ascii="Helvetica Neue" w:hAnsi="Helvetica Neue"/>
          <w:i/>
        </w:rPr>
        <w:t>expérience nous permettent d</w:t>
      </w:r>
      <w:r w:rsidR="00B42D6F">
        <w:rPr>
          <w:rFonts w:ascii="Helvetica Neue" w:hAnsi="Helvetica Neue"/>
          <w:i/>
        </w:rPr>
        <w:t>’</w:t>
      </w:r>
      <w:r>
        <w:rPr>
          <w:rFonts w:ascii="Helvetica Neue" w:hAnsi="Helvetica Neue"/>
          <w:i/>
        </w:rPr>
        <w:t>offrir aux clients de DKV une valeur ajoutée qu</w:t>
      </w:r>
      <w:r w:rsidR="00B42D6F">
        <w:rPr>
          <w:rFonts w:ascii="Helvetica Neue" w:hAnsi="Helvetica Neue"/>
          <w:i/>
        </w:rPr>
        <w:t>’</w:t>
      </w:r>
      <w:r>
        <w:rPr>
          <w:rFonts w:ascii="Helvetica Neue" w:hAnsi="Helvetica Neue"/>
          <w:i/>
        </w:rPr>
        <w:t>aucun autre fournisseur ne peut assurer. De plus, ces prochaines années, nous poursuivrons la numérisation de plusieurs procédures. Nous continuons ainsi à suivre les évolutions du marché et à répondre aux besoins des clients. »</w:t>
      </w:r>
    </w:p>
    <w:p w14:paraId="32CD9851" w14:textId="77777777" w:rsidR="00730B97" w:rsidRDefault="00730B97" w:rsidP="00730B97">
      <w:pPr>
        <w:autoSpaceDE w:val="0"/>
        <w:autoSpaceDN w:val="0"/>
        <w:adjustRightInd w:val="0"/>
        <w:spacing w:line="360" w:lineRule="auto"/>
        <w:rPr>
          <w:rFonts w:ascii="Helvetica Neue" w:hAnsi="Helvetica Neue" w:cs="StoneSans"/>
          <w:i/>
          <w:szCs w:val="22"/>
        </w:rPr>
      </w:pPr>
    </w:p>
    <w:p w14:paraId="32CD9852" w14:textId="77777777" w:rsidR="0019437D" w:rsidRPr="00730B97" w:rsidRDefault="00BF3E8B" w:rsidP="002322E3">
      <w:pPr>
        <w:spacing w:line="360" w:lineRule="auto"/>
        <w:rPr>
          <w:rFonts w:ascii="Helvetica Neue" w:hAnsi="Helvetica Neue"/>
          <w:b/>
          <w:sz w:val="20"/>
        </w:rPr>
      </w:pPr>
      <w:r>
        <w:rPr>
          <w:rFonts w:ascii="Helvetica Neue" w:hAnsi="Helvetica Neue"/>
          <w:b/>
          <w:color w:val="000000"/>
          <w:sz w:val="20"/>
        </w:rPr>
        <w:t xml:space="preserve">À propos de </w:t>
      </w:r>
      <w:r>
        <w:rPr>
          <w:rFonts w:ascii="Helvetica Neue" w:hAnsi="Helvetica Neue"/>
          <w:b/>
          <w:sz w:val="20"/>
        </w:rPr>
        <w:t>ROLAND Assistance</w:t>
      </w:r>
    </w:p>
    <w:p w14:paraId="32CD9853" w14:textId="187BCF5A" w:rsidR="0019437D" w:rsidRPr="00730B97" w:rsidRDefault="0019437D" w:rsidP="00730B97">
      <w:pPr>
        <w:tabs>
          <w:tab w:val="left" w:pos="1880"/>
          <w:tab w:val="left" w:pos="7371"/>
        </w:tabs>
        <w:spacing w:line="360" w:lineRule="auto"/>
        <w:ind w:right="61"/>
        <w:rPr>
          <w:rFonts w:ascii="Helvetica Neue" w:hAnsi="Helvetica Neue" w:cs="StoneSans"/>
          <w:color w:val="000000" w:themeColor="text1"/>
          <w:sz w:val="20"/>
        </w:rPr>
      </w:pPr>
      <w:r>
        <w:rPr>
          <w:rFonts w:ascii="Helvetica Neue" w:hAnsi="Helvetica Neue"/>
          <w:color w:val="000000" w:themeColor="text1"/>
          <w:sz w:val="20"/>
        </w:rPr>
        <w:t>ROLAND Assistance a été fondé en 1988 par ROLAND Rechtsschutz et compte parmi les plus grands fournisseurs d</w:t>
      </w:r>
      <w:r w:rsidR="00B42D6F">
        <w:rPr>
          <w:rFonts w:ascii="Helvetica Neue" w:hAnsi="Helvetica Neue"/>
          <w:color w:val="000000" w:themeColor="text1"/>
          <w:sz w:val="20"/>
        </w:rPr>
        <w:t>’</w:t>
      </w:r>
      <w:r>
        <w:rPr>
          <w:rFonts w:ascii="Helvetica Neue" w:hAnsi="Helvetica Neue"/>
          <w:color w:val="000000" w:themeColor="text1"/>
          <w:sz w:val="20"/>
        </w:rPr>
        <w:t>assistance d</w:t>
      </w:r>
      <w:r w:rsidR="00B42D6F">
        <w:rPr>
          <w:rFonts w:ascii="Helvetica Neue" w:hAnsi="Helvetica Neue"/>
          <w:color w:val="000000" w:themeColor="text1"/>
          <w:sz w:val="20"/>
        </w:rPr>
        <w:t>’</w:t>
      </w:r>
      <w:r>
        <w:rPr>
          <w:rFonts w:ascii="Helvetica Neue" w:hAnsi="Helvetica Neue"/>
          <w:color w:val="000000" w:themeColor="text1"/>
          <w:sz w:val="20"/>
        </w:rPr>
        <w:t>Allemagne. Outre ROLAND Rechtsschutz, ROLAND Assistance comprend les sociét</w:t>
      </w:r>
      <w:r w:rsidR="00E31B49">
        <w:rPr>
          <w:rFonts w:ascii="Helvetica Neue" w:hAnsi="Helvetica Neue"/>
          <w:color w:val="000000" w:themeColor="text1"/>
          <w:sz w:val="20"/>
        </w:rPr>
        <w:t>é</w:t>
      </w:r>
      <w:r>
        <w:rPr>
          <w:rFonts w:ascii="Helvetica Neue" w:hAnsi="Helvetica Neue"/>
          <w:color w:val="000000" w:themeColor="text1"/>
          <w:sz w:val="20"/>
        </w:rPr>
        <w:t>s DEVK, Signal Iduna, Mecklenburgische, Swiss Re et VHV Anteile. L</w:t>
      </w:r>
      <w:r w:rsidR="00B42D6F">
        <w:rPr>
          <w:rFonts w:ascii="Helvetica Neue" w:hAnsi="Helvetica Neue"/>
          <w:color w:val="000000" w:themeColor="text1"/>
          <w:sz w:val="20"/>
        </w:rPr>
        <w:t>’</w:t>
      </w:r>
      <w:r>
        <w:rPr>
          <w:rFonts w:ascii="Helvetica Neue" w:hAnsi="Helvetica Neue"/>
          <w:color w:val="000000" w:themeColor="text1"/>
          <w:sz w:val="20"/>
        </w:rPr>
        <w:t>entreprise et ses filiales emploient 600 personnes, parlant plus de 25 langues et collaborant via un réseau mondial de partenaires de service. Quelque 160 clients internationaux, comptant plus de 30 millions d</w:t>
      </w:r>
      <w:r w:rsidR="00B42D6F">
        <w:rPr>
          <w:rFonts w:ascii="Helvetica Neue" w:hAnsi="Helvetica Neue"/>
          <w:color w:val="000000" w:themeColor="text1"/>
          <w:sz w:val="20"/>
        </w:rPr>
        <w:t>’</w:t>
      </w:r>
      <w:r>
        <w:rPr>
          <w:rFonts w:ascii="Helvetica Neue" w:hAnsi="Helvetica Neue"/>
          <w:color w:val="000000" w:themeColor="text1"/>
          <w:sz w:val="20"/>
        </w:rPr>
        <w:t>utilisateurs dans divers secteurs économiques, font confiance aux concepts de services B2B de l</w:t>
      </w:r>
      <w:r w:rsidR="00B42D6F">
        <w:rPr>
          <w:rFonts w:ascii="Helvetica Neue" w:hAnsi="Helvetica Neue"/>
          <w:color w:val="000000" w:themeColor="text1"/>
          <w:sz w:val="20"/>
        </w:rPr>
        <w:t>’</w:t>
      </w:r>
      <w:r>
        <w:rPr>
          <w:rFonts w:ascii="Helvetica Neue" w:hAnsi="Helvetica Neue"/>
          <w:color w:val="000000" w:themeColor="text1"/>
          <w:sz w:val="20"/>
        </w:rPr>
        <w:t xml:space="preserve">entreprise. </w:t>
      </w:r>
    </w:p>
    <w:p w14:paraId="32CD9854" w14:textId="77777777" w:rsidR="00730B97" w:rsidRPr="00730B97" w:rsidRDefault="00730B97" w:rsidP="00730B97">
      <w:pPr>
        <w:tabs>
          <w:tab w:val="left" w:pos="1880"/>
          <w:tab w:val="left" w:pos="7371"/>
        </w:tabs>
        <w:spacing w:line="360" w:lineRule="auto"/>
        <w:ind w:right="61"/>
        <w:rPr>
          <w:rFonts w:ascii="Helvetica Neue" w:hAnsi="Helvetica Neue" w:cs="StoneSans"/>
          <w:color w:val="000000" w:themeColor="text1"/>
          <w:sz w:val="20"/>
        </w:rPr>
      </w:pPr>
    </w:p>
    <w:p w14:paraId="0AF64A0E" w14:textId="34D5101A" w:rsidR="00C03452" w:rsidRPr="008A4E8F" w:rsidRDefault="00C03452" w:rsidP="00C03452">
      <w:pPr>
        <w:spacing w:line="360" w:lineRule="auto"/>
        <w:rPr>
          <w:rFonts w:ascii="Helvetica" w:hAnsi="Helvetica" w:cs="Arial"/>
        </w:rPr>
      </w:pPr>
      <w:r w:rsidRPr="008A4E8F">
        <w:rPr>
          <w:rFonts w:ascii="Helvetica" w:hAnsi="Helvetica"/>
          <w:b/>
        </w:rPr>
        <w:t>DKV Euro Service</w:t>
      </w:r>
      <w:r w:rsidRPr="008A4E8F">
        <w:rPr>
          <w:rFonts w:ascii="Helvetica" w:hAnsi="Helvetica"/>
          <w:b/>
        </w:rPr>
        <w:br/>
      </w:r>
      <w:r w:rsidRPr="008A4E8F">
        <w:rPr>
          <w:rFonts w:ascii="Helvetica" w:hAnsi="Helvetica"/>
        </w:rPr>
        <w:t>Depuis environ 80 ans, DKV Euro Service est l’un des principaux prestataires de service en matière de transports routiers et de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800 personnes. En 2015, ce groupe, représenté dans 42 pays, a réalisé un chiffre d’affaires de 5,8 milliards d’euros. A l’heure actuelle, plus de 120 000 clients utilisent 2,5 millions de cartes et unités de bord. En 201</w:t>
      </w:r>
      <w:r w:rsidR="00BA591E">
        <w:rPr>
          <w:rFonts w:ascii="Helvetica" w:hAnsi="Helvetica"/>
        </w:rPr>
        <w:t>7</w:t>
      </w:r>
      <w:r w:rsidRPr="008A4E8F">
        <w:rPr>
          <w:rFonts w:ascii="Helvetica" w:hAnsi="Helvetica"/>
        </w:rPr>
        <w:t xml:space="preserve">, la carte DKV a été élue meilleure carte de carburant et de services pour la </w:t>
      </w:r>
      <w:r w:rsidR="00BA591E">
        <w:rPr>
          <w:rFonts w:ascii="Helvetica" w:hAnsi="Helvetica"/>
        </w:rPr>
        <w:t>treizième</w:t>
      </w:r>
      <w:r w:rsidRPr="008A4E8F">
        <w:rPr>
          <w:rFonts w:ascii="Helvetica" w:hAnsi="Helvetica"/>
        </w:rPr>
        <w:t xml:space="preserve"> fois consécutive.</w:t>
      </w:r>
      <w:bookmarkStart w:id="0" w:name="_GoBack"/>
      <w:bookmarkEnd w:id="0"/>
    </w:p>
    <w:p w14:paraId="32CD9856" w14:textId="77777777" w:rsidR="00730B97" w:rsidRPr="00730B97" w:rsidRDefault="00730B97" w:rsidP="00730B97">
      <w:pPr>
        <w:spacing w:line="360" w:lineRule="auto"/>
        <w:rPr>
          <w:rFonts w:ascii="Helvetica Neue" w:hAnsi="Helvetica Neue"/>
          <w:sz w:val="20"/>
        </w:rPr>
      </w:pPr>
    </w:p>
    <w:p w14:paraId="32CD9857" w14:textId="77777777" w:rsidR="00730B97" w:rsidRDefault="00730B97" w:rsidP="00730B97">
      <w:pPr>
        <w:shd w:val="clear" w:color="auto" w:fill="FFFFFF"/>
        <w:spacing w:line="360" w:lineRule="auto"/>
        <w:rPr>
          <w:rStyle w:val="Hyperlink"/>
          <w:rFonts w:ascii="Helvetica Neue" w:hAnsi="Helvetica Neue" w:cs="Arial"/>
          <w:sz w:val="20"/>
        </w:rPr>
      </w:pPr>
      <w:r>
        <w:rPr>
          <w:rFonts w:ascii="Helvetica Neue" w:hAnsi="Helvetica Neue"/>
          <w:b/>
          <w:color w:val="000000"/>
          <w:sz w:val="20"/>
        </w:rPr>
        <w:t xml:space="preserve">Contact au sein de DKV : </w:t>
      </w:r>
      <w:r>
        <w:rPr>
          <w:rFonts w:ascii="Helvetica Neue" w:hAnsi="Helvetica Neue" w:cs="Arial"/>
          <w:b/>
          <w:color w:val="000000"/>
          <w:sz w:val="20"/>
        </w:rPr>
        <w:br/>
      </w:r>
      <w:r>
        <w:rPr>
          <w:rFonts w:ascii="Helvetica Neue" w:hAnsi="Helvetica Neue"/>
          <w:sz w:val="20"/>
        </w:rPr>
        <w:t xml:space="preserve">Greta </w:t>
      </w:r>
      <w:proofErr w:type="spellStart"/>
      <w:r>
        <w:rPr>
          <w:rFonts w:ascii="Helvetica Neue" w:hAnsi="Helvetica Neue"/>
          <w:sz w:val="20"/>
        </w:rPr>
        <w:t>Lammerse</w:t>
      </w:r>
      <w:proofErr w:type="spellEnd"/>
      <w:r>
        <w:rPr>
          <w:rFonts w:ascii="Helvetica Neue" w:hAnsi="Helvetica Neue"/>
          <w:sz w:val="20"/>
        </w:rPr>
        <w:t xml:space="preserve">, tél. : +31 252345655, e-mail : </w:t>
      </w:r>
      <w:hyperlink r:id="rId9">
        <w:r>
          <w:rPr>
            <w:rStyle w:val="Hyperlink"/>
            <w:rFonts w:ascii="Helvetica Neue" w:hAnsi="Helvetica Neue"/>
            <w:sz w:val="20"/>
          </w:rPr>
          <w:t>Greta.lammerse@dkv-euroservice.com</w:t>
        </w:r>
      </w:hyperlink>
    </w:p>
    <w:p w14:paraId="32CD9858" w14:textId="77777777" w:rsidR="00730B97" w:rsidRPr="00730B97" w:rsidRDefault="00730B97" w:rsidP="00730B97">
      <w:pPr>
        <w:shd w:val="clear" w:color="auto" w:fill="FFFFFF"/>
        <w:spacing w:line="360" w:lineRule="auto"/>
        <w:rPr>
          <w:rStyle w:val="Hyperlink"/>
          <w:rFonts w:ascii="Helvetica Neue" w:hAnsi="Helvetica Neue" w:cs="Arial"/>
          <w:sz w:val="20"/>
        </w:rPr>
      </w:pPr>
    </w:p>
    <w:p w14:paraId="32CD985A" w14:textId="7B5C3AE4" w:rsidR="00730B97" w:rsidRPr="00E31B49" w:rsidRDefault="00730B97" w:rsidP="00E31B49">
      <w:pPr>
        <w:widowControl w:val="0"/>
        <w:autoSpaceDN w:val="0"/>
        <w:adjustRightInd w:val="0"/>
        <w:spacing w:line="360" w:lineRule="auto"/>
        <w:rPr>
          <w:rFonts w:ascii="Helvetica Neue" w:hAnsi="Helvetica Neue" w:cs="Arial"/>
          <w:b/>
          <w:sz w:val="20"/>
        </w:rPr>
      </w:pPr>
      <w:r>
        <w:rPr>
          <w:rFonts w:ascii="Helvetica Neue" w:hAnsi="Helvetica Neue"/>
          <w:b/>
          <w:sz w:val="20"/>
        </w:rPr>
        <w:lastRenderedPageBreak/>
        <w:t xml:space="preserve">Agence de presse : Square Egg : </w:t>
      </w:r>
      <w:r>
        <w:rPr>
          <w:rFonts w:ascii="Helvetica Neue" w:hAnsi="Helvetica Neue" w:cs="Arial"/>
          <w:b/>
          <w:sz w:val="20"/>
        </w:rPr>
        <w:br/>
      </w:r>
      <w:r>
        <w:rPr>
          <w:rFonts w:ascii="Helvetica Neue" w:hAnsi="Helvetica Neue"/>
          <w:sz w:val="20"/>
        </w:rPr>
        <w:t xml:space="preserve">Sandra Van Hauwaert, GSM : +32 497 25 18 16, e-mail : </w:t>
      </w:r>
      <w:hyperlink r:id="rId10">
        <w:r>
          <w:rPr>
            <w:rStyle w:val="Hyperlink"/>
            <w:rFonts w:ascii="Helvetica Neue" w:hAnsi="Helvetica Neue"/>
            <w:sz w:val="20"/>
          </w:rPr>
          <w:t>sandra@square-egg.be</w:t>
        </w:r>
      </w:hyperlink>
    </w:p>
    <w:sectPr w:rsidR="00730B97" w:rsidRPr="00E31B49" w:rsidSect="007C281C">
      <w:headerReference w:type="default" r:id="rId11"/>
      <w:pgSz w:w="11906" w:h="16838"/>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13AA" w14:textId="77777777" w:rsidR="003C620E" w:rsidRDefault="003C620E">
      <w:r>
        <w:separator/>
      </w:r>
    </w:p>
  </w:endnote>
  <w:endnote w:type="continuationSeparator" w:id="0">
    <w:p w14:paraId="294B339A" w14:textId="77777777" w:rsidR="003C620E" w:rsidRDefault="003C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toneSans">
    <w:altName w:val="Times New Roman"/>
    <w:charset w:val="00"/>
    <w:family w:val="auto"/>
    <w:pitch w:val="variable"/>
    <w:sig w:usb0="00000003" w:usb1="00000000" w:usb2="00000000" w:usb3="00000000" w:csb0="00000001" w:csb1="00000000"/>
  </w:font>
  <w:font w:name="StoneSansSemibold">
    <w:altName w:val="Britannic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BA44" w14:textId="77777777" w:rsidR="003C620E" w:rsidRDefault="003C620E">
      <w:r>
        <w:separator/>
      </w:r>
    </w:p>
  </w:footnote>
  <w:footnote w:type="continuationSeparator" w:id="0">
    <w:p w14:paraId="17D71A22" w14:textId="77777777" w:rsidR="003C620E" w:rsidRDefault="003C6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9863" w14:textId="77777777" w:rsidR="00234FBB" w:rsidRDefault="002322E3" w:rsidP="002322E3">
    <w:pPr>
      <w:pStyle w:val="Koptekst"/>
      <w:tabs>
        <w:tab w:val="center" w:pos="5760"/>
      </w:tabs>
    </w:pPr>
    <w:r>
      <w:tab/>
    </w:r>
    <w:r>
      <w:tab/>
    </w:r>
  </w:p>
  <w:p w14:paraId="32CD9864" w14:textId="77777777" w:rsidR="00F31700" w:rsidRDefault="00F31700" w:rsidP="00F31700">
    <w:pPr>
      <w:pStyle w:val="Koptekst"/>
      <w:tabs>
        <w:tab w:val="clear" w:pos="4536"/>
        <w:tab w:val="center" w:pos="576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4A"/>
    <w:multiLevelType w:val="hybridMultilevel"/>
    <w:tmpl w:val="2410D308"/>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nsid w:val="192E30D0"/>
    <w:multiLevelType w:val="hybridMultilevel"/>
    <w:tmpl w:val="BB565D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D867E5"/>
    <w:multiLevelType w:val="hybridMultilevel"/>
    <w:tmpl w:val="B68A662C"/>
    <w:lvl w:ilvl="0" w:tplc="C57A8A94">
      <w:start w:val="1"/>
      <w:numFmt w:val="bullet"/>
      <w:lvlText w:val=""/>
      <w:lvlJc w:val="left"/>
      <w:pPr>
        <w:ind w:left="720" w:hanging="360"/>
      </w:pPr>
      <w:rPr>
        <w:rFonts w:ascii="Wingdings" w:eastAsia="MS Mincho" w:hAnsi="Wingdings" w:cs="Ston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647C0"/>
    <w:multiLevelType w:val="hybridMultilevel"/>
    <w:tmpl w:val="A20E6F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2347BA"/>
    <w:multiLevelType w:val="hybridMultilevel"/>
    <w:tmpl w:val="764A53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CED6DBB"/>
    <w:multiLevelType w:val="multilevel"/>
    <w:tmpl w:val="75B40B6E"/>
    <w:lvl w:ilvl="0">
      <w:start w:val="1"/>
      <w:numFmt w:val="bullet"/>
      <w:lvlText w:val=""/>
      <w:lvlJc w:val="left"/>
      <w:pPr>
        <w:tabs>
          <w:tab w:val="num" w:pos="837"/>
        </w:tabs>
        <w:ind w:left="837" w:hanging="360"/>
      </w:pPr>
      <w:rPr>
        <w:rFonts w:ascii="Symbol" w:hAnsi="Symbol" w:hint="default"/>
      </w:rPr>
    </w:lvl>
    <w:lvl w:ilvl="1">
      <w:start w:val="1"/>
      <w:numFmt w:val="bullet"/>
      <w:lvlText w:val="o"/>
      <w:lvlJc w:val="left"/>
      <w:pPr>
        <w:tabs>
          <w:tab w:val="num" w:pos="1557"/>
        </w:tabs>
        <w:ind w:left="1557" w:hanging="360"/>
      </w:pPr>
      <w:rPr>
        <w:rFonts w:ascii="Courier New" w:hAnsi="Courier New" w:cs="Courier New" w:hint="default"/>
      </w:rPr>
    </w:lvl>
    <w:lvl w:ilvl="2">
      <w:start w:val="1"/>
      <w:numFmt w:val="bullet"/>
      <w:lvlText w:val=""/>
      <w:lvlJc w:val="left"/>
      <w:pPr>
        <w:tabs>
          <w:tab w:val="num" w:pos="2277"/>
        </w:tabs>
        <w:ind w:left="2277" w:hanging="360"/>
      </w:pPr>
      <w:rPr>
        <w:rFonts w:ascii="Wingdings" w:hAnsi="Wingdings" w:hint="default"/>
      </w:rPr>
    </w:lvl>
    <w:lvl w:ilvl="3">
      <w:start w:val="1"/>
      <w:numFmt w:val="bullet"/>
      <w:lvlText w:val=""/>
      <w:lvlJc w:val="left"/>
      <w:pPr>
        <w:tabs>
          <w:tab w:val="num" w:pos="2997"/>
        </w:tabs>
        <w:ind w:left="2997" w:hanging="360"/>
      </w:pPr>
      <w:rPr>
        <w:rFonts w:ascii="Symbol" w:hAnsi="Symbol" w:hint="default"/>
      </w:rPr>
    </w:lvl>
    <w:lvl w:ilvl="4">
      <w:start w:val="1"/>
      <w:numFmt w:val="bullet"/>
      <w:lvlText w:val="o"/>
      <w:lvlJc w:val="left"/>
      <w:pPr>
        <w:tabs>
          <w:tab w:val="num" w:pos="3717"/>
        </w:tabs>
        <w:ind w:left="3717" w:hanging="360"/>
      </w:pPr>
      <w:rPr>
        <w:rFonts w:ascii="Courier New" w:hAnsi="Courier New" w:cs="Courier New" w:hint="default"/>
      </w:rPr>
    </w:lvl>
    <w:lvl w:ilvl="5">
      <w:start w:val="1"/>
      <w:numFmt w:val="bullet"/>
      <w:lvlText w:val=""/>
      <w:lvlJc w:val="left"/>
      <w:pPr>
        <w:tabs>
          <w:tab w:val="num" w:pos="4437"/>
        </w:tabs>
        <w:ind w:left="4437" w:hanging="360"/>
      </w:pPr>
      <w:rPr>
        <w:rFonts w:ascii="Wingdings" w:hAnsi="Wingdings" w:hint="default"/>
      </w:rPr>
    </w:lvl>
    <w:lvl w:ilvl="6">
      <w:start w:val="1"/>
      <w:numFmt w:val="bullet"/>
      <w:lvlText w:val=""/>
      <w:lvlJc w:val="left"/>
      <w:pPr>
        <w:tabs>
          <w:tab w:val="num" w:pos="5157"/>
        </w:tabs>
        <w:ind w:left="5157" w:hanging="360"/>
      </w:pPr>
      <w:rPr>
        <w:rFonts w:ascii="Symbol" w:hAnsi="Symbol" w:hint="default"/>
      </w:rPr>
    </w:lvl>
    <w:lvl w:ilvl="7">
      <w:start w:val="1"/>
      <w:numFmt w:val="bullet"/>
      <w:lvlText w:val="o"/>
      <w:lvlJc w:val="left"/>
      <w:pPr>
        <w:tabs>
          <w:tab w:val="num" w:pos="5877"/>
        </w:tabs>
        <w:ind w:left="5877" w:hanging="360"/>
      </w:pPr>
      <w:rPr>
        <w:rFonts w:ascii="Courier New" w:hAnsi="Courier New" w:cs="Courier New" w:hint="default"/>
      </w:rPr>
    </w:lvl>
    <w:lvl w:ilvl="8">
      <w:start w:val="1"/>
      <w:numFmt w:val="bullet"/>
      <w:lvlText w:val=""/>
      <w:lvlJc w:val="left"/>
      <w:pPr>
        <w:tabs>
          <w:tab w:val="num" w:pos="6597"/>
        </w:tabs>
        <w:ind w:left="6597" w:hanging="360"/>
      </w:pPr>
      <w:rPr>
        <w:rFonts w:ascii="Wingdings" w:hAnsi="Wingdings" w:hint="default"/>
      </w:rPr>
    </w:lvl>
  </w:abstractNum>
  <w:abstractNum w:abstractNumId="6">
    <w:nsid w:val="666909BD"/>
    <w:multiLevelType w:val="hybridMultilevel"/>
    <w:tmpl w:val="75B40B6E"/>
    <w:lvl w:ilvl="0" w:tplc="04070001">
      <w:start w:val="1"/>
      <w:numFmt w:val="bullet"/>
      <w:lvlText w:val=""/>
      <w:lvlJc w:val="left"/>
      <w:pPr>
        <w:tabs>
          <w:tab w:val="num" w:pos="837"/>
        </w:tabs>
        <w:ind w:left="837" w:hanging="360"/>
      </w:pPr>
      <w:rPr>
        <w:rFonts w:ascii="Symbol" w:hAnsi="Symbol" w:hint="default"/>
      </w:rPr>
    </w:lvl>
    <w:lvl w:ilvl="1" w:tplc="04070003" w:tentative="1">
      <w:start w:val="1"/>
      <w:numFmt w:val="bullet"/>
      <w:lvlText w:val="o"/>
      <w:lvlJc w:val="left"/>
      <w:pPr>
        <w:tabs>
          <w:tab w:val="num" w:pos="1557"/>
        </w:tabs>
        <w:ind w:left="1557" w:hanging="360"/>
      </w:pPr>
      <w:rPr>
        <w:rFonts w:ascii="Courier New" w:hAnsi="Courier New" w:cs="Courier New" w:hint="default"/>
      </w:rPr>
    </w:lvl>
    <w:lvl w:ilvl="2" w:tplc="04070005" w:tentative="1">
      <w:start w:val="1"/>
      <w:numFmt w:val="bullet"/>
      <w:lvlText w:val=""/>
      <w:lvlJc w:val="left"/>
      <w:pPr>
        <w:tabs>
          <w:tab w:val="num" w:pos="2277"/>
        </w:tabs>
        <w:ind w:left="2277" w:hanging="360"/>
      </w:pPr>
      <w:rPr>
        <w:rFonts w:ascii="Wingdings" w:hAnsi="Wingdings" w:hint="default"/>
      </w:rPr>
    </w:lvl>
    <w:lvl w:ilvl="3" w:tplc="04070001" w:tentative="1">
      <w:start w:val="1"/>
      <w:numFmt w:val="bullet"/>
      <w:lvlText w:val=""/>
      <w:lvlJc w:val="left"/>
      <w:pPr>
        <w:tabs>
          <w:tab w:val="num" w:pos="2997"/>
        </w:tabs>
        <w:ind w:left="2997" w:hanging="360"/>
      </w:pPr>
      <w:rPr>
        <w:rFonts w:ascii="Symbol" w:hAnsi="Symbol" w:hint="default"/>
      </w:rPr>
    </w:lvl>
    <w:lvl w:ilvl="4" w:tplc="04070003" w:tentative="1">
      <w:start w:val="1"/>
      <w:numFmt w:val="bullet"/>
      <w:lvlText w:val="o"/>
      <w:lvlJc w:val="left"/>
      <w:pPr>
        <w:tabs>
          <w:tab w:val="num" w:pos="3717"/>
        </w:tabs>
        <w:ind w:left="3717" w:hanging="360"/>
      </w:pPr>
      <w:rPr>
        <w:rFonts w:ascii="Courier New" w:hAnsi="Courier New" w:cs="Courier New" w:hint="default"/>
      </w:rPr>
    </w:lvl>
    <w:lvl w:ilvl="5" w:tplc="04070005" w:tentative="1">
      <w:start w:val="1"/>
      <w:numFmt w:val="bullet"/>
      <w:lvlText w:val=""/>
      <w:lvlJc w:val="left"/>
      <w:pPr>
        <w:tabs>
          <w:tab w:val="num" w:pos="4437"/>
        </w:tabs>
        <w:ind w:left="4437" w:hanging="360"/>
      </w:pPr>
      <w:rPr>
        <w:rFonts w:ascii="Wingdings" w:hAnsi="Wingdings" w:hint="default"/>
      </w:rPr>
    </w:lvl>
    <w:lvl w:ilvl="6" w:tplc="04070001" w:tentative="1">
      <w:start w:val="1"/>
      <w:numFmt w:val="bullet"/>
      <w:lvlText w:val=""/>
      <w:lvlJc w:val="left"/>
      <w:pPr>
        <w:tabs>
          <w:tab w:val="num" w:pos="5157"/>
        </w:tabs>
        <w:ind w:left="5157" w:hanging="360"/>
      </w:pPr>
      <w:rPr>
        <w:rFonts w:ascii="Symbol" w:hAnsi="Symbol" w:hint="default"/>
      </w:rPr>
    </w:lvl>
    <w:lvl w:ilvl="7" w:tplc="04070003" w:tentative="1">
      <w:start w:val="1"/>
      <w:numFmt w:val="bullet"/>
      <w:lvlText w:val="o"/>
      <w:lvlJc w:val="left"/>
      <w:pPr>
        <w:tabs>
          <w:tab w:val="num" w:pos="5877"/>
        </w:tabs>
        <w:ind w:left="5877" w:hanging="360"/>
      </w:pPr>
      <w:rPr>
        <w:rFonts w:ascii="Courier New" w:hAnsi="Courier New" w:cs="Courier New" w:hint="default"/>
      </w:rPr>
    </w:lvl>
    <w:lvl w:ilvl="8" w:tplc="04070005" w:tentative="1">
      <w:start w:val="1"/>
      <w:numFmt w:val="bullet"/>
      <w:lvlText w:val=""/>
      <w:lvlJc w:val="left"/>
      <w:pPr>
        <w:tabs>
          <w:tab w:val="num" w:pos="6597"/>
        </w:tabs>
        <w:ind w:left="6597" w:hanging="360"/>
      </w:pPr>
      <w:rPr>
        <w:rFonts w:ascii="Wingdings" w:hAnsi="Wingdings" w:hint="default"/>
      </w:rPr>
    </w:lvl>
  </w:abstractNum>
  <w:abstractNum w:abstractNumId="7">
    <w:nsid w:val="6EC66AFC"/>
    <w:multiLevelType w:val="hybridMultilevel"/>
    <w:tmpl w:val="2FDEB9FC"/>
    <w:lvl w:ilvl="0" w:tplc="04070005">
      <w:start w:val="1"/>
      <w:numFmt w:val="bullet"/>
      <w:lvlText w:val=""/>
      <w:lvlJc w:val="left"/>
      <w:pPr>
        <w:tabs>
          <w:tab w:val="num" w:pos="837"/>
        </w:tabs>
        <w:ind w:left="837" w:hanging="360"/>
      </w:pPr>
      <w:rPr>
        <w:rFonts w:ascii="Wingdings" w:hAnsi="Wingdings" w:hint="default"/>
      </w:rPr>
    </w:lvl>
    <w:lvl w:ilvl="1" w:tplc="04070003" w:tentative="1">
      <w:start w:val="1"/>
      <w:numFmt w:val="bullet"/>
      <w:lvlText w:val="o"/>
      <w:lvlJc w:val="left"/>
      <w:pPr>
        <w:tabs>
          <w:tab w:val="num" w:pos="1557"/>
        </w:tabs>
        <w:ind w:left="1557" w:hanging="360"/>
      </w:pPr>
      <w:rPr>
        <w:rFonts w:ascii="Courier New" w:hAnsi="Courier New" w:cs="Courier New" w:hint="default"/>
      </w:rPr>
    </w:lvl>
    <w:lvl w:ilvl="2" w:tplc="04070005" w:tentative="1">
      <w:start w:val="1"/>
      <w:numFmt w:val="bullet"/>
      <w:lvlText w:val=""/>
      <w:lvlJc w:val="left"/>
      <w:pPr>
        <w:tabs>
          <w:tab w:val="num" w:pos="2277"/>
        </w:tabs>
        <w:ind w:left="2277" w:hanging="360"/>
      </w:pPr>
      <w:rPr>
        <w:rFonts w:ascii="Wingdings" w:hAnsi="Wingdings" w:hint="default"/>
      </w:rPr>
    </w:lvl>
    <w:lvl w:ilvl="3" w:tplc="04070001" w:tentative="1">
      <w:start w:val="1"/>
      <w:numFmt w:val="bullet"/>
      <w:lvlText w:val=""/>
      <w:lvlJc w:val="left"/>
      <w:pPr>
        <w:tabs>
          <w:tab w:val="num" w:pos="2997"/>
        </w:tabs>
        <w:ind w:left="2997" w:hanging="360"/>
      </w:pPr>
      <w:rPr>
        <w:rFonts w:ascii="Symbol" w:hAnsi="Symbol" w:hint="default"/>
      </w:rPr>
    </w:lvl>
    <w:lvl w:ilvl="4" w:tplc="04070003" w:tentative="1">
      <w:start w:val="1"/>
      <w:numFmt w:val="bullet"/>
      <w:lvlText w:val="o"/>
      <w:lvlJc w:val="left"/>
      <w:pPr>
        <w:tabs>
          <w:tab w:val="num" w:pos="3717"/>
        </w:tabs>
        <w:ind w:left="3717" w:hanging="360"/>
      </w:pPr>
      <w:rPr>
        <w:rFonts w:ascii="Courier New" w:hAnsi="Courier New" w:cs="Courier New" w:hint="default"/>
      </w:rPr>
    </w:lvl>
    <w:lvl w:ilvl="5" w:tplc="04070005" w:tentative="1">
      <w:start w:val="1"/>
      <w:numFmt w:val="bullet"/>
      <w:lvlText w:val=""/>
      <w:lvlJc w:val="left"/>
      <w:pPr>
        <w:tabs>
          <w:tab w:val="num" w:pos="4437"/>
        </w:tabs>
        <w:ind w:left="4437" w:hanging="360"/>
      </w:pPr>
      <w:rPr>
        <w:rFonts w:ascii="Wingdings" w:hAnsi="Wingdings" w:hint="default"/>
      </w:rPr>
    </w:lvl>
    <w:lvl w:ilvl="6" w:tplc="04070001" w:tentative="1">
      <w:start w:val="1"/>
      <w:numFmt w:val="bullet"/>
      <w:lvlText w:val=""/>
      <w:lvlJc w:val="left"/>
      <w:pPr>
        <w:tabs>
          <w:tab w:val="num" w:pos="5157"/>
        </w:tabs>
        <w:ind w:left="5157" w:hanging="360"/>
      </w:pPr>
      <w:rPr>
        <w:rFonts w:ascii="Symbol" w:hAnsi="Symbol" w:hint="default"/>
      </w:rPr>
    </w:lvl>
    <w:lvl w:ilvl="7" w:tplc="04070003" w:tentative="1">
      <w:start w:val="1"/>
      <w:numFmt w:val="bullet"/>
      <w:lvlText w:val="o"/>
      <w:lvlJc w:val="left"/>
      <w:pPr>
        <w:tabs>
          <w:tab w:val="num" w:pos="5877"/>
        </w:tabs>
        <w:ind w:left="5877" w:hanging="360"/>
      </w:pPr>
      <w:rPr>
        <w:rFonts w:ascii="Courier New" w:hAnsi="Courier New" w:cs="Courier New" w:hint="default"/>
      </w:rPr>
    </w:lvl>
    <w:lvl w:ilvl="8" w:tplc="04070005" w:tentative="1">
      <w:start w:val="1"/>
      <w:numFmt w:val="bullet"/>
      <w:lvlText w:val=""/>
      <w:lvlJc w:val="left"/>
      <w:pPr>
        <w:tabs>
          <w:tab w:val="num" w:pos="6597"/>
        </w:tabs>
        <w:ind w:left="6597"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0"/>
    <w:rsid w:val="000118A0"/>
    <w:rsid w:val="00024CAC"/>
    <w:rsid w:val="00044CCB"/>
    <w:rsid w:val="00085D7C"/>
    <w:rsid w:val="000A0A57"/>
    <w:rsid w:val="000A0C7C"/>
    <w:rsid w:val="000B0475"/>
    <w:rsid w:val="000B6321"/>
    <w:rsid w:val="000C77D2"/>
    <w:rsid w:val="000E6DAD"/>
    <w:rsid w:val="001104E8"/>
    <w:rsid w:val="00114B80"/>
    <w:rsid w:val="001324EA"/>
    <w:rsid w:val="0014263D"/>
    <w:rsid w:val="00163E0B"/>
    <w:rsid w:val="00164CE1"/>
    <w:rsid w:val="0017065E"/>
    <w:rsid w:val="00190D11"/>
    <w:rsid w:val="0019437D"/>
    <w:rsid w:val="00195DEA"/>
    <w:rsid w:val="001B4207"/>
    <w:rsid w:val="001D1C5F"/>
    <w:rsid w:val="001F4144"/>
    <w:rsid w:val="00203FED"/>
    <w:rsid w:val="0021406A"/>
    <w:rsid w:val="002322E3"/>
    <w:rsid w:val="00234FBB"/>
    <w:rsid w:val="0023513F"/>
    <w:rsid w:val="002624D4"/>
    <w:rsid w:val="002676F1"/>
    <w:rsid w:val="0028304E"/>
    <w:rsid w:val="002A061F"/>
    <w:rsid w:val="002A671B"/>
    <w:rsid w:val="0033593C"/>
    <w:rsid w:val="00343DF7"/>
    <w:rsid w:val="00347DDE"/>
    <w:rsid w:val="003724FF"/>
    <w:rsid w:val="003807EA"/>
    <w:rsid w:val="003927E9"/>
    <w:rsid w:val="003976CA"/>
    <w:rsid w:val="003A3654"/>
    <w:rsid w:val="003B7CE3"/>
    <w:rsid w:val="003C620E"/>
    <w:rsid w:val="003D3659"/>
    <w:rsid w:val="003E3120"/>
    <w:rsid w:val="003F0CBA"/>
    <w:rsid w:val="003F1E3E"/>
    <w:rsid w:val="00411D1F"/>
    <w:rsid w:val="00436FA0"/>
    <w:rsid w:val="00446190"/>
    <w:rsid w:val="00484DC6"/>
    <w:rsid w:val="00487850"/>
    <w:rsid w:val="0049376E"/>
    <w:rsid w:val="00496F39"/>
    <w:rsid w:val="004C7A69"/>
    <w:rsid w:val="004E0ACE"/>
    <w:rsid w:val="004E35BF"/>
    <w:rsid w:val="004E4E8A"/>
    <w:rsid w:val="004E5C73"/>
    <w:rsid w:val="0052112A"/>
    <w:rsid w:val="00525A26"/>
    <w:rsid w:val="00546DC1"/>
    <w:rsid w:val="005614EE"/>
    <w:rsid w:val="005652C9"/>
    <w:rsid w:val="00575378"/>
    <w:rsid w:val="005851FE"/>
    <w:rsid w:val="00595D47"/>
    <w:rsid w:val="005A2A24"/>
    <w:rsid w:val="005C3862"/>
    <w:rsid w:val="005E5705"/>
    <w:rsid w:val="00606C5C"/>
    <w:rsid w:val="006133F2"/>
    <w:rsid w:val="00613867"/>
    <w:rsid w:val="00616219"/>
    <w:rsid w:val="00630046"/>
    <w:rsid w:val="00631666"/>
    <w:rsid w:val="00647D07"/>
    <w:rsid w:val="00653EAD"/>
    <w:rsid w:val="00662BC9"/>
    <w:rsid w:val="0068134B"/>
    <w:rsid w:val="0069728B"/>
    <w:rsid w:val="006A0B6A"/>
    <w:rsid w:val="006A5ABD"/>
    <w:rsid w:val="006A5D55"/>
    <w:rsid w:val="006B29CE"/>
    <w:rsid w:val="006E1D77"/>
    <w:rsid w:val="006E38AC"/>
    <w:rsid w:val="006F23AB"/>
    <w:rsid w:val="006F3607"/>
    <w:rsid w:val="00700CDC"/>
    <w:rsid w:val="00711CAF"/>
    <w:rsid w:val="007256E6"/>
    <w:rsid w:val="00730B97"/>
    <w:rsid w:val="00732BF7"/>
    <w:rsid w:val="00757AAC"/>
    <w:rsid w:val="00772EAF"/>
    <w:rsid w:val="007928B4"/>
    <w:rsid w:val="007A4EFA"/>
    <w:rsid w:val="007A5249"/>
    <w:rsid w:val="007B19A1"/>
    <w:rsid w:val="007B7D8D"/>
    <w:rsid w:val="007C281C"/>
    <w:rsid w:val="007E2E3E"/>
    <w:rsid w:val="007F5B09"/>
    <w:rsid w:val="007F7272"/>
    <w:rsid w:val="0081069A"/>
    <w:rsid w:val="008113C9"/>
    <w:rsid w:val="008276D6"/>
    <w:rsid w:val="00863268"/>
    <w:rsid w:val="00864B71"/>
    <w:rsid w:val="008817E3"/>
    <w:rsid w:val="00892105"/>
    <w:rsid w:val="008A35A7"/>
    <w:rsid w:val="008B20B9"/>
    <w:rsid w:val="008C2662"/>
    <w:rsid w:val="008F125F"/>
    <w:rsid w:val="008F12A7"/>
    <w:rsid w:val="009005B4"/>
    <w:rsid w:val="00903F5F"/>
    <w:rsid w:val="00904E76"/>
    <w:rsid w:val="00905960"/>
    <w:rsid w:val="00914F1A"/>
    <w:rsid w:val="00921B03"/>
    <w:rsid w:val="009234C8"/>
    <w:rsid w:val="009437B1"/>
    <w:rsid w:val="0094517C"/>
    <w:rsid w:val="009577E0"/>
    <w:rsid w:val="00960A06"/>
    <w:rsid w:val="00963476"/>
    <w:rsid w:val="00980E33"/>
    <w:rsid w:val="0099222B"/>
    <w:rsid w:val="00993901"/>
    <w:rsid w:val="009966D5"/>
    <w:rsid w:val="009A4A03"/>
    <w:rsid w:val="009A5C06"/>
    <w:rsid w:val="009A6A86"/>
    <w:rsid w:val="009F607B"/>
    <w:rsid w:val="00A05465"/>
    <w:rsid w:val="00A05BD7"/>
    <w:rsid w:val="00A125FC"/>
    <w:rsid w:val="00A1575B"/>
    <w:rsid w:val="00A30A2E"/>
    <w:rsid w:val="00A357E3"/>
    <w:rsid w:val="00A576C7"/>
    <w:rsid w:val="00A91BEF"/>
    <w:rsid w:val="00A97397"/>
    <w:rsid w:val="00B31397"/>
    <w:rsid w:val="00B42D6F"/>
    <w:rsid w:val="00B47EC2"/>
    <w:rsid w:val="00B47FFA"/>
    <w:rsid w:val="00B63664"/>
    <w:rsid w:val="00B70907"/>
    <w:rsid w:val="00B7654A"/>
    <w:rsid w:val="00B91B9D"/>
    <w:rsid w:val="00B91C7F"/>
    <w:rsid w:val="00BA591E"/>
    <w:rsid w:val="00BD1ACD"/>
    <w:rsid w:val="00BF0968"/>
    <w:rsid w:val="00BF3E8B"/>
    <w:rsid w:val="00BF41E8"/>
    <w:rsid w:val="00C03452"/>
    <w:rsid w:val="00C05406"/>
    <w:rsid w:val="00C07C94"/>
    <w:rsid w:val="00C4245B"/>
    <w:rsid w:val="00C456B7"/>
    <w:rsid w:val="00C5046C"/>
    <w:rsid w:val="00C85FA1"/>
    <w:rsid w:val="00C91865"/>
    <w:rsid w:val="00CB0E81"/>
    <w:rsid w:val="00CC46D7"/>
    <w:rsid w:val="00CD2CE2"/>
    <w:rsid w:val="00CE4615"/>
    <w:rsid w:val="00D04671"/>
    <w:rsid w:val="00D0723B"/>
    <w:rsid w:val="00D07C50"/>
    <w:rsid w:val="00D10010"/>
    <w:rsid w:val="00D1172F"/>
    <w:rsid w:val="00D550B2"/>
    <w:rsid w:val="00D57BA8"/>
    <w:rsid w:val="00D80246"/>
    <w:rsid w:val="00D86274"/>
    <w:rsid w:val="00D90A1D"/>
    <w:rsid w:val="00DA6E24"/>
    <w:rsid w:val="00DC1D75"/>
    <w:rsid w:val="00DD1536"/>
    <w:rsid w:val="00E05956"/>
    <w:rsid w:val="00E20A68"/>
    <w:rsid w:val="00E24ABB"/>
    <w:rsid w:val="00E30FED"/>
    <w:rsid w:val="00E31B49"/>
    <w:rsid w:val="00E853C7"/>
    <w:rsid w:val="00E8744B"/>
    <w:rsid w:val="00E90001"/>
    <w:rsid w:val="00EB1E65"/>
    <w:rsid w:val="00EB796C"/>
    <w:rsid w:val="00ED6736"/>
    <w:rsid w:val="00F11230"/>
    <w:rsid w:val="00F23D72"/>
    <w:rsid w:val="00F31700"/>
    <w:rsid w:val="00F37990"/>
    <w:rsid w:val="00F4035A"/>
    <w:rsid w:val="00F87F1A"/>
    <w:rsid w:val="00FC14F8"/>
    <w:rsid w:val="00FF08F1"/>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CD9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fr-FR"/>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0723B"/>
    <w:rPr>
      <w:rFonts w:ascii="StoneSans" w:hAnsi="StoneSans"/>
      <w:sz w:val="22"/>
    </w:rPr>
  </w:style>
  <w:style w:type="paragraph" w:styleId="Kop1">
    <w:name w:val="heading 1"/>
    <w:basedOn w:val="Standaard"/>
    <w:next w:val="Standaard"/>
    <w:qFormat/>
    <w:rsid w:val="006F23AB"/>
    <w:pPr>
      <w:keepNext/>
      <w:spacing w:before="240" w:after="60"/>
      <w:outlineLvl w:val="0"/>
    </w:pPr>
    <w:rPr>
      <w:rFonts w:ascii="StoneSansSemibold" w:hAnsi="StoneSansSemibold" w:cs="Arial"/>
      <w:bCs/>
      <w:kern w:val="32"/>
      <w:sz w:val="28"/>
      <w:szCs w:val="32"/>
    </w:rPr>
  </w:style>
  <w:style w:type="paragraph" w:styleId="Kop2">
    <w:name w:val="heading 2"/>
    <w:basedOn w:val="Standaard"/>
    <w:next w:val="Standaard"/>
    <w:qFormat/>
    <w:rsid w:val="00E30FED"/>
    <w:pPr>
      <w:keepNext/>
      <w:spacing w:before="240" w:after="60"/>
      <w:outlineLvl w:val="1"/>
    </w:pPr>
    <w:rPr>
      <w:rFonts w:ascii="StoneSansSemibold" w:hAnsi="StoneSansSemibold" w:cs="Arial"/>
      <w:bCs/>
      <w:iCs/>
      <w:szCs w:val="28"/>
    </w:rPr>
  </w:style>
  <w:style w:type="paragraph" w:styleId="Kop3">
    <w:name w:val="heading 3"/>
    <w:basedOn w:val="Standaard"/>
    <w:next w:val="Standaard"/>
    <w:qFormat/>
    <w:rsid w:val="006F23AB"/>
    <w:pPr>
      <w:keepNext/>
      <w:spacing w:before="240" w:after="60"/>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4263D"/>
    <w:rPr>
      <w:color w:val="0000FF"/>
      <w:u w:val="single"/>
    </w:rPr>
  </w:style>
  <w:style w:type="paragraph" w:customStyle="1" w:styleId="Text">
    <w:name w:val="Text"/>
    <w:rsid w:val="006F3607"/>
    <w:pPr>
      <w:tabs>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s>
    </w:pPr>
    <w:rPr>
      <w:rFonts w:ascii="Arial" w:eastAsia="Times New Roman" w:hAnsi="Arial"/>
      <w:color w:val="000000"/>
      <w:sz w:val="24"/>
    </w:rPr>
  </w:style>
  <w:style w:type="paragraph" w:styleId="Koptekst">
    <w:name w:val="header"/>
    <w:basedOn w:val="Standaard"/>
    <w:rsid w:val="008A35A7"/>
    <w:pPr>
      <w:tabs>
        <w:tab w:val="center" w:pos="4536"/>
        <w:tab w:val="right" w:pos="9072"/>
      </w:tabs>
    </w:pPr>
  </w:style>
  <w:style w:type="paragraph" w:styleId="Voettekst">
    <w:name w:val="footer"/>
    <w:basedOn w:val="Standaard"/>
    <w:rsid w:val="008A35A7"/>
    <w:pPr>
      <w:tabs>
        <w:tab w:val="center" w:pos="4536"/>
        <w:tab w:val="right" w:pos="9072"/>
      </w:tabs>
    </w:pPr>
  </w:style>
  <w:style w:type="paragraph" w:styleId="Ballontekst">
    <w:name w:val="Balloon Text"/>
    <w:basedOn w:val="Standaard"/>
    <w:semiHidden/>
    <w:rsid w:val="00FC14F8"/>
    <w:rPr>
      <w:rFonts w:ascii="Tahoma" w:hAnsi="Tahoma" w:cs="Tahoma"/>
      <w:sz w:val="16"/>
      <w:szCs w:val="16"/>
    </w:rPr>
  </w:style>
  <w:style w:type="paragraph" w:styleId="Lijstalinea">
    <w:name w:val="List Paragraph"/>
    <w:basedOn w:val="Standaard"/>
    <w:uiPriority w:val="34"/>
    <w:qFormat/>
    <w:rsid w:val="00114B80"/>
    <w:pPr>
      <w:ind w:left="720"/>
      <w:contextualSpacing/>
    </w:pPr>
  </w:style>
  <w:style w:type="paragraph" w:styleId="Normaalweb">
    <w:name w:val="Normal (Web)"/>
    <w:basedOn w:val="Standaard"/>
    <w:uiPriority w:val="99"/>
    <w:unhideWhenUsed/>
    <w:rsid w:val="005652C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8560">
      <w:bodyDiv w:val="1"/>
      <w:marLeft w:val="0"/>
      <w:marRight w:val="0"/>
      <w:marTop w:val="0"/>
      <w:marBottom w:val="0"/>
      <w:divBdr>
        <w:top w:val="none" w:sz="0" w:space="0" w:color="auto"/>
        <w:left w:val="none" w:sz="0" w:space="0" w:color="auto"/>
        <w:bottom w:val="none" w:sz="0" w:space="0" w:color="auto"/>
        <w:right w:val="none" w:sz="0" w:space="0" w:color="auto"/>
      </w:divBdr>
    </w:div>
    <w:div w:id="17701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Greta.lammerse@dkv-euroservice.com"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4015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Lines</dc:creator>
  <cp:lastModifiedBy>Sandra Van Hauwaert</cp:lastModifiedBy>
  <cp:revision>3</cp:revision>
  <cp:lastPrinted>2011-10-10T12:02:00Z</cp:lastPrinted>
  <dcterms:created xsi:type="dcterms:W3CDTF">2017-06-26T06:33:00Z</dcterms:created>
  <dcterms:modified xsi:type="dcterms:W3CDTF">2017-06-27T06:51:00Z</dcterms:modified>
</cp:coreProperties>
</file>