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2591A" w14:textId="77777777" w:rsidR="00315370" w:rsidRPr="00467797" w:rsidRDefault="00315370" w:rsidP="00315370">
      <w:pPr>
        <w:tabs>
          <w:tab w:val="left" w:pos="580"/>
          <w:tab w:val="center" w:pos="5400"/>
        </w:tabs>
        <w:spacing w:line="360" w:lineRule="auto"/>
        <w:jc w:val="both"/>
        <w:rPr>
          <w:rFonts w:ascii="Cambria" w:hAnsi="Cambria"/>
          <w:bCs/>
          <w:sz w:val="24"/>
          <w:szCs w:val="24"/>
          <w:lang w:val="fr-FR"/>
        </w:rPr>
      </w:pPr>
      <w:r w:rsidRPr="00467797">
        <w:rPr>
          <w:rFonts w:ascii="Cambria" w:hAnsi="Cambria"/>
          <w:bCs/>
          <w:sz w:val="24"/>
          <w:szCs w:val="24"/>
          <w:lang w:val="fr-FR"/>
        </w:rPr>
        <w:t>Communiqué de presse</w:t>
      </w:r>
    </w:p>
    <w:p w14:paraId="1E51126A" w14:textId="77777777" w:rsidR="00F2215E" w:rsidRPr="00467797" w:rsidRDefault="00F2215E" w:rsidP="00315370">
      <w:pPr>
        <w:spacing w:line="360" w:lineRule="auto"/>
        <w:jc w:val="center"/>
        <w:rPr>
          <w:rFonts w:ascii="Cambria" w:hAnsi="Cambria"/>
          <w:b/>
          <w:bCs/>
          <w:sz w:val="36"/>
          <w:szCs w:val="36"/>
          <w:lang w:val="fr-FR"/>
        </w:rPr>
      </w:pPr>
      <w:r w:rsidRPr="00467797">
        <w:rPr>
          <w:rFonts w:ascii="Cambria" w:hAnsi="Cambria"/>
          <w:b/>
          <w:bCs/>
          <w:sz w:val="36"/>
          <w:szCs w:val="36"/>
          <w:lang w:val="fr-FR"/>
        </w:rPr>
        <w:t xml:space="preserve">Une étude </w:t>
      </w:r>
      <w:r w:rsidR="00C93407" w:rsidRPr="00467797">
        <w:rPr>
          <w:rFonts w:ascii="Cambria" w:hAnsi="Cambria"/>
          <w:b/>
          <w:bCs/>
          <w:sz w:val="36"/>
          <w:szCs w:val="36"/>
          <w:lang w:val="fr-FR"/>
        </w:rPr>
        <w:t xml:space="preserve">des </w:t>
      </w:r>
      <w:r w:rsidRPr="00467797">
        <w:rPr>
          <w:rFonts w:ascii="Cambria" w:hAnsi="Cambria"/>
          <w:b/>
          <w:bCs/>
          <w:sz w:val="36"/>
          <w:szCs w:val="36"/>
          <w:lang w:val="fr-FR"/>
        </w:rPr>
        <w:t>SophosLabs révèle le développement rapide des cybermenaces</w:t>
      </w:r>
      <w:r w:rsidR="00684921" w:rsidRPr="00467797">
        <w:rPr>
          <w:rFonts w:ascii="Cambria" w:hAnsi="Cambria"/>
          <w:b/>
          <w:bCs/>
          <w:sz w:val="36"/>
          <w:szCs w:val="36"/>
          <w:lang w:val="fr-FR"/>
        </w:rPr>
        <w:t xml:space="preserve"> sur mesure</w:t>
      </w:r>
    </w:p>
    <w:p w14:paraId="273C296D" w14:textId="77777777" w:rsidR="00F2215E" w:rsidRPr="00467797" w:rsidRDefault="00F2215E" w:rsidP="00315370">
      <w:pPr>
        <w:pStyle w:val="Lijstalinea"/>
        <w:numPr>
          <w:ilvl w:val="0"/>
          <w:numId w:val="1"/>
        </w:numPr>
        <w:spacing w:line="360" w:lineRule="auto"/>
        <w:rPr>
          <w:rFonts w:ascii="Cambria" w:hAnsi="Cambria"/>
          <w:bCs/>
          <w:i/>
          <w:lang w:val="fr-FR"/>
        </w:rPr>
      </w:pPr>
      <w:r w:rsidRPr="00467797">
        <w:rPr>
          <w:rFonts w:ascii="Cambria" w:hAnsi="Cambria"/>
          <w:bCs/>
          <w:i/>
          <w:lang w:val="fr-FR"/>
        </w:rPr>
        <w:t>Des cybermenaces r</w:t>
      </w:r>
      <w:r w:rsidR="002004D7" w:rsidRPr="00467797">
        <w:rPr>
          <w:rFonts w:ascii="Cambria" w:hAnsi="Cambria"/>
          <w:bCs/>
          <w:i/>
          <w:lang w:val="fr-FR"/>
        </w:rPr>
        <w:t>é</w:t>
      </w:r>
      <w:r w:rsidRPr="00467797">
        <w:rPr>
          <w:rFonts w:ascii="Cambria" w:hAnsi="Cambria"/>
          <w:bCs/>
          <w:i/>
          <w:lang w:val="fr-FR"/>
        </w:rPr>
        <w:t xml:space="preserve">gionalisées, avec des langues, des styles et des méthodes de paiement locaux </w:t>
      </w:r>
    </w:p>
    <w:p w14:paraId="4A0E07EC" w14:textId="77777777" w:rsidR="00F2215E" w:rsidRPr="00467797" w:rsidRDefault="00F2215E" w:rsidP="00315370">
      <w:pPr>
        <w:pStyle w:val="Lijstalinea"/>
        <w:numPr>
          <w:ilvl w:val="0"/>
          <w:numId w:val="1"/>
        </w:numPr>
        <w:spacing w:line="360" w:lineRule="auto"/>
        <w:rPr>
          <w:rFonts w:ascii="Cambria" w:hAnsi="Cambria"/>
          <w:bCs/>
          <w:i/>
          <w:lang w:val="fr-FR"/>
        </w:rPr>
      </w:pPr>
      <w:r w:rsidRPr="00467797">
        <w:rPr>
          <w:rFonts w:ascii="Cambria" w:hAnsi="Cambria"/>
          <w:bCs/>
          <w:i/>
          <w:lang w:val="fr-FR"/>
        </w:rPr>
        <w:t>Des ransomwares savamment dissimulés au sein de spam</w:t>
      </w:r>
      <w:r w:rsidR="006A5F79" w:rsidRPr="00467797">
        <w:rPr>
          <w:rFonts w:ascii="Cambria" w:hAnsi="Cambria"/>
          <w:bCs/>
          <w:i/>
          <w:lang w:val="fr-FR"/>
        </w:rPr>
        <w:t>s</w:t>
      </w:r>
      <w:r w:rsidRPr="00467797">
        <w:rPr>
          <w:rFonts w:ascii="Cambria" w:hAnsi="Cambria"/>
          <w:bCs/>
          <w:i/>
          <w:lang w:val="fr-FR"/>
        </w:rPr>
        <w:t xml:space="preserve"> à cliquer et conçus sur-mesure. </w:t>
      </w:r>
    </w:p>
    <w:p w14:paraId="1752D3F6" w14:textId="77777777" w:rsidR="00F2215E" w:rsidRPr="00467797" w:rsidRDefault="00F2215E" w:rsidP="00315370">
      <w:pPr>
        <w:pStyle w:val="Lijstalinea"/>
        <w:numPr>
          <w:ilvl w:val="0"/>
          <w:numId w:val="1"/>
        </w:numPr>
        <w:spacing w:line="360" w:lineRule="auto"/>
        <w:rPr>
          <w:rFonts w:ascii="Cambria" w:hAnsi="Cambria"/>
          <w:bCs/>
          <w:i/>
          <w:lang w:val="fr-FR"/>
        </w:rPr>
      </w:pPr>
      <w:r w:rsidRPr="00467797">
        <w:rPr>
          <w:rFonts w:ascii="Cambria" w:hAnsi="Cambria"/>
          <w:bCs/>
          <w:i/>
          <w:lang w:val="fr-FR"/>
        </w:rPr>
        <w:t>Des techniques locales de blanchiment d’argent et de cyber-braquage de banques déployées globalement</w:t>
      </w:r>
    </w:p>
    <w:p w14:paraId="5F9A3512" w14:textId="77777777" w:rsidR="00F2215E" w:rsidRPr="00467797" w:rsidRDefault="00F2215E" w:rsidP="00315370">
      <w:pPr>
        <w:pStyle w:val="Lijstalinea"/>
        <w:numPr>
          <w:ilvl w:val="0"/>
          <w:numId w:val="1"/>
        </w:numPr>
        <w:spacing w:line="360" w:lineRule="auto"/>
        <w:rPr>
          <w:rFonts w:ascii="Cambria" w:hAnsi="Cambria"/>
          <w:bCs/>
          <w:i/>
          <w:lang w:val="fr-FR"/>
        </w:rPr>
      </w:pPr>
      <w:r w:rsidRPr="00467797">
        <w:rPr>
          <w:rFonts w:ascii="Cambria" w:hAnsi="Cambria"/>
          <w:bCs/>
          <w:i/>
          <w:lang w:val="fr-FR"/>
        </w:rPr>
        <w:t>Des cybercriminels qui sélectionnent leurs victimes en fonction de le</w:t>
      </w:r>
      <w:r w:rsidR="006A5F79" w:rsidRPr="00467797">
        <w:rPr>
          <w:rFonts w:ascii="Cambria" w:hAnsi="Cambria"/>
          <w:bCs/>
          <w:i/>
          <w:lang w:val="fr-FR"/>
        </w:rPr>
        <w:t>ur position géographique</w:t>
      </w:r>
      <w:r w:rsidRPr="00467797">
        <w:rPr>
          <w:rFonts w:ascii="Cambria" w:hAnsi="Cambria"/>
          <w:bCs/>
          <w:i/>
          <w:lang w:val="fr-FR"/>
        </w:rPr>
        <w:t xml:space="preserve">. </w:t>
      </w:r>
    </w:p>
    <w:p w14:paraId="39F2CFED" w14:textId="77777777" w:rsidR="00F2215E" w:rsidRPr="00467797" w:rsidRDefault="00315370" w:rsidP="00315370">
      <w:pPr>
        <w:spacing w:line="360" w:lineRule="auto"/>
        <w:rPr>
          <w:rFonts w:ascii="Cambria" w:hAnsi="Cambria"/>
          <w:b/>
          <w:bCs/>
          <w:lang w:val="fr-FR"/>
        </w:rPr>
      </w:pPr>
      <w:r w:rsidRPr="00467797">
        <w:rPr>
          <w:rFonts w:ascii="Cambria" w:hAnsi="Cambria"/>
          <w:bCs/>
          <w:lang w:val="fr-FR"/>
        </w:rPr>
        <w:t>Bruxelles, 11 Mai 2016</w:t>
      </w:r>
      <w:r w:rsidRPr="00467797">
        <w:rPr>
          <w:rFonts w:ascii="Cambria" w:hAnsi="Cambria"/>
          <w:b/>
          <w:bCs/>
          <w:lang w:val="fr-FR"/>
        </w:rPr>
        <w:t xml:space="preserve"> - </w:t>
      </w:r>
      <w:r w:rsidR="00F2215E" w:rsidRPr="00467797">
        <w:rPr>
          <w:rFonts w:ascii="Cambria" w:hAnsi="Cambria"/>
          <w:b/>
          <w:bCs/>
          <w:lang w:val="fr-FR"/>
        </w:rPr>
        <w:t xml:space="preserve">Sophos (LES : SOPH), </w:t>
      </w:r>
      <w:r w:rsidR="00C93407" w:rsidRPr="00467797">
        <w:rPr>
          <w:rFonts w:ascii="Cambria" w:hAnsi="Cambria" w:cs="Arial"/>
          <w:b/>
          <w:bCs/>
          <w:lang w:val="fr-FR"/>
        </w:rPr>
        <w:t>leader mondial de la sécurité des réseaux et des systèmes</w:t>
      </w:r>
      <w:r w:rsidR="00F2215E" w:rsidRPr="00467797">
        <w:rPr>
          <w:rFonts w:ascii="Cambria" w:hAnsi="Cambria"/>
          <w:b/>
          <w:bCs/>
          <w:lang w:val="fr-FR"/>
        </w:rPr>
        <w:t>, révèle aujourd’hui une étude menée par le</w:t>
      </w:r>
      <w:r w:rsidR="00C93407" w:rsidRPr="00467797">
        <w:rPr>
          <w:rFonts w:ascii="Cambria" w:hAnsi="Cambria"/>
          <w:b/>
          <w:bCs/>
          <w:lang w:val="fr-FR"/>
        </w:rPr>
        <w:t>s</w:t>
      </w:r>
      <w:r w:rsidR="00F2215E" w:rsidRPr="00467797">
        <w:rPr>
          <w:rFonts w:ascii="Cambria" w:hAnsi="Cambria"/>
          <w:b/>
          <w:bCs/>
          <w:lang w:val="fr-FR"/>
        </w:rPr>
        <w:t xml:space="preserve"> SophosLabs qui indique une tendance à l’augmentation, chez les cybercriminels, du ciblage et de la sélecti</w:t>
      </w:r>
      <w:r w:rsidR="006A5F79" w:rsidRPr="00467797">
        <w:rPr>
          <w:rFonts w:ascii="Cambria" w:hAnsi="Cambria"/>
          <w:b/>
          <w:bCs/>
          <w:lang w:val="fr-FR"/>
        </w:rPr>
        <w:t xml:space="preserve">on spécifique de certains pays </w:t>
      </w:r>
      <w:r w:rsidR="00F2215E" w:rsidRPr="00467797">
        <w:rPr>
          <w:rFonts w:ascii="Cambria" w:hAnsi="Cambria"/>
          <w:b/>
          <w:bCs/>
          <w:lang w:val="fr-FR"/>
        </w:rPr>
        <w:t>lors de la concept</w:t>
      </w:r>
      <w:r w:rsidR="006A5F79" w:rsidRPr="00467797">
        <w:rPr>
          <w:rFonts w:ascii="Cambria" w:hAnsi="Cambria"/>
          <w:b/>
          <w:bCs/>
          <w:lang w:val="fr-FR"/>
        </w:rPr>
        <w:t xml:space="preserve">ion de </w:t>
      </w:r>
      <w:r w:rsidR="00F2215E" w:rsidRPr="00467797">
        <w:rPr>
          <w:rFonts w:ascii="Cambria" w:hAnsi="Cambria"/>
          <w:b/>
          <w:bCs/>
          <w:lang w:val="fr-FR"/>
        </w:rPr>
        <w:t xml:space="preserve">leurs ransomwares et autres cyberattaques malveillantes. Cette étude intègre des informations émanant de plus d’un million de </w:t>
      </w:r>
      <w:r w:rsidR="00C93407" w:rsidRPr="00467797">
        <w:rPr>
          <w:rFonts w:ascii="Cambria" w:hAnsi="Cambria"/>
          <w:b/>
          <w:bCs/>
          <w:lang w:val="fr-FR"/>
        </w:rPr>
        <w:t>systèmes</w:t>
      </w:r>
      <w:r w:rsidR="00F2215E" w:rsidRPr="00467797">
        <w:rPr>
          <w:rFonts w:ascii="Cambria" w:hAnsi="Cambria"/>
          <w:b/>
          <w:bCs/>
          <w:lang w:val="fr-FR"/>
        </w:rPr>
        <w:t xml:space="preserve"> de par le monde qui ont été analysées par les équipes </w:t>
      </w:r>
      <w:r w:rsidR="00C93407" w:rsidRPr="00467797">
        <w:rPr>
          <w:rFonts w:ascii="Cambria" w:hAnsi="Cambria"/>
          <w:b/>
          <w:bCs/>
          <w:lang w:val="fr-FR"/>
        </w:rPr>
        <w:t>des</w:t>
      </w:r>
      <w:r w:rsidR="00F2215E" w:rsidRPr="00467797">
        <w:rPr>
          <w:rFonts w:ascii="Cambria" w:hAnsi="Cambria"/>
          <w:b/>
          <w:bCs/>
          <w:lang w:val="fr-FR"/>
        </w:rPr>
        <w:t xml:space="preserve"> SophosLabs. </w:t>
      </w:r>
    </w:p>
    <w:p w14:paraId="331F8F84" w14:textId="77777777" w:rsidR="00F2215E" w:rsidRPr="00467797" w:rsidRDefault="00F2215E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 xml:space="preserve">Selon Sophos, afin </w:t>
      </w:r>
      <w:r w:rsidR="00C93407" w:rsidRPr="00467797">
        <w:rPr>
          <w:rFonts w:ascii="Cambria" w:hAnsi="Cambria"/>
          <w:lang w:val="fr-FR"/>
        </w:rPr>
        <w:t xml:space="preserve">d’atteindre </w:t>
      </w:r>
      <w:r w:rsidRPr="00467797">
        <w:rPr>
          <w:rFonts w:ascii="Cambria" w:hAnsi="Cambria"/>
          <w:lang w:val="fr-FR"/>
        </w:rPr>
        <w:t xml:space="preserve">davantage de victimes avec leurs attaques, les cybercriminels conçoivent aujourd’hui des spams sur-mesure pour </w:t>
      </w:r>
      <w:r w:rsidR="00C93407" w:rsidRPr="00467797">
        <w:rPr>
          <w:rFonts w:ascii="Cambria" w:hAnsi="Cambria"/>
          <w:lang w:val="fr-FR"/>
        </w:rPr>
        <w:t xml:space="preserve">déployer </w:t>
      </w:r>
      <w:r w:rsidRPr="00467797">
        <w:rPr>
          <w:rFonts w:ascii="Cambria" w:hAnsi="Cambria"/>
          <w:lang w:val="fr-FR"/>
        </w:rPr>
        <w:t>leurs menaces en utilisant un langage, des styles et des méthodes de paiement locaux</w:t>
      </w:r>
      <w:r w:rsidR="00587897" w:rsidRPr="00467797">
        <w:rPr>
          <w:rFonts w:ascii="Cambria" w:hAnsi="Cambria"/>
          <w:lang w:val="fr-FR"/>
        </w:rPr>
        <w:t>,</w:t>
      </w:r>
      <w:r w:rsidRPr="00467797">
        <w:rPr>
          <w:rFonts w:ascii="Cambria" w:hAnsi="Cambria"/>
          <w:lang w:val="fr-FR"/>
        </w:rPr>
        <w:t xml:space="preserve"> pour une meilleure compatibilité culturelle. Les ransomwares </w:t>
      </w:r>
      <w:r w:rsidR="006A5F79" w:rsidRPr="00467797">
        <w:rPr>
          <w:rFonts w:ascii="Cambria" w:hAnsi="Cambria"/>
          <w:lang w:val="fr-FR"/>
        </w:rPr>
        <w:t xml:space="preserve">sont </w:t>
      </w:r>
      <w:r w:rsidRPr="00467797">
        <w:rPr>
          <w:rFonts w:ascii="Cambria" w:hAnsi="Cambria"/>
          <w:lang w:val="fr-FR"/>
        </w:rPr>
        <w:t>malicieusement déguisés en authentiques noti</w:t>
      </w:r>
      <w:r w:rsidR="006A5F79" w:rsidRPr="00467797">
        <w:rPr>
          <w:rFonts w:ascii="Cambria" w:hAnsi="Cambria"/>
          <w:lang w:val="fr-FR"/>
        </w:rPr>
        <w:t>fications par email, en imitant d</w:t>
      </w:r>
      <w:r w:rsidRPr="00467797">
        <w:rPr>
          <w:rFonts w:ascii="Cambria" w:hAnsi="Cambria"/>
          <w:lang w:val="fr-FR"/>
        </w:rPr>
        <w:t>es logos locaux, pour plus de crédibilité, plus de proba</w:t>
      </w:r>
      <w:r w:rsidR="00587897" w:rsidRPr="00467797">
        <w:rPr>
          <w:rFonts w:ascii="Cambria" w:hAnsi="Cambria"/>
          <w:lang w:val="fr-FR"/>
        </w:rPr>
        <w:t xml:space="preserve">bilité d’être cliquées et </w:t>
      </w:r>
      <w:r w:rsidRPr="00467797">
        <w:rPr>
          <w:rFonts w:ascii="Cambria" w:hAnsi="Cambria"/>
          <w:lang w:val="fr-FR"/>
        </w:rPr>
        <w:t>une meilleure rentabilité pour les cybercriminels. Afin d’avoir la meilleure efficacité possible, ces scams par email imitent</w:t>
      </w:r>
      <w:r w:rsidR="0028118E" w:rsidRPr="00467797">
        <w:rPr>
          <w:rFonts w:ascii="Cambria" w:hAnsi="Cambria"/>
          <w:lang w:val="fr-FR"/>
        </w:rPr>
        <w:t xml:space="preserve"> par exemple</w:t>
      </w:r>
      <w:r w:rsidRPr="00467797">
        <w:rPr>
          <w:rFonts w:ascii="Cambria" w:hAnsi="Cambria"/>
          <w:lang w:val="fr-FR"/>
        </w:rPr>
        <w:t xml:space="preserve"> l’agence postale lo</w:t>
      </w:r>
      <w:r w:rsidR="0028118E" w:rsidRPr="00467797">
        <w:rPr>
          <w:rFonts w:ascii="Cambria" w:hAnsi="Cambria"/>
          <w:lang w:val="fr-FR"/>
        </w:rPr>
        <w:t>cale, les services des impôts ou</w:t>
      </w:r>
      <w:r w:rsidRPr="00467797">
        <w:rPr>
          <w:rFonts w:ascii="Cambria" w:hAnsi="Cambria"/>
          <w:lang w:val="fr-FR"/>
        </w:rPr>
        <w:t xml:space="preserve"> de police, les entreprises fournissant</w:t>
      </w:r>
      <w:r w:rsidR="006A5F79" w:rsidRPr="00467797">
        <w:rPr>
          <w:rFonts w:ascii="Cambria" w:hAnsi="Cambria"/>
          <w:lang w:val="fr-FR"/>
        </w:rPr>
        <w:t xml:space="preserve"> l’eau, le gaz, l’électricité, </w:t>
      </w:r>
      <w:r w:rsidRPr="00467797">
        <w:rPr>
          <w:rFonts w:ascii="Cambria" w:hAnsi="Cambria"/>
          <w:lang w:val="fr-FR"/>
        </w:rPr>
        <w:t>en utilisant des fausses confirmations d’envoi et de remboursement, de fausses amendes pour excès de vitesse, ou encore de</w:t>
      </w:r>
      <w:r w:rsidR="00E9479A" w:rsidRPr="00467797">
        <w:rPr>
          <w:rFonts w:ascii="Cambria" w:hAnsi="Cambria"/>
          <w:lang w:val="fr-FR"/>
        </w:rPr>
        <w:t xml:space="preserve"> fausses</w:t>
      </w:r>
      <w:r w:rsidRPr="00467797">
        <w:rPr>
          <w:rFonts w:ascii="Cambria" w:hAnsi="Cambria"/>
          <w:lang w:val="fr-FR"/>
        </w:rPr>
        <w:t xml:space="preserve"> factures d’électricité. </w:t>
      </w:r>
      <w:r w:rsidR="00E9479A" w:rsidRPr="00467797">
        <w:rPr>
          <w:rFonts w:ascii="Cambria" w:hAnsi="Cambria"/>
          <w:lang w:val="fr-FR"/>
        </w:rPr>
        <w:t xml:space="preserve">Les </w:t>
      </w:r>
      <w:r w:rsidRPr="00467797">
        <w:rPr>
          <w:rFonts w:ascii="Cambria" w:hAnsi="Cambria"/>
          <w:lang w:val="fr-FR"/>
        </w:rPr>
        <w:t xml:space="preserve">SophosLabs </w:t>
      </w:r>
      <w:r w:rsidR="00E9479A" w:rsidRPr="00467797">
        <w:rPr>
          <w:rFonts w:ascii="Cambria" w:hAnsi="Cambria"/>
          <w:lang w:val="fr-FR"/>
        </w:rPr>
        <w:t xml:space="preserve">ont </w:t>
      </w:r>
      <w:r w:rsidRPr="00467797">
        <w:rPr>
          <w:rFonts w:ascii="Cambria" w:hAnsi="Cambria"/>
          <w:lang w:val="fr-FR"/>
        </w:rPr>
        <w:t>vu une augmentation notable des spam</w:t>
      </w:r>
      <w:r w:rsidR="006A5F79" w:rsidRPr="00467797">
        <w:rPr>
          <w:rFonts w:ascii="Cambria" w:hAnsi="Cambria"/>
          <w:lang w:val="fr-FR"/>
        </w:rPr>
        <w:t>s</w:t>
      </w:r>
      <w:r w:rsidRPr="00467797">
        <w:rPr>
          <w:rFonts w:ascii="Cambria" w:hAnsi="Cambria"/>
          <w:lang w:val="fr-FR"/>
        </w:rPr>
        <w:t xml:space="preserve"> dans lesquels les textes sont mieux orthographiés et </w:t>
      </w:r>
      <w:r w:rsidR="006A5F79" w:rsidRPr="00467797">
        <w:rPr>
          <w:rFonts w:ascii="Cambria" w:hAnsi="Cambria"/>
          <w:lang w:val="fr-FR"/>
        </w:rPr>
        <w:t>ponctués</w:t>
      </w:r>
      <w:r w:rsidR="00E9479A" w:rsidRPr="00467797">
        <w:rPr>
          <w:rFonts w:ascii="Cambria" w:hAnsi="Cambria"/>
          <w:lang w:val="fr-FR"/>
        </w:rPr>
        <w:t>,</w:t>
      </w:r>
      <w:r w:rsidR="006A5F79" w:rsidRPr="00467797">
        <w:rPr>
          <w:rFonts w:ascii="Cambria" w:hAnsi="Cambria"/>
          <w:lang w:val="fr-FR"/>
        </w:rPr>
        <w:t xml:space="preserve"> avec une meilleure structure grammaticale</w:t>
      </w:r>
      <w:r w:rsidRPr="00467797">
        <w:rPr>
          <w:rFonts w:ascii="Cambria" w:hAnsi="Cambria"/>
          <w:lang w:val="fr-FR"/>
        </w:rPr>
        <w:t>.</w:t>
      </w:r>
    </w:p>
    <w:p w14:paraId="5CD17B51" w14:textId="77777777" w:rsidR="00E9479A" w:rsidRPr="00467797" w:rsidRDefault="00AE7E98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lastRenderedPageBreak/>
        <w:t xml:space="preserve"> </w:t>
      </w:r>
      <w:r w:rsidR="00F2215E" w:rsidRPr="00467797">
        <w:rPr>
          <w:rFonts w:ascii="Cambria" w:hAnsi="Cambria"/>
          <w:lang w:val="fr-FR"/>
        </w:rPr>
        <w:t xml:space="preserve">«Vous devez faire davantage attention pour </w:t>
      </w:r>
      <w:r w:rsidR="00E9479A" w:rsidRPr="00467797">
        <w:rPr>
          <w:rFonts w:ascii="Cambria" w:hAnsi="Cambria"/>
          <w:lang w:val="fr-FR"/>
        </w:rPr>
        <w:t xml:space="preserve">différencier </w:t>
      </w:r>
      <w:r w:rsidR="00F2215E" w:rsidRPr="00467797">
        <w:rPr>
          <w:rFonts w:ascii="Cambria" w:hAnsi="Cambria"/>
          <w:lang w:val="fr-FR"/>
        </w:rPr>
        <w:t xml:space="preserve">les faux emails des vrais», </w:t>
      </w:r>
      <w:r w:rsidR="00E9479A" w:rsidRPr="00467797">
        <w:rPr>
          <w:rFonts w:ascii="Cambria" w:hAnsi="Cambria"/>
          <w:lang w:val="fr-FR"/>
        </w:rPr>
        <w:t>déclare</w:t>
      </w:r>
      <w:r w:rsidR="00F2215E" w:rsidRPr="00467797">
        <w:rPr>
          <w:rFonts w:ascii="Cambria" w:hAnsi="Cambria"/>
          <w:lang w:val="fr-FR"/>
        </w:rPr>
        <w:t xml:space="preserve"> Chester Wisniewski</w:t>
      </w:r>
      <w:r w:rsidR="00E9479A" w:rsidRPr="00467797">
        <w:rPr>
          <w:rFonts w:ascii="Cambria" w:hAnsi="Cambria"/>
          <w:lang w:val="fr-FR"/>
        </w:rPr>
        <w:t>, senior security advisor chez Sophos</w:t>
      </w:r>
      <w:r w:rsidR="00F2215E" w:rsidRPr="00467797">
        <w:rPr>
          <w:rFonts w:ascii="Cambria" w:hAnsi="Cambria"/>
          <w:lang w:val="fr-FR"/>
        </w:rPr>
        <w:t xml:space="preserve">. </w:t>
      </w:r>
      <w:r w:rsidR="006A5F79" w:rsidRPr="00467797">
        <w:rPr>
          <w:rFonts w:ascii="Cambria" w:hAnsi="Cambria"/>
          <w:lang w:val="fr-FR"/>
        </w:rPr>
        <w:t xml:space="preserve">«Etre au courant des tactiques </w:t>
      </w:r>
      <w:r w:rsidR="00F2215E" w:rsidRPr="00467797">
        <w:rPr>
          <w:rFonts w:ascii="Cambria" w:hAnsi="Cambria"/>
          <w:lang w:val="fr-FR"/>
        </w:rPr>
        <w:t>e</w:t>
      </w:r>
      <w:r w:rsidR="006A5F79" w:rsidRPr="00467797">
        <w:rPr>
          <w:rFonts w:ascii="Cambria" w:hAnsi="Cambria"/>
          <w:lang w:val="fr-FR"/>
        </w:rPr>
        <w:t>t</w:t>
      </w:r>
      <w:r w:rsidR="00F2215E" w:rsidRPr="00467797">
        <w:rPr>
          <w:rFonts w:ascii="Cambria" w:hAnsi="Cambria"/>
          <w:lang w:val="fr-FR"/>
        </w:rPr>
        <w:t xml:space="preserve"> techniques utilisées dans votre région ou pays devient un aspect fondamental de la cybersécurité».</w:t>
      </w:r>
    </w:p>
    <w:p w14:paraId="6B74AD63" w14:textId="77777777" w:rsidR="00F2215E" w:rsidRPr="00467797" w:rsidRDefault="00F2215E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 xml:space="preserve">Les experts ont aussi repéré une tendance nette </w:t>
      </w:r>
      <w:r w:rsidR="00BD6EC5" w:rsidRPr="00467797">
        <w:rPr>
          <w:rFonts w:ascii="Cambria" w:hAnsi="Cambria"/>
          <w:lang w:val="fr-FR"/>
        </w:rPr>
        <w:t>à l’apparition de différents ty</w:t>
      </w:r>
      <w:r w:rsidRPr="00467797">
        <w:rPr>
          <w:rFonts w:ascii="Cambria" w:hAnsi="Cambria"/>
          <w:lang w:val="fr-FR"/>
        </w:rPr>
        <w:t xml:space="preserve">pes de ransomwares qui ciblent des </w:t>
      </w:r>
      <w:r w:rsidR="006A5F79" w:rsidRPr="00467797">
        <w:rPr>
          <w:rFonts w:ascii="Cambria" w:hAnsi="Cambria"/>
          <w:lang w:val="fr-FR"/>
        </w:rPr>
        <w:t>lieux spécifiques</w:t>
      </w:r>
      <w:r w:rsidRPr="00467797">
        <w:rPr>
          <w:rFonts w:ascii="Cambria" w:hAnsi="Cambria"/>
          <w:lang w:val="fr-FR"/>
        </w:rPr>
        <w:t xml:space="preserve">. </w:t>
      </w:r>
      <w:r w:rsidR="00E9479A" w:rsidRPr="00467797">
        <w:rPr>
          <w:rFonts w:ascii="Cambria" w:hAnsi="Cambria"/>
          <w:lang w:val="fr-FR"/>
        </w:rPr>
        <w:t xml:space="preserve">Les différentes versions de </w:t>
      </w:r>
      <w:r w:rsidRPr="00467797">
        <w:rPr>
          <w:rFonts w:ascii="Cambria" w:hAnsi="Cambria"/>
          <w:i/>
          <w:lang w:val="fr-FR"/>
        </w:rPr>
        <w:t>Cr</w:t>
      </w:r>
      <w:r w:rsidR="006A5F79" w:rsidRPr="00467797">
        <w:rPr>
          <w:rFonts w:ascii="Cambria" w:hAnsi="Cambria"/>
          <w:i/>
          <w:lang w:val="fr-FR"/>
        </w:rPr>
        <w:t>yptoWall</w:t>
      </w:r>
      <w:r w:rsidR="006A5F79" w:rsidRPr="00467797">
        <w:rPr>
          <w:rFonts w:ascii="Cambria" w:hAnsi="Cambria"/>
          <w:lang w:val="fr-FR"/>
        </w:rPr>
        <w:t xml:space="preserve"> frappent en priorité les</w:t>
      </w:r>
      <w:r w:rsidRPr="00467797">
        <w:rPr>
          <w:rFonts w:ascii="Cambria" w:hAnsi="Cambria"/>
          <w:lang w:val="fr-FR"/>
        </w:rPr>
        <w:t xml:space="preserve"> Etats-Unis, </w:t>
      </w:r>
      <w:r w:rsidR="006A5F79" w:rsidRPr="00467797">
        <w:rPr>
          <w:rFonts w:ascii="Cambria" w:hAnsi="Cambria"/>
          <w:lang w:val="fr-FR"/>
        </w:rPr>
        <w:t xml:space="preserve">le </w:t>
      </w:r>
      <w:r w:rsidRPr="00467797">
        <w:rPr>
          <w:rFonts w:ascii="Cambria" w:hAnsi="Cambria"/>
          <w:lang w:val="fr-FR"/>
        </w:rPr>
        <w:t xml:space="preserve">Royaume-Uni, </w:t>
      </w:r>
      <w:r w:rsidR="006A5F79" w:rsidRPr="00467797">
        <w:rPr>
          <w:rFonts w:ascii="Cambria" w:hAnsi="Cambria"/>
          <w:lang w:val="fr-FR"/>
        </w:rPr>
        <w:t>le C</w:t>
      </w:r>
      <w:r w:rsidRPr="00467797">
        <w:rPr>
          <w:rFonts w:ascii="Cambria" w:hAnsi="Cambria"/>
          <w:lang w:val="fr-FR"/>
        </w:rPr>
        <w:t xml:space="preserve">anada, </w:t>
      </w:r>
      <w:r w:rsidR="006A5F79" w:rsidRPr="00467797">
        <w:rPr>
          <w:rFonts w:ascii="Cambria" w:hAnsi="Cambria"/>
          <w:lang w:val="fr-FR"/>
        </w:rPr>
        <w:t>l’</w:t>
      </w:r>
      <w:r w:rsidRPr="00467797">
        <w:rPr>
          <w:rFonts w:ascii="Cambria" w:hAnsi="Cambria"/>
          <w:lang w:val="fr-FR"/>
        </w:rPr>
        <w:t xml:space="preserve">Australie, </w:t>
      </w:r>
      <w:r w:rsidR="006A5F79" w:rsidRPr="00467797">
        <w:rPr>
          <w:rFonts w:ascii="Cambria" w:hAnsi="Cambria"/>
          <w:lang w:val="fr-FR"/>
        </w:rPr>
        <w:t>l’</w:t>
      </w:r>
      <w:r w:rsidRPr="00467797">
        <w:rPr>
          <w:rFonts w:ascii="Cambria" w:hAnsi="Cambria"/>
          <w:lang w:val="fr-FR"/>
        </w:rPr>
        <w:t xml:space="preserve">Allemagne et </w:t>
      </w:r>
      <w:r w:rsidR="006A5F79" w:rsidRPr="00467797">
        <w:rPr>
          <w:rFonts w:ascii="Cambria" w:hAnsi="Cambria"/>
          <w:lang w:val="fr-FR"/>
        </w:rPr>
        <w:t xml:space="preserve">la </w:t>
      </w:r>
      <w:r w:rsidRPr="00467797">
        <w:rPr>
          <w:rFonts w:ascii="Cambria" w:hAnsi="Cambria"/>
          <w:lang w:val="fr-FR"/>
        </w:rPr>
        <w:t xml:space="preserve">France. </w:t>
      </w:r>
      <w:r w:rsidRPr="00467797">
        <w:rPr>
          <w:rFonts w:ascii="Cambria" w:hAnsi="Cambria"/>
          <w:i/>
          <w:lang w:val="fr-FR"/>
        </w:rPr>
        <w:t>TorrentLocker</w:t>
      </w:r>
      <w:r w:rsidRPr="00467797">
        <w:rPr>
          <w:rFonts w:ascii="Cambria" w:hAnsi="Cambria"/>
          <w:lang w:val="fr-FR"/>
        </w:rPr>
        <w:t xml:space="preserve"> attaque principalement le Royaume-Uni, l’Italie, l’Australie et l’Espagne</w:t>
      </w:r>
      <w:r w:rsidR="00684921" w:rsidRPr="00467797">
        <w:rPr>
          <w:rFonts w:ascii="Cambria" w:hAnsi="Cambria"/>
          <w:lang w:val="fr-FR"/>
        </w:rPr>
        <w:t xml:space="preserve"> et</w:t>
      </w:r>
      <w:r w:rsidRPr="00467797">
        <w:rPr>
          <w:rFonts w:ascii="Cambria" w:hAnsi="Cambria"/>
          <w:lang w:val="fr-FR"/>
        </w:rPr>
        <w:t xml:space="preserve"> </w:t>
      </w:r>
      <w:r w:rsidRPr="00467797">
        <w:rPr>
          <w:rFonts w:ascii="Cambria" w:hAnsi="Cambria"/>
          <w:i/>
          <w:lang w:val="fr-FR"/>
        </w:rPr>
        <w:t>TeslatCrypt</w:t>
      </w:r>
      <w:r w:rsidRPr="00467797">
        <w:rPr>
          <w:rFonts w:ascii="Cambria" w:hAnsi="Cambria"/>
          <w:lang w:val="fr-FR"/>
        </w:rPr>
        <w:t>, quant à lui</w:t>
      </w:r>
      <w:r w:rsidR="00BD6EC5" w:rsidRPr="00467797">
        <w:rPr>
          <w:rFonts w:ascii="Cambria" w:hAnsi="Cambria"/>
          <w:lang w:val="fr-FR"/>
        </w:rPr>
        <w:t xml:space="preserve">, sévit au Royaume-Uni, </w:t>
      </w:r>
      <w:r w:rsidR="006A5F79" w:rsidRPr="00467797">
        <w:rPr>
          <w:rFonts w:ascii="Cambria" w:hAnsi="Cambria"/>
          <w:lang w:val="fr-FR"/>
        </w:rPr>
        <w:t xml:space="preserve">aux </w:t>
      </w:r>
      <w:r w:rsidR="00BD6EC5" w:rsidRPr="00467797">
        <w:rPr>
          <w:rFonts w:ascii="Cambria" w:hAnsi="Cambria"/>
          <w:lang w:val="fr-FR"/>
        </w:rPr>
        <w:t xml:space="preserve">Etats-Unis, </w:t>
      </w:r>
      <w:r w:rsidR="006A5F79" w:rsidRPr="00467797">
        <w:rPr>
          <w:rFonts w:ascii="Cambria" w:hAnsi="Cambria"/>
          <w:lang w:val="fr-FR"/>
        </w:rPr>
        <w:t xml:space="preserve">au </w:t>
      </w:r>
      <w:r w:rsidR="00BD6EC5" w:rsidRPr="00467797">
        <w:rPr>
          <w:rFonts w:ascii="Cambria" w:hAnsi="Cambria"/>
          <w:lang w:val="fr-FR"/>
        </w:rPr>
        <w:t xml:space="preserve">Canada, </w:t>
      </w:r>
      <w:r w:rsidR="006A5F79" w:rsidRPr="00467797">
        <w:rPr>
          <w:rFonts w:ascii="Cambria" w:hAnsi="Cambria"/>
          <w:lang w:val="fr-FR"/>
        </w:rPr>
        <w:t xml:space="preserve">à </w:t>
      </w:r>
      <w:r w:rsidR="00684921" w:rsidRPr="00467797">
        <w:rPr>
          <w:rFonts w:ascii="Cambria" w:hAnsi="Cambria"/>
          <w:lang w:val="fr-FR"/>
        </w:rPr>
        <w:t xml:space="preserve">Singapour </w:t>
      </w:r>
      <w:r w:rsidR="00BD6EC5" w:rsidRPr="00467797">
        <w:rPr>
          <w:rFonts w:ascii="Cambria" w:hAnsi="Cambria"/>
          <w:lang w:val="fr-FR"/>
        </w:rPr>
        <w:t xml:space="preserve">et </w:t>
      </w:r>
      <w:r w:rsidR="006A5F79" w:rsidRPr="00467797">
        <w:rPr>
          <w:rFonts w:ascii="Cambria" w:hAnsi="Cambria"/>
          <w:lang w:val="fr-FR"/>
        </w:rPr>
        <w:t xml:space="preserve">en </w:t>
      </w:r>
      <w:r w:rsidR="00BD6EC5" w:rsidRPr="00467797">
        <w:rPr>
          <w:rFonts w:ascii="Cambria" w:hAnsi="Cambria"/>
          <w:lang w:val="fr-FR"/>
        </w:rPr>
        <w:t>Thaïlande.</w:t>
      </w:r>
    </w:p>
    <w:p w14:paraId="762C9C6F" w14:textId="77777777" w:rsidR="00315370" w:rsidRPr="00467797" w:rsidRDefault="00BD6EC5" w:rsidP="00315370">
      <w:pPr>
        <w:spacing w:line="360" w:lineRule="auto"/>
        <w:rPr>
          <w:lang w:val="fr-FR"/>
        </w:rPr>
      </w:pPr>
      <w:r w:rsidRPr="00467797">
        <w:rPr>
          <w:rFonts w:ascii="Cambria" w:hAnsi="Cambria"/>
          <w:lang w:val="fr-FR"/>
        </w:rPr>
        <w:t>Les analyses montrent également le TER</w:t>
      </w:r>
      <w:r w:rsidRPr="00467797">
        <w:rPr>
          <w:rStyle w:val="Voetnootmarkering"/>
          <w:rFonts w:ascii="Cambria" w:hAnsi="Cambria"/>
          <w:lang w:val="fr-FR"/>
        </w:rPr>
        <w:footnoteReference w:customMarkFollows="1" w:id="1"/>
        <w:t>[1]</w:t>
      </w:r>
      <w:r w:rsidRPr="00467797">
        <w:rPr>
          <w:rFonts w:ascii="Cambria" w:hAnsi="Cambria"/>
          <w:lang w:val="fr-FR"/>
        </w:rPr>
        <w:t xml:space="preserve"> (Threat Exposure Rates)</w:t>
      </w:r>
      <w:r w:rsidR="0028118E" w:rsidRPr="00467797">
        <w:rPr>
          <w:rFonts w:ascii="Cambria" w:hAnsi="Cambria"/>
          <w:lang w:val="fr-FR"/>
        </w:rPr>
        <w:t xml:space="preserve"> par pays, sur </w:t>
      </w:r>
      <w:r w:rsidRPr="00467797">
        <w:rPr>
          <w:rFonts w:ascii="Cambria" w:hAnsi="Cambria"/>
          <w:lang w:val="fr-FR"/>
        </w:rPr>
        <w:t>les 3 premiers mois de 2016. Bien que les économies des pays occidentaux soient une cible</w:t>
      </w:r>
      <w:r w:rsidR="006A5F79" w:rsidRPr="00467797">
        <w:rPr>
          <w:rFonts w:ascii="Cambria" w:hAnsi="Cambria"/>
          <w:lang w:val="fr-FR"/>
        </w:rPr>
        <w:t xml:space="preserve"> principale, leurs TER sont </w:t>
      </w:r>
      <w:r w:rsidR="0028118E" w:rsidRPr="00467797">
        <w:rPr>
          <w:rFonts w:ascii="Cambria" w:hAnsi="Cambria"/>
          <w:lang w:val="fr-FR"/>
        </w:rPr>
        <w:t>plutôt</w:t>
      </w:r>
      <w:r w:rsidRPr="00467797">
        <w:rPr>
          <w:rFonts w:ascii="Cambria" w:hAnsi="Cambria"/>
          <w:lang w:val="fr-FR"/>
        </w:rPr>
        <w:t xml:space="preserve"> faibles. Les pays classés avec un TER faible sont la France avec 5.2%, le Canada avec 4.6%, l’Australie avec 4.1%, les Etats-Unis avec 3%, et le Royaume-Uni avec 2.8%. L’Algérie avec 30.7%, la Bolivie a</w:t>
      </w:r>
      <w:r w:rsidR="006A5F79" w:rsidRPr="00467797">
        <w:rPr>
          <w:rFonts w:ascii="Cambria" w:hAnsi="Cambria"/>
          <w:lang w:val="fr-FR"/>
        </w:rPr>
        <w:t>vec 20.3%, le Pakistan avec 19.</w:t>
      </w:r>
      <w:r w:rsidRPr="00467797">
        <w:rPr>
          <w:rFonts w:ascii="Cambria" w:hAnsi="Cambria"/>
          <w:lang w:val="fr-FR"/>
        </w:rPr>
        <w:t xml:space="preserve">9%, la Chine avec 18.5% et l’Inde avec 16.9%, sont les pays avec les plus forts pourcentages </w:t>
      </w:r>
      <w:r w:rsidR="00E32B89" w:rsidRPr="00467797">
        <w:rPr>
          <w:rFonts w:ascii="Cambria" w:hAnsi="Cambria"/>
          <w:lang w:val="fr-FR"/>
        </w:rPr>
        <w:t xml:space="preserve">de </w:t>
      </w:r>
      <w:r w:rsidR="00684921" w:rsidRPr="00467797">
        <w:rPr>
          <w:rFonts w:ascii="Cambria" w:hAnsi="Cambria"/>
          <w:lang w:val="fr-FR"/>
        </w:rPr>
        <w:t xml:space="preserve">systèmes </w:t>
      </w:r>
      <w:r w:rsidRPr="00467797">
        <w:rPr>
          <w:rFonts w:ascii="Cambria" w:hAnsi="Cambria"/>
          <w:lang w:val="fr-FR"/>
        </w:rPr>
        <w:t>exposés à des attaques par malwares.</w:t>
      </w:r>
      <w:r w:rsidR="00315370" w:rsidRPr="00467797">
        <w:rPr>
          <w:rFonts w:ascii="Cambria" w:hAnsi="Cambria"/>
          <w:lang w:val="fr-FR"/>
        </w:rPr>
        <w:t xml:space="preserve"> Les </w:t>
      </w:r>
      <w:r w:rsidR="00467797" w:rsidRPr="00467797">
        <w:rPr>
          <w:rFonts w:ascii="Cambria" w:hAnsi="Cambria"/>
          <w:lang w:val="fr-FR"/>
        </w:rPr>
        <w:t>pourcentages</w:t>
      </w:r>
      <w:r w:rsidR="00315370" w:rsidRPr="00467797">
        <w:rPr>
          <w:rFonts w:ascii="Cambria" w:hAnsi="Cambria"/>
          <w:lang w:val="fr-FR"/>
        </w:rPr>
        <w:t xml:space="preserve"> pour le Benelux :</w:t>
      </w:r>
      <w:r w:rsidR="00315370" w:rsidRPr="00467797">
        <w:rPr>
          <w:lang w:val="fr-FR"/>
        </w:rPr>
        <w:t xml:space="preserve"> </w:t>
      </w:r>
      <w:r w:rsidR="00315370" w:rsidRPr="00467797">
        <w:rPr>
          <w:lang w:val="fr-FR"/>
        </w:rPr>
        <w:t xml:space="preserve">le </w:t>
      </w:r>
      <w:r w:rsidR="00315370" w:rsidRPr="00467797">
        <w:rPr>
          <w:lang w:val="fr-FR"/>
        </w:rPr>
        <w:t>Luxemburg (4,</w:t>
      </w:r>
      <w:r w:rsidR="00315370" w:rsidRPr="00467797">
        <w:rPr>
          <w:lang w:val="fr-FR"/>
        </w:rPr>
        <w:t>2%</w:t>
      </w:r>
      <w:r w:rsidR="00315370" w:rsidRPr="00467797">
        <w:rPr>
          <w:lang w:val="fr-FR"/>
        </w:rPr>
        <w:t xml:space="preserve">), </w:t>
      </w:r>
      <w:r w:rsidR="00315370" w:rsidRPr="00467797">
        <w:rPr>
          <w:lang w:val="fr-FR"/>
        </w:rPr>
        <w:t>la Belgique (4%</w:t>
      </w:r>
      <w:r w:rsidR="00315370" w:rsidRPr="00467797">
        <w:rPr>
          <w:lang w:val="fr-FR"/>
        </w:rPr>
        <w:t xml:space="preserve">) </w:t>
      </w:r>
      <w:r w:rsidR="00315370" w:rsidRPr="00467797">
        <w:rPr>
          <w:lang w:val="fr-FR"/>
        </w:rPr>
        <w:t>et les Pays-Bas</w:t>
      </w:r>
      <w:r w:rsidR="00315370" w:rsidRPr="00467797">
        <w:rPr>
          <w:lang w:val="fr-FR"/>
        </w:rPr>
        <w:t xml:space="preserve"> (3,9</w:t>
      </w:r>
      <w:r w:rsidR="00315370" w:rsidRPr="00467797">
        <w:rPr>
          <w:lang w:val="fr-FR"/>
        </w:rPr>
        <w:t>%</w:t>
      </w:r>
      <w:r w:rsidR="00315370" w:rsidRPr="00467797">
        <w:rPr>
          <w:lang w:val="fr-FR"/>
        </w:rPr>
        <w:t>).</w:t>
      </w:r>
    </w:p>
    <w:p w14:paraId="287A36B3" w14:textId="77777777" w:rsidR="00BD6EC5" w:rsidRPr="00467797" w:rsidRDefault="00AE7E98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 xml:space="preserve"> </w:t>
      </w:r>
      <w:r w:rsidR="00157FE7" w:rsidRPr="00467797">
        <w:rPr>
          <w:rFonts w:ascii="Cambria" w:hAnsi="Cambria"/>
          <w:lang w:val="fr-FR"/>
        </w:rPr>
        <w:t>«Même</w:t>
      </w:r>
      <w:r w:rsidR="00E32B89" w:rsidRPr="00467797">
        <w:rPr>
          <w:rFonts w:ascii="Cambria" w:hAnsi="Cambria"/>
          <w:lang w:val="fr-FR"/>
        </w:rPr>
        <w:t xml:space="preserve"> le blanchiment d’argent est ciblé </w:t>
      </w:r>
      <w:r w:rsidR="00157FE7" w:rsidRPr="00467797">
        <w:rPr>
          <w:rFonts w:ascii="Cambria" w:hAnsi="Cambria"/>
          <w:lang w:val="fr-FR"/>
        </w:rPr>
        <w:t>géographiquement</w:t>
      </w:r>
      <w:r w:rsidR="00E32B89" w:rsidRPr="00467797">
        <w:rPr>
          <w:rFonts w:ascii="Cambria" w:hAnsi="Cambria"/>
          <w:lang w:val="fr-FR"/>
        </w:rPr>
        <w:t xml:space="preserve"> afin d’</w:t>
      </w:r>
      <w:r w:rsidR="00157FE7" w:rsidRPr="00467797">
        <w:rPr>
          <w:rFonts w:ascii="Cambria" w:hAnsi="Cambria"/>
          <w:lang w:val="fr-FR"/>
        </w:rPr>
        <w:t>ê</w:t>
      </w:r>
      <w:r w:rsidR="00E32B89" w:rsidRPr="00467797">
        <w:rPr>
          <w:rFonts w:ascii="Cambria" w:hAnsi="Cambria"/>
          <w:lang w:val="fr-FR"/>
        </w:rPr>
        <w:t xml:space="preserve">tre </w:t>
      </w:r>
      <w:r w:rsidR="00157FE7" w:rsidRPr="00467797">
        <w:rPr>
          <w:rFonts w:ascii="Cambria" w:hAnsi="Cambria"/>
          <w:lang w:val="fr-FR"/>
        </w:rPr>
        <w:t>plus</w:t>
      </w:r>
      <w:r w:rsidR="00E32B89" w:rsidRPr="00467797">
        <w:rPr>
          <w:rFonts w:ascii="Cambria" w:hAnsi="Cambria"/>
          <w:lang w:val="fr-FR"/>
        </w:rPr>
        <w:t xml:space="preserve"> lucratif. L’utilisation des cartes de cré</w:t>
      </w:r>
      <w:r w:rsidR="00157FE7" w:rsidRPr="00467797">
        <w:rPr>
          <w:rFonts w:ascii="Cambria" w:hAnsi="Cambria"/>
          <w:lang w:val="fr-FR"/>
        </w:rPr>
        <w:t>d</w:t>
      </w:r>
      <w:r w:rsidR="00E32B89" w:rsidRPr="00467797">
        <w:rPr>
          <w:rFonts w:ascii="Cambria" w:hAnsi="Cambria"/>
          <w:lang w:val="fr-FR"/>
        </w:rPr>
        <w:t xml:space="preserve">it peut </w:t>
      </w:r>
      <w:r w:rsidR="00684921" w:rsidRPr="00467797">
        <w:rPr>
          <w:rFonts w:ascii="Cambria" w:hAnsi="Cambria"/>
          <w:lang w:val="fr-FR"/>
        </w:rPr>
        <w:t>s</w:t>
      </w:r>
      <w:r w:rsidR="00E32B89" w:rsidRPr="00467797">
        <w:rPr>
          <w:rFonts w:ascii="Cambria" w:hAnsi="Cambria"/>
          <w:lang w:val="fr-FR"/>
        </w:rPr>
        <w:t>’</w:t>
      </w:r>
      <w:r w:rsidR="00157FE7" w:rsidRPr="00467797">
        <w:rPr>
          <w:rFonts w:ascii="Cambria" w:hAnsi="Cambria"/>
          <w:lang w:val="fr-FR"/>
        </w:rPr>
        <w:t>avérer</w:t>
      </w:r>
      <w:r w:rsidR="00E32B89" w:rsidRPr="00467797">
        <w:rPr>
          <w:rFonts w:ascii="Cambria" w:hAnsi="Cambria"/>
          <w:lang w:val="fr-FR"/>
        </w:rPr>
        <w:t xml:space="preserve"> </w:t>
      </w:r>
      <w:r w:rsidR="00157FE7" w:rsidRPr="00467797">
        <w:rPr>
          <w:rFonts w:ascii="Cambria" w:hAnsi="Cambria"/>
          <w:lang w:val="fr-FR"/>
        </w:rPr>
        <w:t>risqué</w:t>
      </w:r>
      <w:r w:rsidR="006A5F79" w:rsidRPr="00467797">
        <w:rPr>
          <w:rFonts w:ascii="Cambria" w:hAnsi="Cambria"/>
          <w:lang w:val="fr-FR"/>
        </w:rPr>
        <w:t>e</w:t>
      </w:r>
      <w:r w:rsidR="00E32B89" w:rsidRPr="00467797">
        <w:rPr>
          <w:rFonts w:ascii="Cambria" w:hAnsi="Cambria"/>
          <w:lang w:val="fr-FR"/>
        </w:rPr>
        <w:t xml:space="preserve"> pour les cybercriminels</w:t>
      </w:r>
      <w:r w:rsidR="00684921" w:rsidRPr="00467797">
        <w:rPr>
          <w:rFonts w:ascii="Cambria" w:hAnsi="Cambria"/>
          <w:lang w:val="fr-FR"/>
        </w:rPr>
        <w:t>.</w:t>
      </w:r>
      <w:r w:rsidR="00E32B89" w:rsidRPr="00467797">
        <w:rPr>
          <w:rFonts w:ascii="Cambria" w:hAnsi="Cambria"/>
          <w:lang w:val="fr-FR"/>
        </w:rPr>
        <w:t xml:space="preserve"> </w:t>
      </w:r>
      <w:r w:rsidR="00684921" w:rsidRPr="00467797">
        <w:rPr>
          <w:rFonts w:ascii="Cambria" w:hAnsi="Cambria"/>
          <w:lang w:val="fr-FR"/>
        </w:rPr>
        <w:t xml:space="preserve">Ils </w:t>
      </w:r>
      <w:r w:rsidR="00E32B89" w:rsidRPr="00467797">
        <w:rPr>
          <w:rFonts w:ascii="Cambria" w:hAnsi="Cambria"/>
          <w:lang w:val="fr-FR"/>
        </w:rPr>
        <w:t xml:space="preserve">ont </w:t>
      </w:r>
      <w:r w:rsidR="00684921" w:rsidRPr="00467797">
        <w:rPr>
          <w:rFonts w:ascii="Cambria" w:hAnsi="Cambria"/>
          <w:lang w:val="fr-FR"/>
        </w:rPr>
        <w:t xml:space="preserve">ainsi </w:t>
      </w:r>
      <w:r w:rsidR="00E32B89" w:rsidRPr="00467797">
        <w:rPr>
          <w:rFonts w:ascii="Cambria" w:hAnsi="Cambria"/>
          <w:lang w:val="fr-FR"/>
        </w:rPr>
        <w:t xml:space="preserve">commencé à utiliser des méthodes de paiement anonymes sur </w:t>
      </w:r>
      <w:r w:rsidR="00684921" w:rsidRPr="00467797">
        <w:rPr>
          <w:rFonts w:ascii="Cambria" w:hAnsi="Cambria"/>
          <w:lang w:val="fr-FR"/>
        </w:rPr>
        <w:t>I</w:t>
      </w:r>
      <w:r w:rsidR="00E32B89" w:rsidRPr="00467797">
        <w:rPr>
          <w:rFonts w:ascii="Cambria" w:hAnsi="Cambria"/>
          <w:lang w:val="fr-FR"/>
        </w:rPr>
        <w:t>nternet</w:t>
      </w:r>
      <w:r w:rsidR="00157FE7" w:rsidRPr="00467797">
        <w:rPr>
          <w:rFonts w:ascii="Cambria" w:hAnsi="Cambria"/>
          <w:lang w:val="fr-FR"/>
        </w:rPr>
        <w:t>, afin d’extorquer de l’argent à leurs cybervictimes via les ransom</w:t>
      </w:r>
      <w:r w:rsidR="006A5F79" w:rsidRPr="00467797">
        <w:rPr>
          <w:rFonts w:ascii="Cambria" w:hAnsi="Cambria"/>
          <w:lang w:val="fr-FR"/>
        </w:rPr>
        <w:t>wares», a déclaré Wisniewski. «</w:t>
      </w:r>
      <w:r w:rsidR="00157FE7" w:rsidRPr="00467797">
        <w:rPr>
          <w:rFonts w:ascii="Cambria" w:hAnsi="Cambria"/>
          <w:lang w:val="fr-FR"/>
        </w:rPr>
        <w:t xml:space="preserve">Nous avons pu observer des cybercriminels utiliser les équivalents locaux de cartes de </w:t>
      </w:r>
      <w:r w:rsidR="006A5F79" w:rsidRPr="00467797">
        <w:rPr>
          <w:rFonts w:ascii="Cambria" w:hAnsi="Cambria"/>
          <w:lang w:val="fr-FR"/>
        </w:rPr>
        <w:t>paiement en ligne ou en magasin</w:t>
      </w:r>
      <w:r w:rsidR="00157FE7" w:rsidRPr="00467797">
        <w:rPr>
          <w:rFonts w:ascii="Cambria" w:hAnsi="Cambria"/>
          <w:lang w:val="fr-FR"/>
        </w:rPr>
        <w:t>, telles que la carte prépayée Green Dot MoneyPak chez Walgreens aux Etats-Unis</w:t>
      </w:r>
      <w:r w:rsidR="0028118E" w:rsidRPr="00467797">
        <w:rPr>
          <w:rFonts w:ascii="Cambria" w:hAnsi="Cambria"/>
          <w:lang w:val="fr-FR"/>
        </w:rPr>
        <w:t>,</w:t>
      </w:r>
      <w:r w:rsidR="00157FE7" w:rsidRPr="00467797">
        <w:rPr>
          <w:rFonts w:ascii="Cambria" w:hAnsi="Cambria"/>
          <w:lang w:val="fr-FR"/>
        </w:rPr>
        <w:t xml:space="preserve"> ou encore Ukash, à présent paysafecard, utilisée dans plusieurs magasins au Royaume-Uni.</w:t>
      </w:r>
      <w:r w:rsidR="00467797">
        <w:rPr>
          <w:rFonts w:ascii="Cambria" w:hAnsi="Cambria"/>
          <w:lang w:val="fr-FR"/>
        </w:rPr>
        <w:t> »</w:t>
      </w:r>
      <w:bookmarkStart w:id="0" w:name="_GoBack"/>
      <w:bookmarkEnd w:id="0"/>
    </w:p>
    <w:p w14:paraId="73914BEA" w14:textId="77777777" w:rsidR="00011BFD" w:rsidRPr="00467797" w:rsidRDefault="00B3578A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L’idée de sélectionner des pays en particulier est aussi ressortie de l’étude comme une tendance forte.</w:t>
      </w:r>
    </w:p>
    <w:p w14:paraId="281A3683" w14:textId="77777777" w:rsidR="00B3578A" w:rsidRPr="00467797" w:rsidRDefault="006A5F79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«</w:t>
      </w:r>
      <w:r w:rsidR="00B3578A" w:rsidRPr="00467797">
        <w:rPr>
          <w:rFonts w:ascii="Cambria" w:hAnsi="Cambria"/>
          <w:lang w:val="fr-FR"/>
        </w:rPr>
        <w:t>Les cybercriminels programment leurs attaques afin d’éviter</w:t>
      </w:r>
      <w:r w:rsidR="0047744E" w:rsidRPr="00467797">
        <w:rPr>
          <w:rFonts w:ascii="Cambria" w:hAnsi="Cambria"/>
          <w:lang w:val="fr-FR"/>
        </w:rPr>
        <w:t xml:space="preserve"> certains pays ou certains types de clav</w:t>
      </w:r>
      <w:r w:rsidRPr="00467797">
        <w:rPr>
          <w:rFonts w:ascii="Cambria" w:hAnsi="Cambria"/>
          <w:lang w:val="fr-FR"/>
        </w:rPr>
        <w:t>ier avec un langage particulier</w:t>
      </w:r>
      <w:r w:rsidR="0047744E" w:rsidRPr="00467797">
        <w:rPr>
          <w:rFonts w:ascii="Cambria" w:hAnsi="Cambria"/>
          <w:lang w:val="fr-FR"/>
        </w:rPr>
        <w:t>», a déc</w:t>
      </w:r>
      <w:r w:rsidRPr="00467797">
        <w:rPr>
          <w:rFonts w:ascii="Cambria" w:hAnsi="Cambria"/>
          <w:lang w:val="fr-FR"/>
        </w:rPr>
        <w:t>laré Wisniewski. «Ce phénomène apparaît</w:t>
      </w:r>
      <w:r w:rsidR="0047744E" w:rsidRPr="00467797">
        <w:rPr>
          <w:rFonts w:ascii="Cambria" w:hAnsi="Cambria"/>
          <w:lang w:val="fr-FR"/>
        </w:rPr>
        <w:t xml:space="preserve"> pour plusieurs raisons. </w:t>
      </w:r>
      <w:r w:rsidRPr="00467797">
        <w:rPr>
          <w:rFonts w:ascii="Cambria" w:hAnsi="Cambria"/>
          <w:lang w:val="fr-FR"/>
        </w:rPr>
        <w:t>Il peut s’agir de la volonté d</w:t>
      </w:r>
      <w:r w:rsidR="0047744E" w:rsidRPr="00467797">
        <w:rPr>
          <w:rFonts w:ascii="Cambria" w:hAnsi="Cambria"/>
          <w:lang w:val="fr-FR"/>
        </w:rPr>
        <w:t>e</w:t>
      </w:r>
      <w:r w:rsidRPr="00467797">
        <w:rPr>
          <w:rFonts w:ascii="Cambria" w:hAnsi="Cambria"/>
          <w:lang w:val="fr-FR"/>
        </w:rPr>
        <w:t xml:space="preserve">s cybercriminels </w:t>
      </w:r>
      <w:r w:rsidR="0047744E" w:rsidRPr="00467797">
        <w:rPr>
          <w:rFonts w:ascii="Cambria" w:hAnsi="Cambria"/>
          <w:lang w:val="fr-FR"/>
        </w:rPr>
        <w:t xml:space="preserve">que ces attaques </w:t>
      </w:r>
      <w:r w:rsidRPr="00467797">
        <w:rPr>
          <w:rFonts w:ascii="Cambria" w:hAnsi="Cambria"/>
          <w:lang w:val="fr-FR"/>
        </w:rPr>
        <w:t xml:space="preserve">ne </w:t>
      </w:r>
      <w:r w:rsidR="0047744E" w:rsidRPr="00467797">
        <w:rPr>
          <w:rFonts w:ascii="Cambria" w:hAnsi="Cambria"/>
          <w:lang w:val="fr-FR"/>
        </w:rPr>
        <w:t xml:space="preserve">se produisent </w:t>
      </w:r>
      <w:r w:rsidRPr="00467797">
        <w:rPr>
          <w:rFonts w:ascii="Cambria" w:hAnsi="Cambria"/>
          <w:lang w:val="fr-FR"/>
        </w:rPr>
        <w:t xml:space="preserve">pas à proximité </w:t>
      </w:r>
      <w:r w:rsidR="0047744E" w:rsidRPr="00467797">
        <w:rPr>
          <w:rFonts w:ascii="Cambria" w:hAnsi="Cambria"/>
          <w:lang w:val="fr-FR"/>
        </w:rPr>
        <w:t xml:space="preserve">du point d’envoi, afin d’éviter toute détection. Il peut s’agir aussi d’un sentiment de fierté </w:t>
      </w:r>
      <w:r w:rsidR="0047744E" w:rsidRPr="00467797">
        <w:rPr>
          <w:rFonts w:ascii="Cambria" w:hAnsi="Cambria"/>
          <w:lang w:val="fr-FR"/>
        </w:rPr>
        <w:lastRenderedPageBreak/>
        <w:t>national</w:t>
      </w:r>
      <w:r w:rsidRPr="00467797">
        <w:rPr>
          <w:rFonts w:ascii="Cambria" w:hAnsi="Cambria"/>
          <w:lang w:val="fr-FR"/>
        </w:rPr>
        <w:t>e</w:t>
      </w:r>
      <w:r w:rsidR="0028118E" w:rsidRPr="00467797">
        <w:rPr>
          <w:rFonts w:ascii="Cambria" w:hAnsi="Cambria"/>
          <w:lang w:val="fr-FR"/>
        </w:rPr>
        <w:t>,</w:t>
      </w:r>
      <w:r w:rsidR="0047744E" w:rsidRPr="00467797">
        <w:rPr>
          <w:rFonts w:ascii="Cambria" w:hAnsi="Cambria"/>
          <w:lang w:val="fr-FR"/>
        </w:rPr>
        <w:t xml:space="preserve"> ou encore d’une stratégie conspirationniste afin de créer le doute à propos d’un pays en particulier</w:t>
      </w:r>
      <w:r w:rsidRPr="00467797">
        <w:rPr>
          <w:rFonts w:ascii="Cambria" w:hAnsi="Cambria"/>
          <w:lang w:val="fr-FR"/>
        </w:rPr>
        <w:t>,</w:t>
      </w:r>
      <w:r w:rsidR="0047744E" w:rsidRPr="00467797">
        <w:rPr>
          <w:rFonts w:ascii="Cambria" w:hAnsi="Cambria"/>
          <w:lang w:val="fr-FR"/>
        </w:rPr>
        <w:t xml:space="preserve"> en l’épargnant</w:t>
      </w:r>
      <w:r w:rsidRPr="00467797">
        <w:rPr>
          <w:rFonts w:ascii="Cambria" w:hAnsi="Cambria"/>
          <w:lang w:val="fr-FR"/>
        </w:rPr>
        <w:t xml:space="preserve"> lors du lancement de l’attaque</w:t>
      </w:r>
      <w:r w:rsidR="0047744E" w:rsidRPr="00467797">
        <w:rPr>
          <w:rFonts w:ascii="Cambria" w:hAnsi="Cambria"/>
          <w:lang w:val="fr-FR"/>
        </w:rPr>
        <w:t>».</w:t>
      </w:r>
    </w:p>
    <w:p w14:paraId="10AA05A7" w14:textId="77777777" w:rsidR="0047744E" w:rsidRPr="00467797" w:rsidRDefault="00760A6F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Les banques sont un bon exemple de l’utilisation par les cybercriminels de malwares ciblant un endroit en particulier pour augmenter leurs gains. L’étude de Sophos révèle, en effet, com</w:t>
      </w:r>
      <w:r w:rsidR="006A5F79" w:rsidRPr="00467797">
        <w:rPr>
          <w:rFonts w:ascii="Cambria" w:hAnsi="Cambria"/>
          <w:lang w:val="fr-FR"/>
        </w:rPr>
        <w:t>ment de manière historique les T</w:t>
      </w:r>
      <w:r w:rsidRPr="00467797">
        <w:rPr>
          <w:rFonts w:ascii="Cambria" w:hAnsi="Cambria"/>
          <w:lang w:val="fr-FR"/>
        </w:rPr>
        <w:t>rojans et malwares</w:t>
      </w:r>
      <w:r w:rsidR="00003B33" w:rsidRPr="00467797">
        <w:rPr>
          <w:rFonts w:ascii="Cambria" w:hAnsi="Cambria"/>
          <w:lang w:val="fr-FR"/>
        </w:rPr>
        <w:t xml:space="preserve"> utilisés pour infiltrer les banques</w:t>
      </w:r>
      <w:r w:rsidRPr="00467797">
        <w:rPr>
          <w:rFonts w:ascii="Cambria" w:hAnsi="Cambria"/>
          <w:lang w:val="fr-FR"/>
        </w:rPr>
        <w:t xml:space="preserve"> ou les </w:t>
      </w:r>
      <w:r w:rsidR="00003B33" w:rsidRPr="00467797">
        <w:rPr>
          <w:rFonts w:ascii="Cambria" w:hAnsi="Cambria"/>
          <w:lang w:val="fr-FR"/>
        </w:rPr>
        <w:t>institutions</w:t>
      </w:r>
      <w:r w:rsidRPr="00467797">
        <w:rPr>
          <w:rFonts w:ascii="Cambria" w:hAnsi="Cambria"/>
          <w:lang w:val="fr-FR"/>
        </w:rPr>
        <w:t xml:space="preserve"> financières convergent vers des régions spécifiques :</w:t>
      </w:r>
    </w:p>
    <w:p w14:paraId="65A784C6" w14:textId="77777777" w:rsidR="00003B33" w:rsidRPr="00467797" w:rsidRDefault="009E3A13" w:rsidP="00315370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Brazilian B</w:t>
      </w:r>
      <w:r w:rsidR="00003B33" w:rsidRPr="00467797">
        <w:rPr>
          <w:rFonts w:ascii="Cambria" w:hAnsi="Cambria"/>
          <w:lang w:val="fr-FR"/>
        </w:rPr>
        <w:t>anker Trojans et ses variantes cible</w:t>
      </w:r>
      <w:r w:rsidR="00DE5C66" w:rsidRPr="00467797">
        <w:rPr>
          <w:rFonts w:ascii="Cambria" w:hAnsi="Cambria"/>
          <w:lang w:val="fr-FR"/>
        </w:rPr>
        <w:t>nt</w:t>
      </w:r>
      <w:r w:rsidR="00003B33" w:rsidRPr="00467797">
        <w:rPr>
          <w:rFonts w:ascii="Cambria" w:hAnsi="Cambria"/>
          <w:lang w:val="fr-FR"/>
        </w:rPr>
        <w:t xml:space="preserve"> le Brésil</w:t>
      </w:r>
      <w:r w:rsidR="006A5F79" w:rsidRPr="00467797">
        <w:rPr>
          <w:rFonts w:ascii="Cambria" w:hAnsi="Cambria"/>
          <w:lang w:val="fr-FR"/>
        </w:rPr>
        <w:t>.</w:t>
      </w:r>
    </w:p>
    <w:p w14:paraId="669D871B" w14:textId="77777777" w:rsidR="00003B33" w:rsidRPr="00467797" w:rsidRDefault="00003B33" w:rsidP="00315370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 xml:space="preserve">Dridex est présent davantage aux Etats-Unis et en </w:t>
      </w:r>
      <w:r w:rsidR="006A5F79" w:rsidRPr="00467797">
        <w:rPr>
          <w:rFonts w:ascii="Cambria" w:hAnsi="Cambria"/>
          <w:lang w:val="fr-FR"/>
        </w:rPr>
        <w:t>Allemagne.</w:t>
      </w:r>
    </w:p>
    <w:p w14:paraId="4454F538" w14:textId="77777777" w:rsidR="00003B33" w:rsidRPr="00467797" w:rsidRDefault="00003B33" w:rsidP="00315370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Trustezeb se rencontre plus</w:t>
      </w:r>
      <w:r w:rsidR="006A5F79" w:rsidRPr="00467797">
        <w:rPr>
          <w:rFonts w:ascii="Cambria" w:hAnsi="Cambria"/>
          <w:lang w:val="fr-FR"/>
        </w:rPr>
        <w:t xml:space="preserve"> dans les pays g</w:t>
      </w:r>
      <w:r w:rsidRPr="00467797">
        <w:rPr>
          <w:rFonts w:ascii="Cambria" w:hAnsi="Cambria"/>
          <w:lang w:val="fr-FR"/>
        </w:rPr>
        <w:t>ermanophones</w:t>
      </w:r>
      <w:r w:rsidR="006A5F79" w:rsidRPr="00467797">
        <w:rPr>
          <w:rFonts w:ascii="Cambria" w:hAnsi="Cambria"/>
          <w:lang w:val="fr-FR"/>
        </w:rPr>
        <w:t>.</w:t>
      </w:r>
    </w:p>
    <w:p w14:paraId="0A503A17" w14:textId="77777777" w:rsidR="00003B33" w:rsidRPr="00467797" w:rsidRDefault="00003B33" w:rsidP="00315370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Yebot est populaire à Hong Kong et au Japon</w:t>
      </w:r>
      <w:r w:rsidR="006A5F79" w:rsidRPr="00467797">
        <w:rPr>
          <w:rFonts w:ascii="Cambria" w:hAnsi="Cambria"/>
          <w:lang w:val="fr-FR"/>
        </w:rPr>
        <w:t>.</w:t>
      </w:r>
    </w:p>
    <w:p w14:paraId="42D1488A" w14:textId="77777777" w:rsidR="00003B33" w:rsidRPr="00467797" w:rsidRDefault="006A5F79" w:rsidP="00315370">
      <w:pPr>
        <w:pStyle w:val="Lijstalinea"/>
        <w:numPr>
          <w:ilvl w:val="0"/>
          <w:numId w:val="2"/>
        </w:num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 xml:space="preserve">Zbot est plus répandu </w:t>
      </w:r>
      <w:r w:rsidR="00003B33" w:rsidRPr="00467797">
        <w:rPr>
          <w:rFonts w:ascii="Cambria" w:hAnsi="Cambria"/>
          <w:lang w:val="fr-FR"/>
        </w:rPr>
        <w:t xml:space="preserve">aux </w:t>
      </w:r>
      <w:r w:rsidR="009E3A13" w:rsidRPr="00467797">
        <w:rPr>
          <w:rFonts w:ascii="Cambria" w:hAnsi="Cambria"/>
          <w:lang w:val="fr-FR"/>
        </w:rPr>
        <w:t>Etats-Unis</w:t>
      </w:r>
      <w:r w:rsidR="00003B33" w:rsidRPr="00467797">
        <w:rPr>
          <w:rFonts w:ascii="Cambria" w:hAnsi="Cambria"/>
          <w:lang w:val="fr-FR"/>
        </w:rPr>
        <w:t xml:space="preserve">, au Royaume-Uni, </w:t>
      </w:r>
      <w:r w:rsidRPr="00467797">
        <w:rPr>
          <w:rFonts w:ascii="Cambria" w:hAnsi="Cambria"/>
          <w:lang w:val="fr-FR"/>
        </w:rPr>
        <w:t xml:space="preserve">au </w:t>
      </w:r>
      <w:r w:rsidR="00003B33" w:rsidRPr="00467797">
        <w:rPr>
          <w:rFonts w:ascii="Cambria" w:hAnsi="Cambria"/>
          <w:lang w:val="fr-FR"/>
        </w:rPr>
        <w:t xml:space="preserve">Canada, en Allemagne, </w:t>
      </w:r>
      <w:r w:rsidRPr="00467797">
        <w:rPr>
          <w:rFonts w:ascii="Cambria" w:hAnsi="Cambria"/>
          <w:lang w:val="fr-FR"/>
        </w:rPr>
        <w:t xml:space="preserve">en </w:t>
      </w:r>
      <w:r w:rsidR="00003B33" w:rsidRPr="00467797">
        <w:rPr>
          <w:rFonts w:ascii="Cambria" w:hAnsi="Cambria"/>
          <w:lang w:val="fr-FR"/>
        </w:rPr>
        <w:t xml:space="preserve">Italie, </w:t>
      </w:r>
      <w:r w:rsidRPr="00467797">
        <w:rPr>
          <w:rFonts w:ascii="Cambria" w:hAnsi="Cambria"/>
          <w:lang w:val="fr-FR"/>
        </w:rPr>
        <w:t xml:space="preserve">en </w:t>
      </w:r>
      <w:r w:rsidR="00003B33" w:rsidRPr="00467797">
        <w:rPr>
          <w:rFonts w:ascii="Cambria" w:hAnsi="Cambria"/>
          <w:lang w:val="fr-FR"/>
        </w:rPr>
        <w:t>Espagne et au Japon.</w:t>
      </w:r>
    </w:p>
    <w:p w14:paraId="71D8BB35" w14:textId="77777777" w:rsidR="00003B33" w:rsidRPr="00467797" w:rsidRDefault="006A5F79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«</w:t>
      </w:r>
      <w:r w:rsidR="00CF073C" w:rsidRPr="00467797">
        <w:rPr>
          <w:rFonts w:ascii="Cambria" w:hAnsi="Cambria"/>
          <w:lang w:val="fr-FR"/>
        </w:rPr>
        <w:t>Il existe une véritable industrie artisanale visant à créer des Trojans sur-mesure, prenant pour cible uniquement les banques brésiliennes”, déclare Wisniewski.</w:t>
      </w:r>
    </w:p>
    <w:p w14:paraId="2292E1BB" w14:textId="77777777" w:rsidR="00CF073C" w:rsidRPr="00467797" w:rsidRDefault="00DE5C66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Maintenant</w:t>
      </w:r>
      <w:r w:rsidR="00CF073C" w:rsidRPr="00467797">
        <w:rPr>
          <w:rFonts w:ascii="Cambria" w:hAnsi="Cambria"/>
          <w:lang w:val="fr-FR"/>
        </w:rPr>
        <w:t xml:space="preserve"> que les</w:t>
      </w:r>
      <w:r w:rsidR="00EC3C99" w:rsidRPr="00467797">
        <w:rPr>
          <w:rFonts w:ascii="Cambria" w:hAnsi="Cambria"/>
          <w:lang w:val="fr-FR"/>
        </w:rPr>
        <w:t xml:space="preserve"> </w:t>
      </w:r>
      <w:r w:rsidR="00CF073C" w:rsidRPr="00467797">
        <w:rPr>
          <w:rFonts w:ascii="Cambria" w:hAnsi="Cambria"/>
          <w:lang w:val="fr-FR"/>
        </w:rPr>
        <w:t xml:space="preserve">cybercriminels </w:t>
      </w:r>
      <w:r w:rsidRPr="00467797">
        <w:rPr>
          <w:rFonts w:ascii="Cambria" w:hAnsi="Cambria"/>
          <w:lang w:val="fr-FR"/>
        </w:rPr>
        <w:t xml:space="preserve">créent des menaces qui semblent vraiment </w:t>
      </w:r>
      <w:r w:rsidR="00EC3C99" w:rsidRPr="00467797">
        <w:rPr>
          <w:rFonts w:ascii="Cambria" w:hAnsi="Cambria"/>
          <w:lang w:val="fr-FR"/>
        </w:rPr>
        <w:t>authentiques</w:t>
      </w:r>
      <w:r w:rsidRPr="00467797">
        <w:rPr>
          <w:rFonts w:ascii="Cambria" w:hAnsi="Cambria"/>
          <w:lang w:val="fr-FR"/>
        </w:rPr>
        <w:t xml:space="preserve"> </w:t>
      </w:r>
      <w:r w:rsidR="00CF073C" w:rsidRPr="00467797">
        <w:rPr>
          <w:rFonts w:ascii="Cambria" w:hAnsi="Cambria"/>
          <w:lang w:val="fr-FR"/>
        </w:rPr>
        <w:t xml:space="preserve">et </w:t>
      </w:r>
      <w:r w:rsidRPr="00467797">
        <w:rPr>
          <w:rFonts w:ascii="Cambria" w:hAnsi="Cambria"/>
          <w:lang w:val="fr-FR"/>
        </w:rPr>
        <w:t xml:space="preserve">qui sont </w:t>
      </w:r>
      <w:r w:rsidR="00CF073C" w:rsidRPr="00467797">
        <w:rPr>
          <w:rFonts w:ascii="Cambria" w:hAnsi="Cambria"/>
          <w:lang w:val="fr-FR"/>
        </w:rPr>
        <w:t xml:space="preserve">ciblées, il est de </w:t>
      </w:r>
      <w:r w:rsidR="00EC3C99" w:rsidRPr="00467797">
        <w:rPr>
          <w:rFonts w:ascii="Cambria" w:hAnsi="Cambria"/>
          <w:lang w:val="fr-FR"/>
        </w:rPr>
        <w:t>plus</w:t>
      </w:r>
      <w:r w:rsidR="00CF073C" w:rsidRPr="00467797">
        <w:rPr>
          <w:rFonts w:ascii="Cambria" w:hAnsi="Cambria"/>
          <w:lang w:val="fr-FR"/>
        </w:rPr>
        <w:t xml:space="preserve"> en</w:t>
      </w:r>
      <w:r w:rsidR="00EC3C99" w:rsidRPr="00467797">
        <w:rPr>
          <w:rFonts w:ascii="Cambria" w:hAnsi="Cambria"/>
          <w:lang w:val="fr-FR"/>
        </w:rPr>
        <w:t xml:space="preserve"> </w:t>
      </w:r>
      <w:r w:rsidR="00CF073C" w:rsidRPr="00467797">
        <w:rPr>
          <w:rFonts w:ascii="Cambria" w:hAnsi="Cambria"/>
          <w:lang w:val="fr-FR"/>
        </w:rPr>
        <w:t xml:space="preserve">plus </w:t>
      </w:r>
      <w:r w:rsidR="00EC3C99" w:rsidRPr="00467797">
        <w:rPr>
          <w:rFonts w:ascii="Cambria" w:hAnsi="Cambria"/>
          <w:lang w:val="fr-FR"/>
        </w:rPr>
        <w:t>difficile</w:t>
      </w:r>
      <w:r w:rsidR="00CF073C" w:rsidRPr="00467797">
        <w:rPr>
          <w:rFonts w:ascii="Cambria" w:hAnsi="Cambria"/>
          <w:lang w:val="fr-FR"/>
        </w:rPr>
        <w:t xml:space="preserve"> de reconnaitre </w:t>
      </w:r>
      <w:r w:rsidRPr="00467797">
        <w:rPr>
          <w:rFonts w:ascii="Cambria" w:hAnsi="Cambria"/>
          <w:lang w:val="fr-FR"/>
        </w:rPr>
        <w:t xml:space="preserve">les </w:t>
      </w:r>
      <w:r w:rsidR="00CF073C" w:rsidRPr="00467797">
        <w:rPr>
          <w:rFonts w:ascii="Cambria" w:hAnsi="Cambria"/>
          <w:lang w:val="fr-FR"/>
        </w:rPr>
        <w:t xml:space="preserve">spams malveillants. Les </w:t>
      </w:r>
      <w:r w:rsidR="00EC3C99" w:rsidRPr="00467797">
        <w:rPr>
          <w:rFonts w:ascii="Cambria" w:hAnsi="Cambria"/>
          <w:lang w:val="fr-FR"/>
        </w:rPr>
        <w:t>utilisateurs</w:t>
      </w:r>
      <w:r w:rsidR="00CF073C" w:rsidRPr="00467797">
        <w:rPr>
          <w:rFonts w:ascii="Cambria" w:hAnsi="Cambria"/>
          <w:lang w:val="fr-FR"/>
        </w:rPr>
        <w:t xml:space="preserve"> </w:t>
      </w:r>
      <w:r w:rsidR="00C83725" w:rsidRPr="00467797">
        <w:rPr>
          <w:rFonts w:ascii="Cambria" w:hAnsi="Cambria"/>
          <w:lang w:val="fr-FR"/>
        </w:rPr>
        <w:t>de PC domestiques</w:t>
      </w:r>
      <w:r w:rsidR="00EC3C99" w:rsidRPr="00467797">
        <w:rPr>
          <w:rFonts w:ascii="Cambria" w:hAnsi="Cambria"/>
          <w:lang w:val="fr-FR"/>
        </w:rPr>
        <w:t xml:space="preserve"> sont souvent les cibles d</w:t>
      </w:r>
      <w:r w:rsidR="00C83725" w:rsidRPr="00467797">
        <w:rPr>
          <w:rFonts w:ascii="Cambria" w:hAnsi="Cambria"/>
          <w:lang w:val="fr-FR"/>
        </w:rPr>
        <w:t>e</w:t>
      </w:r>
      <w:r w:rsidR="00EC3C99" w:rsidRPr="00467797">
        <w:rPr>
          <w:rFonts w:ascii="Cambria" w:hAnsi="Cambria"/>
          <w:lang w:val="fr-FR"/>
        </w:rPr>
        <w:t xml:space="preserve"> telles attaques et doivent protéger leurs systèmes vis-à-vis </w:t>
      </w:r>
      <w:r w:rsidR="001F0002" w:rsidRPr="00467797">
        <w:rPr>
          <w:rFonts w:ascii="Cambria" w:hAnsi="Cambria"/>
          <w:lang w:val="fr-FR"/>
        </w:rPr>
        <w:t xml:space="preserve">de ces </w:t>
      </w:r>
      <w:r w:rsidR="00EC3C99" w:rsidRPr="00467797">
        <w:rPr>
          <w:rFonts w:ascii="Cambria" w:hAnsi="Cambria"/>
          <w:lang w:val="fr-FR"/>
        </w:rPr>
        <w:t>menaces sophistiqué</w:t>
      </w:r>
      <w:r w:rsidR="007A552E" w:rsidRPr="00467797">
        <w:rPr>
          <w:rFonts w:ascii="Cambria" w:hAnsi="Cambria"/>
          <w:lang w:val="fr-FR"/>
        </w:rPr>
        <w:t>e</w:t>
      </w:r>
      <w:r w:rsidR="00EC3C99" w:rsidRPr="00467797">
        <w:rPr>
          <w:rFonts w:ascii="Cambria" w:hAnsi="Cambria"/>
          <w:lang w:val="fr-FR"/>
        </w:rPr>
        <w:t xml:space="preserve">s. </w:t>
      </w:r>
      <w:r w:rsidR="007A552E" w:rsidRPr="00467797">
        <w:rPr>
          <w:rFonts w:ascii="Cambria" w:hAnsi="Cambria"/>
          <w:lang w:val="fr-FR"/>
        </w:rPr>
        <w:t xml:space="preserve">Un </w:t>
      </w:r>
      <w:r w:rsidR="00EC3C99" w:rsidRPr="00467797">
        <w:rPr>
          <w:rFonts w:ascii="Cambria" w:hAnsi="Cambria"/>
          <w:lang w:val="fr-FR"/>
        </w:rPr>
        <w:t xml:space="preserve">logiciel </w:t>
      </w:r>
      <w:r w:rsidR="000E18DC" w:rsidRPr="00467797">
        <w:rPr>
          <w:rFonts w:ascii="Cambria" w:hAnsi="Cambria"/>
          <w:lang w:val="fr-FR"/>
        </w:rPr>
        <w:t xml:space="preserve">de sécurité </w:t>
      </w:r>
      <w:r w:rsidR="00EC3C99" w:rsidRPr="00467797">
        <w:rPr>
          <w:rFonts w:ascii="Cambria" w:hAnsi="Cambria"/>
          <w:lang w:val="fr-FR"/>
        </w:rPr>
        <w:t>gratuit,</w:t>
      </w:r>
      <w:r w:rsidR="00C83725" w:rsidRPr="00467797">
        <w:rPr>
          <w:rFonts w:ascii="Cambria" w:hAnsi="Cambria"/>
          <w:lang w:val="fr-FR"/>
        </w:rPr>
        <w:t xml:space="preserve"> </w:t>
      </w:r>
      <w:r w:rsidR="00EC3C99" w:rsidRPr="00467797">
        <w:rPr>
          <w:rFonts w:ascii="Cambria" w:hAnsi="Cambria"/>
          <w:lang w:val="fr-FR"/>
        </w:rPr>
        <w:t xml:space="preserve">utilisant des technologies de protection professionnelles, </w:t>
      </w:r>
      <w:r w:rsidR="009B7357" w:rsidRPr="00467797">
        <w:rPr>
          <w:rFonts w:ascii="Cambria" w:hAnsi="Cambria"/>
          <w:lang w:val="fr-FR"/>
        </w:rPr>
        <w:t xml:space="preserve">est disponible pour les particuliers depuis la page </w:t>
      </w:r>
      <w:hyperlink r:id="rId8" w:history="1">
        <w:r w:rsidR="009B7357" w:rsidRPr="00467797">
          <w:rPr>
            <w:rStyle w:val="Hyperlink"/>
            <w:rFonts w:ascii="Cambria" w:hAnsi="Cambria"/>
            <w:lang w:val="fr-FR"/>
          </w:rPr>
          <w:t>Sophos Home</w:t>
        </w:r>
      </w:hyperlink>
      <w:r w:rsidR="009B7357" w:rsidRPr="00467797">
        <w:rPr>
          <w:rFonts w:ascii="Cambria" w:hAnsi="Cambria"/>
          <w:lang w:val="fr-FR"/>
        </w:rPr>
        <w:t xml:space="preserve"> </w:t>
      </w:r>
      <w:r w:rsidR="00EC3C99" w:rsidRPr="00467797">
        <w:rPr>
          <w:rFonts w:ascii="Cambria" w:hAnsi="Cambria"/>
          <w:lang w:val="fr-FR"/>
        </w:rPr>
        <w:t xml:space="preserve">pour  </w:t>
      </w:r>
      <w:r w:rsidR="009B7357" w:rsidRPr="00467797">
        <w:rPr>
          <w:rFonts w:ascii="Cambria" w:hAnsi="Cambria"/>
          <w:lang w:val="fr-FR"/>
        </w:rPr>
        <w:t xml:space="preserve">détecter les </w:t>
      </w:r>
      <w:r w:rsidR="00EC3C99" w:rsidRPr="00467797">
        <w:rPr>
          <w:rFonts w:ascii="Cambria" w:hAnsi="Cambria"/>
          <w:lang w:val="fr-FR"/>
        </w:rPr>
        <w:t xml:space="preserve">menaces et protéger à la fois </w:t>
      </w:r>
      <w:r w:rsidR="00C83725" w:rsidRPr="00467797">
        <w:rPr>
          <w:rFonts w:ascii="Cambria" w:hAnsi="Cambria"/>
          <w:lang w:val="fr-FR"/>
        </w:rPr>
        <w:t xml:space="preserve">les </w:t>
      </w:r>
      <w:r w:rsidR="00EC3C99" w:rsidRPr="00467797">
        <w:rPr>
          <w:rFonts w:ascii="Cambria" w:hAnsi="Cambria"/>
          <w:lang w:val="fr-FR"/>
        </w:rPr>
        <w:t>Mac et PC.</w:t>
      </w:r>
    </w:p>
    <w:p w14:paraId="77EA97F9" w14:textId="77777777" w:rsidR="00EC3C99" w:rsidRPr="00467797" w:rsidRDefault="006220CA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>Cette étude et le</w:t>
      </w:r>
      <w:r w:rsidR="00EC3C99" w:rsidRPr="00467797">
        <w:rPr>
          <w:rFonts w:ascii="Cambria" w:hAnsi="Cambria"/>
          <w:lang w:val="fr-FR"/>
        </w:rPr>
        <w:t>s</w:t>
      </w:r>
      <w:r w:rsidRPr="00467797">
        <w:rPr>
          <w:rFonts w:ascii="Cambria" w:hAnsi="Cambria"/>
          <w:lang w:val="fr-FR"/>
        </w:rPr>
        <w:t xml:space="preserve"> </w:t>
      </w:r>
      <w:r w:rsidR="00EC3C99" w:rsidRPr="00467797">
        <w:rPr>
          <w:rFonts w:ascii="Cambria" w:hAnsi="Cambria"/>
          <w:lang w:val="fr-FR"/>
        </w:rPr>
        <w:t xml:space="preserve">analyses </w:t>
      </w:r>
      <w:r w:rsidRPr="00467797">
        <w:rPr>
          <w:rFonts w:ascii="Cambria" w:hAnsi="Cambria"/>
          <w:lang w:val="fr-FR"/>
        </w:rPr>
        <w:t>réalisées</w:t>
      </w:r>
      <w:r w:rsidR="00C83725" w:rsidRPr="00467797">
        <w:rPr>
          <w:rFonts w:ascii="Cambria" w:hAnsi="Cambria"/>
          <w:lang w:val="fr-FR"/>
        </w:rPr>
        <w:t xml:space="preserve"> ont été menées par </w:t>
      </w:r>
      <w:r w:rsidR="00EC3C99" w:rsidRPr="00467797">
        <w:rPr>
          <w:rFonts w:ascii="Cambria" w:hAnsi="Cambria"/>
          <w:lang w:val="fr-FR"/>
        </w:rPr>
        <w:t>l</w:t>
      </w:r>
      <w:r w:rsidR="00C83725" w:rsidRPr="00467797">
        <w:rPr>
          <w:rFonts w:ascii="Cambria" w:hAnsi="Cambria"/>
          <w:lang w:val="fr-FR"/>
        </w:rPr>
        <w:t>e</w:t>
      </w:r>
      <w:r w:rsidR="006A17F0" w:rsidRPr="00467797">
        <w:rPr>
          <w:rFonts w:ascii="Cambria" w:hAnsi="Cambria"/>
          <w:lang w:val="fr-FR"/>
        </w:rPr>
        <w:t>s</w:t>
      </w:r>
      <w:r w:rsidR="00EC3C99" w:rsidRPr="00467797">
        <w:rPr>
          <w:rFonts w:ascii="Cambria" w:hAnsi="Cambria"/>
          <w:lang w:val="fr-FR"/>
        </w:rPr>
        <w:t xml:space="preserve"> SophosLabs, un réseau d’ex</w:t>
      </w:r>
      <w:r w:rsidRPr="00467797">
        <w:rPr>
          <w:rFonts w:ascii="Cambria" w:hAnsi="Cambria"/>
          <w:lang w:val="fr-FR"/>
        </w:rPr>
        <w:t xml:space="preserve">perts en </w:t>
      </w:r>
      <w:r w:rsidR="00C83725" w:rsidRPr="00467797">
        <w:rPr>
          <w:rFonts w:ascii="Cambria" w:hAnsi="Cambria"/>
          <w:lang w:val="fr-FR"/>
        </w:rPr>
        <w:t>cyber</w:t>
      </w:r>
      <w:r w:rsidRPr="00467797">
        <w:rPr>
          <w:rFonts w:ascii="Cambria" w:hAnsi="Cambria"/>
          <w:lang w:val="fr-FR"/>
        </w:rPr>
        <w:t>sécurité</w:t>
      </w:r>
      <w:r w:rsidR="006A17F0" w:rsidRPr="00467797">
        <w:rPr>
          <w:rFonts w:ascii="Cambria" w:hAnsi="Cambria"/>
          <w:lang w:val="fr-FR"/>
        </w:rPr>
        <w:t xml:space="preserve"> à travers le monde</w:t>
      </w:r>
      <w:r w:rsidR="002004D7" w:rsidRPr="00467797">
        <w:rPr>
          <w:rFonts w:ascii="Cambria" w:hAnsi="Cambria"/>
          <w:lang w:val="fr-FR"/>
        </w:rPr>
        <w:t xml:space="preserve"> </w:t>
      </w:r>
      <w:r w:rsidR="00EC3C99" w:rsidRPr="00467797">
        <w:rPr>
          <w:rFonts w:ascii="Cambria" w:hAnsi="Cambria"/>
          <w:lang w:val="fr-FR"/>
        </w:rPr>
        <w:t xml:space="preserve">qui </w:t>
      </w:r>
      <w:r w:rsidRPr="00467797">
        <w:rPr>
          <w:rFonts w:ascii="Cambria" w:hAnsi="Cambria"/>
          <w:lang w:val="fr-FR"/>
        </w:rPr>
        <w:t>détecte</w:t>
      </w:r>
      <w:r w:rsidR="00C67342" w:rsidRPr="00467797">
        <w:rPr>
          <w:rFonts w:ascii="Cambria" w:hAnsi="Cambria"/>
          <w:lang w:val="fr-FR"/>
        </w:rPr>
        <w:t>nt</w:t>
      </w:r>
      <w:r w:rsidR="00EC3C99" w:rsidRPr="00467797">
        <w:rPr>
          <w:rFonts w:ascii="Cambria" w:hAnsi="Cambria"/>
          <w:lang w:val="fr-FR"/>
        </w:rPr>
        <w:t xml:space="preserve"> et piste</w:t>
      </w:r>
      <w:r w:rsidR="00C67342" w:rsidRPr="00467797">
        <w:rPr>
          <w:rFonts w:ascii="Cambria" w:hAnsi="Cambria"/>
          <w:lang w:val="fr-FR"/>
        </w:rPr>
        <w:t>nt</w:t>
      </w:r>
      <w:r w:rsidR="00EC3C99" w:rsidRPr="00467797">
        <w:rPr>
          <w:rFonts w:ascii="Cambria" w:hAnsi="Cambria"/>
          <w:lang w:val="fr-FR"/>
        </w:rPr>
        <w:t xml:space="preserve"> tous types de failles </w:t>
      </w:r>
      <w:r w:rsidRPr="00467797">
        <w:rPr>
          <w:rFonts w:ascii="Cambria" w:hAnsi="Cambria"/>
          <w:lang w:val="fr-FR"/>
        </w:rPr>
        <w:t>internet</w:t>
      </w:r>
      <w:r w:rsidR="00C83725" w:rsidRPr="00467797">
        <w:rPr>
          <w:rFonts w:ascii="Cambria" w:hAnsi="Cambria"/>
          <w:lang w:val="fr-FR"/>
        </w:rPr>
        <w:t xml:space="preserve">, </w:t>
      </w:r>
      <w:r w:rsidR="00EC3C99" w:rsidRPr="00467797">
        <w:rPr>
          <w:rFonts w:ascii="Cambria" w:hAnsi="Cambria"/>
          <w:lang w:val="fr-FR"/>
        </w:rPr>
        <w:t>24h/24, 7j/7 et 365 jo</w:t>
      </w:r>
      <w:r w:rsidR="00C83725" w:rsidRPr="00467797">
        <w:rPr>
          <w:rFonts w:ascii="Cambria" w:hAnsi="Cambria"/>
          <w:lang w:val="fr-FR"/>
        </w:rPr>
        <w:t>urs par an, aux quatre coins de la planète</w:t>
      </w:r>
      <w:r w:rsidR="00EC3C99" w:rsidRPr="00467797">
        <w:rPr>
          <w:rFonts w:ascii="Cambria" w:hAnsi="Cambria"/>
          <w:lang w:val="fr-FR"/>
        </w:rPr>
        <w:t xml:space="preserve">, en incluant les virus, les malwares et les Trojans évolués, les spams, les menaces internet, les piratages et </w:t>
      </w:r>
      <w:r w:rsidR="00C83725" w:rsidRPr="00467797">
        <w:rPr>
          <w:rFonts w:ascii="Cambria" w:hAnsi="Cambria"/>
          <w:lang w:val="fr-FR"/>
        </w:rPr>
        <w:t xml:space="preserve">autres </w:t>
      </w:r>
      <w:r w:rsidR="00EC3C99" w:rsidRPr="00467797">
        <w:rPr>
          <w:rFonts w:ascii="Cambria" w:hAnsi="Cambria"/>
          <w:lang w:val="fr-FR"/>
        </w:rPr>
        <w:t xml:space="preserve">attaques en </w:t>
      </w:r>
      <w:r w:rsidR="006A17F0" w:rsidRPr="00467797">
        <w:rPr>
          <w:rFonts w:ascii="Cambria" w:hAnsi="Cambria"/>
          <w:lang w:val="fr-FR"/>
        </w:rPr>
        <w:t xml:space="preserve">tous </w:t>
      </w:r>
      <w:r w:rsidR="00EC3C99" w:rsidRPr="00467797">
        <w:rPr>
          <w:rFonts w:ascii="Cambria" w:hAnsi="Cambria"/>
          <w:lang w:val="fr-FR"/>
        </w:rPr>
        <w:t>genre</w:t>
      </w:r>
      <w:r w:rsidR="006A17F0" w:rsidRPr="00467797">
        <w:rPr>
          <w:rFonts w:ascii="Cambria" w:hAnsi="Cambria"/>
          <w:lang w:val="fr-FR"/>
        </w:rPr>
        <w:t>s</w:t>
      </w:r>
      <w:r w:rsidR="00EC3C99" w:rsidRPr="00467797">
        <w:rPr>
          <w:rFonts w:ascii="Cambria" w:hAnsi="Cambria"/>
          <w:lang w:val="fr-FR"/>
        </w:rPr>
        <w:t xml:space="preserve">. </w:t>
      </w:r>
      <w:r w:rsidR="00C67342" w:rsidRPr="00467797">
        <w:rPr>
          <w:rFonts w:ascii="Cambria" w:hAnsi="Cambria"/>
          <w:lang w:val="fr-FR"/>
        </w:rPr>
        <w:t xml:space="preserve"> </w:t>
      </w:r>
      <w:r w:rsidR="006A17F0" w:rsidRPr="00467797">
        <w:rPr>
          <w:rFonts w:ascii="Cambria" w:hAnsi="Cambria"/>
          <w:lang w:val="fr-FR"/>
        </w:rPr>
        <w:t xml:space="preserve">Les </w:t>
      </w:r>
      <w:r w:rsidR="00EC3C99" w:rsidRPr="00467797">
        <w:rPr>
          <w:rFonts w:ascii="Cambria" w:hAnsi="Cambria"/>
          <w:lang w:val="fr-FR"/>
        </w:rPr>
        <w:t xml:space="preserve">SophosLabs </w:t>
      </w:r>
      <w:r w:rsidRPr="00467797">
        <w:rPr>
          <w:rFonts w:ascii="Cambria" w:hAnsi="Cambria"/>
          <w:lang w:val="fr-FR"/>
        </w:rPr>
        <w:t>reçoi</w:t>
      </w:r>
      <w:r w:rsidR="006A17F0" w:rsidRPr="00467797">
        <w:rPr>
          <w:rFonts w:ascii="Cambria" w:hAnsi="Cambria"/>
          <w:lang w:val="fr-FR"/>
        </w:rPr>
        <w:t>vent</w:t>
      </w:r>
      <w:r w:rsidRPr="00467797">
        <w:rPr>
          <w:rFonts w:ascii="Cambria" w:hAnsi="Cambria"/>
          <w:lang w:val="fr-FR"/>
        </w:rPr>
        <w:t xml:space="preserve"> et analyse</w:t>
      </w:r>
      <w:r w:rsidR="006A17F0" w:rsidRPr="00467797">
        <w:rPr>
          <w:rFonts w:ascii="Cambria" w:hAnsi="Cambria"/>
          <w:lang w:val="fr-FR"/>
        </w:rPr>
        <w:t>nt</w:t>
      </w:r>
      <w:r w:rsidRPr="00467797">
        <w:rPr>
          <w:rFonts w:ascii="Cambria" w:hAnsi="Cambria"/>
          <w:lang w:val="fr-FR"/>
        </w:rPr>
        <w:t xml:space="preserve"> de</w:t>
      </w:r>
      <w:r w:rsidR="00EC3C99" w:rsidRPr="00467797">
        <w:rPr>
          <w:rFonts w:ascii="Cambria" w:hAnsi="Cambria"/>
          <w:lang w:val="fr-FR"/>
        </w:rPr>
        <w:t>s</w:t>
      </w:r>
      <w:r w:rsidRPr="00467797">
        <w:rPr>
          <w:rFonts w:ascii="Cambria" w:hAnsi="Cambria"/>
          <w:lang w:val="fr-FR"/>
        </w:rPr>
        <w:t xml:space="preserve"> </w:t>
      </w:r>
      <w:r w:rsidR="00EC3C99" w:rsidRPr="00467797">
        <w:rPr>
          <w:rFonts w:ascii="Cambria" w:hAnsi="Cambria"/>
          <w:lang w:val="fr-FR"/>
        </w:rPr>
        <w:t xml:space="preserve">millions d’emails, d’URLs, de </w:t>
      </w:r>
      <w:r w:rsidRPr="00467797">
        <w:rPr>
          <w:rFonts w:ascii="Cambria" w:hAnsi="Cambria"/>
          <w:lang w:val="fr-FR"/>
        </w:rPr>
        <w:t>fichiers</w:t>
      </w:r>
      <w:r w:rsidR="00EC3C99" w:rsidRPr="00467797">
        <w:rPr>
          <w:rFonts w:ascii="Cambria" w:hAnsi="Cambria"/>
          <w:lang w:val="fr-FR"/>
        </w:rPr>
        <w:t xml:space="preserve"> et données </w:t>
      </w:r>
      <w:r w:rsidRPr="00467797">
        <w:rPr>
          <w:rFonts w:ascii="Cambria" w:hAnsi="Cambria"/>
          <w:lang w:val="fr-FR"/>
        </w:rPr>
        <w:t>quotidiennement</w:t>
      </w:r>
      <w:r w:rsidR="00C83725" w:rsidRPr="00467797">
        <w:rPr>
          <w:rFonts w:ascii="Cambria" w:hAnsi="Cambria"/>
          <w:lang w:val="fr-FR"/>
        </w:rPr>
        <w:t>,</w:t>
      </w:r>
      <w:r w:rsidR="00EC3C99" w:rsidRPr="00467797">
        <w:rPr>
          <w:rFonts w:ascii="Cambria" w:hAnsi="Cambria"/>
          <w:lang w:val="fr-FR"/>
        </w:rPr>
        <w:t xml:space="preserve"> et ut</w:t>
      </w:r>
      <w:r w:rsidR="00C83725" w:rsidRPr="00467797">
        <w:rPr>
          <w:rFonts w:ascii="Cambria" w:hAnsi="Cambria"/>
          <w:lang w:val="fr-FR"/>
        </w:rPr>
        <w:t>ilise</w:t>
      </w:r>
      <w:r w:rsidR="006A17F0" w:rsidRPr="00467797">
        <w:rPr>
          <w:rFonts w:ascii="Cambria" w:hAnsi="Cambria"/>
          <w:lang w:val="fr-FR"/>
        </w:rPr>
        <w:t>nt</w:t>
      </w:r>
      <w:r w:rsidR="00C83725" w:rsidRPr="00467797">
        <w:rPr>
          <w:rFonts w:ascii="Cambria" w:hAnsi="Cambria"/>
          <w:lang w:val="fr-FR"/>
        </w:rPr>
        <w:t xml:space="preserve"> </w:t>
      </w:r>
      <w:r w:rsidR="006A17F0" w:rsidRPr="00467797">
        <w:rPr>
          <w:rFonts w:ascii="Cambria" w:hAnsi="Cambria"/>
          <w:lang w:val="fr-FR"/>
        </w:rPr>
        <w:t xml:space="preserve">leur </w:t>
      </w:r>
      <w:r w:rsidR="00C83725" w:rsidRPr="00467797">
        <w:rPr>
          <w:rFonts w:ascii="Cambria" w:hAnsi="Cambria"/>
          <w:lang w:val="fr-FR"/>
        </w:rPr>
        <w:t>large expertise au sein</w:t>
      </w:r>
      <w:r w:rsidR="00EC3C99" w:rsidRPr="00467797">
        <w:rPr>
          <w:rFonts w:ascii="Cambria" w:hAnsi="Cambria"/>
          <w:lang w:val="fr-FR"/>
        </w:rPr>
        <w:t xml:space="preserve"> du groupe</w:t>
      </w:r>
      <w:r w:rsidR="00C83725" w:rsidRPr="00467797">
        <w:rPr>
          <w:rFonts w:ascii="Cambria" w:hAnsi="Cambria"/>
          <w:lang w:val="fr-FR"/>
        </w:rPr>
        <w:t xml:space="preserve"> </w:t>
      </w:r>
      <w:r w:rsidR="00EC3C99" w:rsidRPr="00467797">
        <w:rPr>
          <w:rFonts w:ascii="Cambria" w:hAnsi="Cambria"/>
          <w:lang w:val="fr-FR"/>
        </w:rPr>
        <w:t>pour d</w:t>
      </w:r>
      <w:r w:rsidRPr="00467797">
        <w:rPr>
          <w:rFonts w:ascii="Cambria" w:hAnsi="Cambria"/>
          <w:lang w:val="fr-FR"/>
        </w:rPr>
        <w:t>é</w:t>
      </w:r>
      <w:r w:rsidR="00EC3C99" w:rsidRPr="00467797">
        <w:rPr>
          <w:rFonts w:ascii="Cambria" w:hAnsi="Cambria"/>
          <w:lang w:val="fr-FR"/>
        </w:rPr>
        <w:t xml:space="preserve">velopper de </w:t>
      </w:r>
      <w:r w:rsidR="006A17F0" w:rsidRPr="00467797">
        <w:rPr>
          <w:rFonts w:ascii="Cambria" w:hAnsi="Cambria"/>
          <w:lang w:val="fr-FR"/>
        </w:rPr>
        <w:t>nouvelles définitions</w:t>
      </w:r>
      <w:r w:rsidR="00C83725" w:rsidRPr="00467797">
        <w:rPr>
          <w:rFonts w:ascii="Cambria" w:hAnsi="Cambria"/>
          <w:lang w:val="fr-FR"/>
        </w:rPr>
        <w:t>,</w:t>
      </w:r>
      <w:r w:rsidR="00EC3C99" w:rsidRPr="00467797">
        <w:rPr>
          <w:rFonts w:ascii="Cambria" w:hAnsi="Cambria"/>
          <w:lang w:val="fr-FR"/>
        </w:rPr>
        <w:t xml:space="preserve"> </w:t>
      </w:r>
      <w:r w:rsidR="00C67342" w:rsidRPr="00467797">
        <w:rPr>
          <w:rFonts w:ascii="Cambria" w:hAnsi="Cambria"/>
          <w:lang w:val="fr-FR"/>
        </w:rPr>
        <w:t>capables de détecter des classes entières de menaces, y compris les nouvelles variantes</w:t>
      </w:r>
      <w:r w:rsidR="00EC3C99" w:rsidRPr="00467797">
        <w:rPr>
          <w:rFonts w:ascii="Cambria" w:hAnsi="Cambria"/>
          <w:lang w:val="fr-FR"/>
        </w:rPr>
        <w:t>.</w:t>
      </w:r>
      <w:r w:rsidRPr="00467797">
        <w:rPr>
          <w:rFonts w:ascii="Cambria" w:hAnsi="Cambria"/>
          <w:lang w:val="fr-FR"/>
        </w:rPr>
        <w:t xml:space="preserve"> Grâce à des bureaux installés de manière stratégique en Australie, </w:t>
      </w:r>
      <w:r w:rsidR="00C83725" w:rsidRPr="00467797">
        <w:rPr>
          <w:rFonts w:ascii="Cambria" w:hAnsi="Cambria"/>
          <w:lang w:val="fr-FR"/>
        </w:rPr>
        <w:t xml:space="preserve">en </w:t>
      </w:r>
      <w:r w:rsidRPr="00467797">
        <w:rPr>
          <w:rFonts w:ascii="Cambria" w:hAnsi="Cambria"/>
          <w:lang w:val="fr-FR"/>
        </w:rPr>
        <w:t xml:space="preserve">Hongrie, </w:t>
      </w:r>
      <w:r w:rsidR="00C83725" w:rsidRPr="00467797">
        <w:rPr>
          <w:rFonts w:ascii="Cambria" w:hAnsi="Cambria"/>
          <w:lang w:val="fr-FR"/>
        </w:rPr>
        <w:t xml:space="preserve">au </w:t>
      </w:r>
      <w:r w:rsidRPr="00467797">
        <w:rPr>
          <w:rFonts w:ascii="Cambria" w:hAnsi="Cambria"/>
          <w:lang w:val="fr-FR"/>
        </w:rPr>
        <w:t xml:space="preserve">Royaume-Uni et </w:t>
      </w:r>
      <w:r w:rsidR="00C83725" w:rsidRPr="00467797">
        <w:rPr>
          <w:rFonts w:ascii="Cambria" w:hAnsi="Cambria"/>
          <w:lang w:val="fr-FR"/>
        </w:rPr>
        <w:t xml:space="preserve">au </w:t>
      </w:r>
      <w:r w:rsidRPr="00467797">
        <w:rPr>
          <w:rFonts w:ascii="Cambria" w:hAnsi="Cambria"/>
          <w:lang w:val="fr-FR"/>
        </w:rPr>
        <w:t>Canada, les experts de</w:t>
      </w:r>
      <w:r w:rsidR="00C67342" w:rsidRPr="00467797">
        <w:rPr>
          <w:rFonts w:ascii="Cambria" w:hAnsi="Cambria"/>
          <w:lang w:val="fr-FR"/>
        </w:rPr>
        <w:t>s</w:t>
      </w:r>
      <w:r w:rsidRPr="00467797">
        <w:rPr>
          <w:rFonts w:ascii="Cambria" w:hAnsi="Cambria"/>
          <w:lang w:val="fr-FR"/>
        </w:rPr>
        <w:t xml:space="preserve"> SophosLabs suivent également et déterminent les tendances concernant les menaces, et gardent à jour et en temps réel</w:t>
      </w:r>
      <w:r w:rsidR="00C83725" w:rsidRPr="00467797">
        <w:rPr>
          <w:rFonts w:ascii="Cambria" w:hAnsi="Cambria"/>
          <w:lang w:val="fr-FR"/>
        </w:rPr>
        <w:t>,</w:t>
      </w:r>
      <w:r w:rsidRPr="00467797">
        <w:rPr>
          <w:rFonts w:ascii="Cambria" w:hAnsi="Cambria"/>
          <w:lang w:val="fr-FR"/>
        </w:rPr>
        <w:t xml:space="preserve"> les tableaux de bord des malwares, spams et </w:t>
      </w:r>
      <w:r w:rsidR="00C83725" w:rsidRPr="00467797">
        <w:rPr>
          <w:rFonts w:ascii="Cambria" w:hAnsi="Cambria"/>
          <w:lang w:val="fr-FR"/>
        </w:rPr>
        <w:t xml:space="preserve">autres </w:t>
      </w:r>
      <w:r w:rsidRPr="00467797">
        <w:rPr>
          <w:rFonts w:ascii="Cambria" w:hAnsi="Cambria"/>
          <w:lang w:val="fr-FR"/>
        </w:rPr>
        <w:t>menaces internet. Pour plus d’informations et de graphiques, merci de visiter Sophos News Blog.</w:t>
      </w:r>
    </w:p>
    <w:p w14:paraId="7DD531E0" w14:textId="77777777" w:rsidR="00AE7E98" w:rsidRPr="00467797" w:rsidRDefault="007A552E" w:rsidP="00315370">
      <w:pPr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lastRenderedPageBreak/>
        <w:t xml:space="preserve"> Consultez</w:t>
      </w:r>
      <w:r w:rsidR="00D802ED" w:rsidRPr="00467797">
        <w:rPr>
          <w:rFonts w:ascii="Cambria" w:hAnsi="Cambria"/>
          <w:lang w:val="fr-FR"/>
        </w:rPr>
        <w:t xml:space="preserve"> les dernières nouvelles en m</w:t>
      </w:r>
      <w:r w:rsidR="00AE7E98" w:rsidRPr="00467797">
        <w:rPr>
          <w:rFonts w:ascii="Cambria" w:hAnsi="Cambria"/>
          <w:lang w:val="fr-FR"/>
        </w:rPr>
        <w:t xml:space="preserve">atière de sécurité informatique, </w:t>
      </w:r>
      <w:r w:rsidR="00D802ED" w:rsidRPr="00467797">
        <w:rPr>
          <w:rFonts w:ascii="Cambria" w:hAnsi="Cambria"/>
          <w:lang w:val="fr-FR"/>
        </w:rPr>
        <w:t>v</w:t>
      </w:r>
      <w:r w:rsidR="00AE7E98" w:rsidRPr="00467797">
        <w:rPr>
          <w:rFonts w:ascii="Cambria" w:hAnsi="Cambria"/>
          <w:lang w:val="fr-FR"/>
        </w:rPr>
        <w:t>isi</w:t>
      </w:r>
      <w:r w:rsidR="00D802ED" w:rsidRPr="00467797">
        <w:rPr>
          <w:rFonts w:ascii="Cambria" w:hAnsi="Cambria"/>
          <w:lang w:val="fr-FR"/>
        </w:rPr>
        <w:t xml:space="preserve">tez </w:t>
      </w:r>
      <w:r w:rsidR="00C83725" w:rsidRPr="00467797">
        <w:rPr>
          <w:rFonts w:ascii="Cambria" w:hAnsi="Cambria"/>
          <w:lang w:val="fr-FR"/>
        </w:rPr>
        <w:t xml:space="preserve">notre </w:t>
      </w:r>
      <w:r w:rsidR="00D802ED" w:rsidRPr="00467797">
        <w:rPr>
          <w:rFonts w:ascii="Cambria" w:hAnsi="Cambria"/>
          <w:lang w:val="fr-FR"/>
        </w:rPr>
        <w:t>blog</w:t>
      </w:r>
      <w:r w:rsidR="00AE7E98" w:rsidRPr="00467797">
        <w:rPr>
          <w:rFonts w:ascii="Cambria" w:hAnsi="Cambria"/>
          <w:lang w:val="fr-FR"/>
        </w:rPr>
        <w:t xml:space="preserve"> récompensé, et découvrez nous davanta</w:t>
      </w:r>
      <w:r w:rsidR="00D802ED" w:rsidRPr="00467797">
        <w:rPr>
          <w:rFonts w:ascii="Cambria" w:hAnsi="Cambria"/>
          <w:lang w:val="fr-FR"/>
        </w:rPr>
        <w:t>g</w:t>
      </w:r>
      <w:r w:rsidR="00AE7E98" w:rsidRPr="00467797">
        <w:rPr>
          <w:rFonts w:ascii="Cambria" w:hAnsi="Cambria"/>
          <w:lang w:val="fr-FR"/>
        </w:rPr>
        <w:t>e</w:t>
      </w:r>
      <w:r w:rsidR="00D802ED" w:rsidRPr="00467797">
        <w:rPr>
          <w:rFonts w:ascii="Cambria" w:hAnsi="Cambria"/>
          <w:lang w:val="fr-FR"/>
        </w:rPr>
        <w:t xml:space="preserve"> sur le site </w:t>
      </w:r>
      <w:hyperlink r:id="rId9" w:history="1">
        <w:r w:rsidR="002004D7" w:rsidRPr="00467797">
          <w:rPr>
            <w:rStyle w:val="Hyperlink"/>
            <w:rFonts w:ascii="Cambria" w:hAnsi="Cambria"/>
            <w:lang w:val="fr-FR"/>
          </w:rPr>
          <w:t>Sophos News</w:t>
        </w:r>
      </w:hyperlink>
      <w:r w:rsidR="00D802ED" w:rsidRPr="00467797">
        <w:rPr>
          <w:rFonts w:ascii="Cambria" w:hAnsi="Cambria"/>
          <w:lang w:val="fr-FR"/>
        </w:rPr>
        <w:t>.</w:t>
      </w:r>
    </w:p>
    <w:p w14:paraId="76E7597B" w14:textId="77777777" w:rsidR="00F2215E" w:rsidRPr="00467797" w:rsidRDefault="00F2215E" w:rsidP="00315370">
      <w:pPr>
        <w:spacing w:line="360" w:lineRule="auto"/>
        <w:rPr>
          <w:rFonts w:ascii="Cambria" w:hAnsi="Cambria"/>
          <w:lang w:val="fr-FR"/>
        </w:rPr>
      </w:pPr>
    </w:p>
    <w:p w14:paraId="2460AE4F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/>
          <w:sz w:val="24"/>
          <w:szCs w:val="24"/>
          <w:lang w:val="fr-FR"/>
        </w:rPr>
      </w:pPr>
      <w:r w:rsidRPr="00467797">
        <w:rPr>
          <w:rFonts w:ascii="Cambria" w:hAnsi="Cambria"/>
          <w:b/>
          <w:bCs/>
          <w:color w:val="000000"/>
          <w:sz w:val="24"/>
          <w:szCs w:val="24"/>
          <w:lang w:val="fr-FR"/>
        </w:rPr>
        <w:t>Connectez-vous avec Sophos</w:t>
      </w:r>
    </w:p>
    <w:p w14:paraId="2C0BD276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/>
          <w:sz w:val="24"/>
          <w:szCs w:val="24"/>
          <w:lang w:val="fr-FR"/>
        </w:rPr>
      </w:pPr>
      <w:hyperlink r:id="rId10" w:history="1">
        <w:r w:rsidRPr="00467797">
          <w:rPr>
            <w:rStyle w:val="Hyperlink"/>
            <w:rFonts w:ascii="Cambria" w:hAnsi="Cambria"/>
            <w:sz w:val="24"/>
            <w:szCs w:val="24"/>
            <w:lang w:val="fr-FR"/>
          </w:rPr>
          <w:t>Twitter</w:t>
        </w:r>
      </w:hyperlink>
    </w:p>
    <w:p w14:paraId="5C95B076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/>
          <w:sz w:val="24"/>
          <w:szCs w:val="24"/>
          <w:lang w:val="fr-FR"/>
        </w:rPr>
      </w:pPr>
      <w:hyperlink r:id="rId11" w:history="1">
        <w:r w:rsidRPr="00467797">
          <w:rPr>
            <w:rStyle w:val="Hyperlink"/>
            <w:rFonts w:ascii="Cambria" w:hAnsi="Cambria"/>
            <w:sz w:val="24"/>
            <w:szCs w:val="24"/>
            <w:lang w:val="fr-FR"/>
          </w:rPr>
          <w:t>LinkedIn</w:t>
        </w:r>
      </w:hyperlink>
    </w:p>
    <w:p w14:paraId="759F9686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/>
          <w:sz w:val="24"/>
          <w:szCs w:val="24"/>
          <w:lang w:val="fr-FR"/>
        </w:rPr>
      </w:pPr>
      <w:hyperlink r:id="rId12" w:history="1">
        <w:r w:rsidRPr="00467797">
          <w:rPr>
            <w:rStyle w:val="Hyperlink"/>
            <w:rFonts w:ascii="Cambria" w:hAnsi="Cambria"/>
            <w:sz w:val="24"/>
            <w:szCs w:val="24"/>
            <w:lang w:val="fr-FR"/>
          </w:rPr>
          <w:t>Facebook</w:t>
        </w:r>
      </w:hyperlink>
    </w:p>
    <w:p w14:paraId="065E95F5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/>
          <w:sz w:val="24"/>
          <w:szCs w:val="24"/>
          <w:lang w:val="fr-FR"/>
        </w:rPr>
      </w:pPr>
      <w:hyperlink r:id="rId13" w:history="1">
        <w:r w:rsidRPr="00467797">
          <w:rPr>
            <w:rStyle w:val="Hyperlink"/>
            <w:rFonts w:ascii="Cambria" w:hAnsi="Cambria"/>
            <w:sz w:val="24"/>
            <w:szCs w:val="24"/>
            <w:lang w:val="fr-FR"/>
          </w:rPr>
          <w:t>Google+</w:t>
        </w:r>
      </w:hyperlink>
    </w:p>
    <w:p w14:paraId="75AB9478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/>
          <w:sz w:val="24"/>
          <w:szCs w:val="24"/>
          <w:lang w:val="fr-FR"/>
        </w:rPr>
      </w:pPr>
      <w:hyperlink r:id="rId14" w:history="1">
        <w:r w:rsidRPr="00467797">
          <w:rPr>
            <w:rStyle w:val="Hyperlink"/>
            <w:rFonts w:ascii="Cambria" w:hAnsi="Cambria"/>
            <w:sz w:val="24"/>
            <w:szCs w:val="24"/>
            <w:lang w:val="fr-FR"/>
          </w:rPr>
          <w:t>Spiceworks</w:t>
        </w:r>
      </w:hyperlink>
    </w:p>
    <w:p w14:paraId="526BAFD6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/>
          <w:sz w:val="24"/>
          <w:szCs w:val="24"/>
          <w:lang w:val="fr-FR"/>
        </w:rPr>
      </w:pPr>
      <w:hyperlink r:id="rId15" w:history="1">
        <w:r w:rsidRPr="00467797">
          <w:rPr>
            <w:rStyle w:val="Hyperlink"/>
            <w:rFonts w:ascii="Cambria" w:hAnsi="Cambria"/>
            <w:sz w:val="24"/>
            <w:szCs w:val="24"/>
            <w:lang w:val="fr-FR"/>
          </w:rPr>
          <w:t>YouTube</w:t>
        </w:r>
      </w:hyperlink>
    </w:p>
    <w:p w14:paraId="0845827B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/>
          <w:sz w:val="24"/>
          <w:szCs w:val="24"/>
          <w:lang w:val="fr-FR"/>
        </w:rPr>
      </w:pPr>
      <w:hyperlink r:id="rId16" w:history="1">
        <w:r w:rsidRPr="00467797">
          <w:rPr>
            <w:rStyle w:val="Hyperlink"/>
            <w:rFonts w:ascii="Cambria" w:hAnsi="Cambria"/>
            <w:sz w:val="24"/>
            <w:szCs w:val="24"/>
            <w:lang w:val="fr-FR"/>
          </w:rPr>
          <w:t>Naked Security News</w:t>
        </w:r>
      </w:hyperlink>
    </w:p>
    <w:p w14:paraId="6DAB6513" w14:textId="77777777" w:rsidR="00315370" w:rsidRPr="00467797" w:rsidRDefault="00315370" w:rsidP="00315370">
      <w:pPr>
        <w:spacing w:after="0" w:line="360" w:lineRule="auto"/>
        <w:jc w:val="both"/>
        <w:rPr>
          <w:rStyle w:val="Hyperlink"/>
          <w:rFonts w:ascii="Cambria" w:hAnsi="Cambria"/>
          <w:sz w:val="24"/>
          <w:szCs w:val="24"/>
          <w:lang w:val="fr-FR"/>
        </w:rPr>
      </w:pPr>
      <w:hyperlink r:id="rId17" w:history="1">
        <w:r w:rsidRPr="00467797">
          <w:rPr>
            <w:rStyle w:val="Hyperlink"/>
            <w:rFonts w:ascii="Cambria" w:hAnsi="Cambria"/>
            <w:sz w:val="24"/>
            <w:szCs w:val="24"/>
            <w:lang w:val="fr-FR"/>
          </w:rPr>
          <w:t>Sophos Blog</w:t>
        </w:r>
      </w:hyperlink>
    </w:p>
    <w:p w14:paraId="6351732D" w14:textId="77777777" w:rsidR="00315370" w:rsidRPr="00467797" w:rsidRDefault="00315370" w:rsidP="00315370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fr-FR"/>
        </w:rPr>
      </w:pPr>
    </w:p>
    <w:p w14:paraId="46BC6721" w14:textId="77777777" w:rsidR="00315370" w:rsidRPr="00467797" w:rsidRDefault="00315370" w:rsidP="00315370">
      <w:pPr>
        <w:pStyle w:val="Default"/>
        <w:spacing w:line="360" w:lineRule="auto"/>
        <w:rPr>
          <w:rFonts w:ascii="Cambria" w:hAnsi="Cambria"/>
          <w:b/>
          <w:bCs/>
          <w:lang w:val="fr-FR"/>
        </w:rPr>
      </w:pPr>
      <w:r w:rsidRPr="00467797">
        <w:rPr>
          <w:rFonts w:ascii="Cambria" w:hAnsi="Cambria"/>
          <w:b/>
          <w:bCs/>
          <w:lang w:val="fr-FR"/>
        </w:rPr>
        <w:t xml:space="preserve">A propos de Sophos </w:t>
      </w:r>
    </w:p>
    <w:p w14:paraId="44CD3867" w14:textId="77777777" w:rsidR="00315370" w:rsidRPr="00467797" w:rsidRDefault="00315370" w:rsidP="00315370">
      <w:pPr>
        <w:pStyle w:val="Default"/>
        <w:spacing w:line="360" w:lineRule="auto"/>
        <w:rPr>
          <w:rFonts w:ascii="Cambria" w:hAnsi="Cambria"/>
          <w:b/>
          <w:bCs/>
          <w:lang w:val="fr-FR"/>
        </w:rPr>
      </w:pPr>
      <w:r w:rsidRPr="00467797">
        <w:rPr>
          <w:rFonts w:ascii="Cambria" w:hAnsi="Cambria"/>
          <w:lang w:val="fr-FR"/>
        </w:rPr>
        <w:t xml:space="preserve">Plus de 100 millions d’utilisateurs dans 150 pays font confiance à </w:t>
      </w:r>
      <w:hyperlink r:id="rId18" w:history="1">
        <w:r w:rsidRPr="00467797">
          <w:rPr>
            <w:rStyle w:val="Hyperlink"/>
            <w:rFonts w:ascii="Cambria" w:hAnsi="Cambria"/>
            <w:lang w:val="fr-FR"/>
          </w:rPr>
          <w:t>Sophos</w:t>
        </w:r>
      </w:hyperlink>
      <w:r w:rsidRPr="00467797">
        <w:rPr>
          <w:rFonts w:ascii="Cambria" w:hAnsi="Cambria"/>
          <w:lang w:val="fr-FR"/>
        </w:rPr>
        <w:t xml:space="preserve"> en tant que meilleure protection contre les menaces complexes et les pertes de données. Sophos propose des solutions de protection simples à administrer, déployer et utiliser pour le </w:t>
      </w:r>
      <w:hyperlink r:id="rId19" w:history="1">
        <w:r w:rsidRPr="00467797">
          <w:rPr>
            <w:rStyle w:val="Hyperlink"/>
            <w:rFonts w:ascii="Cambria" w:hAnsi="Cambria"/>
            <w:lang w:val="fr-FR"/>
          </w:rPr>
          <w:t>Web</w:t>
        </w:r>
      </w:hyperlink>
      <w:r w:rsidRPr="00467797">
        <w:rPr>
          <w:rFonts w:ascii="Cambria" w:hAnsi="Cambria"/>
          <w:lang w:val="fr-FR"/>
        </w:rPr>
        <w:t xml:space="preserve">, les </w:t>
      </w:r>
      <w:hyperlink r:id="rId20" w:history="1">
        <w:r w:rsidRPr="00467797">
          <w:rPr>
            <w:rStyle w:val="Hyperlink"/>
            <w:rFonts w:ascii="Cambria" w:hAnsi="Cambria"/>
            <w:lang w:val="fr-FR"/>
          </w:rPr>
          <w:t>courriers électroniques</w:t>
        </w:r>
      </w:hyperlink>
      <w:r w:rsidRPr="00467797">
        <w:rPr>
          <w:rFonts w:ascii="Cambria" w:hAnsi="Cambria"/>
          <w:lang w:val="fr-FR"/>
        </w:rPr>
        <w:t xml:space="preserve">, les </w:t>
      </w:r>
      <w:hyperlink r:id="rId21" w:history="1">
        <w:r w:rsidRPr="00467797">
          <w:rPr>
            <w:rStyle w:val="Hyperlink"/>
            <w:rFonts w:ascii="Cambria" w:hAnsi="Cambria"/>
            <w:lang w:val="fr-FR"/>
          </w:rPr>
          <w:t>mobiles</w:t>
        </w:r>
      </w:hyperlink>
      <w:r w:rsidRPr="00467797">
        <w:rPr>
          <w:rFonts w:ascii="Cambria" w:hAnsi="Cambria"/>
          <w:lang w:val="fr-FR"/>
        </w:rPr>
        <w:t xml:space="preserve">, les </w:t>
      </w:r>
      <w:hyperlink r:id="rId22" w:history="1">
        <w:r w:rsidRPr="00467797">
          <w:rPr>
            <w:rStyle w:val="Hyperlink"/>
            <w:rFonts w:ascii="Cambria" w:hAnsi="Cambria"/>
            <w:lang w:val="fr-FR"/>
          </w:rPr>
          <w:t>données avec le chiffrement</w:t>
        </w:r>
      </w:hyperlink>
      <w:r w:rsidRPr="00467797">
        <w:rPr>
          <w:rFonts w:ascii="Cambria" w:hAnsi="Cambria"/>
          <w:lang w:val="fr-FR"/>
        </w:rPr>
        <w:t xml:space="preserve">, les </w:t>
      </w:r>
      <w:hyperlink r:id="rId23" w:history="1">
        <w:r w:rsidRPr="00467797">
          <w:rPr>
            <w:rStyle w:val="Hyperlink"/>
            <w:rFonts w:ascii="Cambria" w:hAnsi="Cambria"/>
            <w:lang w:val="fr-FR"/>
          </w:rPr>
          <w:t>systèmes</w:t>
        </w:r>
      </w:hyperlink>
      <w:r w:rsidRPr="00467797">
        <w:rPr>
          <w:rFonts w:ascii="Cambria" w:hAnsi="Cambria"/>
          <w:lang w:val="fr-FR"/>
        </w:rPr>
        <w:t xml:space="preserve"> et les </w:t>
      </w:r>
      <w:hyperlink r:id="rId24" w:history="1">
        <w:r w:rsidRPr="00467797">
          <w:rPr>
            <w:rStyle w:val="Hyperlink"/>
            <w:rFonts w:ascii="Cambria" w:hAnsi="Cambria"/>
            <w:lang w:val="fr-FR"/>
          </w:rPr>
          <w:t>réseaux</w:t>
        </w:r>
      </w:hyperlink>
      <w:r w:rsidRPr="00467797">
        <w:rPr>
          <w:rFonts w:ascii="Cambria" w:hAnsi="Cambria"/>
          <w:lang w:val="fr-FR"/>
        </w:rPr>
        <w:t xml:space="preserve">, qui s’appuient sur les SophosLabs, réseau mondial de centres d’analyse des menaces. </w:t>
      </w:r>
    </w:p>
    <w:p w14:paraId="0FF991FA" w14:textId="77777777" w:rsidR="00315370" w:rsidRPr="00467797" w:rsidRDefault="00315370" w:rsidP="00315370">
      <w:pPr>
        <w:pStyle w:val="Default"/>
        <w:spacing w:line="360" w:lineRule="auto"/>
        <w:rPr>
          <w:rFonts w:ascii="Cambria" w:hAnsi="Cambria"/>
          <w:lang w:val="fr-FR"/>
        </w:rPr>
      </w:pPr>
    </w:p>
    <w:p w14:paraId="7461CD07" w14:textId="77777777" w:rsidR="00315370" w:rsidRPr="00467797" w:rsidRDefault="00315370" w:rsidP="00315370">
      <w:pPr>
        <w:pStyle w:val="Default"/>
        <w:spacing w:line="360" w:lineRule="auto"/>
        <w:rPr>
          <w:rFonts w:ascii="Cambria" w:hAnsi="Cambria"/>
          <w:lang w:val="fr-FR"/>
        </w:rPr>
      </w:pPr>
      <w:r w:rsidRPr="00467797">
        <w:rPr>
          <w:rFonts w:ascii="Cambria" w:hAnsi="Cambria"/>
          <w:lang w:val="fr-FR"/>
        </w:rPr>
        <w:t xml:space="preserve">Le siège de Sophos est situé Oxford, au Royaume-Uni, et la société est cotée à la bourse de Londres (London Stock Exchange) sous le symbole “SOPH”. Des informations supplémentaires sont disponibles sur le site </w:t>
      </w:r>
      <w:hyperlink r:id="rId25" w:history="1">
        <w:r w:rsidRPr="00467797">
          <w:rPr>
            <w:rStyle w:val="Hyperlink"/>
            <w:rFonts w:ascii="Cambria" w:hAnsi="Cambria"/>
            <w:lang w:val="fr-FR"/>
          </w:rPr>
          <w:t>www.sophos.fr</w:t>
        </w:r>
      </w:hyperlink>
      <w:r w:rsidRPr="00467797">
        <w:rPr>
          <w:rFonts w:ascii="Cambria" w:hAnsi="Cambria"/>
          <w:lang w:val="fr-FR"/>
        </w:rPr>
        <w:t>.</w:t>
      </w:r>
    </w:p>
    <w:p w14:paraId="670381FF" w14:textId="77777777" w:rsidR="00315370" w:rsidRPr="00467797" w:rsidRDefault="00315370" w:rsidP="00315370">
      <w:pPr>
        <w:spacing w:after="0" w:line="360" w:lineRule="auto"/>
        <w:rPr>
          <w:rFonts w:ascii="Cambria" w:hAnsi="Cambria"/>
          <w:sz w:val="24"/>
          <w:szCs w:val="24"/>
          <w:lang w:val="fr-FR"/>
        </w:rPr>
      </w:pPr>
    </w:p>
    <w:p w14:paraId="0C9F089A" w14:textId="77777777" w:rsidR="00315370" w:rsidRPr="00467797" w:rsidRDefault="00315370" w:rsidP="00315370">
      <w:pPr>
        <w:spacing w:after="0" w:line="360" w:lineRule="auto"/>
        <w:rPr>
          <w:rFonts w:ascii="Cambria" w:hAnsi="Cambria"/>
          <w:b/>
          <w:bCs/>
          <w:sz w:val="24"/>
          <w:szCs w:val="24"/>
          <w:lang w:val="fr-FR"/>
        </w:rPr>
      </w:pPr>
      <w:r w:rsidRPr="00467797">
        <w:rPr>
          <w:rFonts w:ascii="Cambria" w:hAnsi="Cambria"/>
          <w:b/>
          <w:bCs/>
          <w:sz w:val="24"/>
          <w:szCs w:val="24"/>
          <w:lang w:val="fr-FR"/>
        </w:rPr>
        <w:t xml:space="preserve">Contacts Presse : </w:t>
      </w:r>
    </w:p>
    <w:p w14:paraId="4C19C42D" w14:textId="77777777" w:rsidR="00315370" w:rsidRPr="00467797" w:rsidRDefault="00315370" w:rsidP="00315370">
      <w:pPr>
        <w:spacing w:after="0" w:line="360" w:lineRule="auto"/>
        <w:rPr>
          <w:rFonts w:ascii="Cambria" w:hAnsi="Cambria"/>
          <w:bCs/>
          <w:sz w:val="24"/>
          <w:szCs w:val="24"/>
          <w:lang w:val="fr-FR"/>
        </w:rPr>
      </w:pPr>
      <w:r w:rsidRPr="00467797">
        <w:rPr>
          <w:rFonts w:ascii="Cambria" w:hAnsi="Cambria"/>
          <w:bCs/>
          <w:sz w:val="24"/>
          <w:szCs w:val="24"/>
          <w:lang w:val="fr-FR"/>
        </w:rPr>
        <w:t xml:space="preserve">Square Egg, Sandra Van Hauwaert, GSM 0032 497251816, </w:t>
      </w:r>
      <w:hyperlink r:id="rId26" w:history="1">
        <w:r w:rsidRPr="00467797">
          <w:rPr>
            <w:rStyle w:val="Hyperlink"/>
            <w:rFonts w:ascii="Cambria" w:hAnsi="Cambria"/>
            <w:bCs/>
            <w:sz w:val="24"/>
            <w:szCs w:val="24"/>
            <w:lang w:val="fr-FR"/>
          </w:rPr>
          <w:t>Sandra@square-egg.be</w:t>
        </w:r>
      </w:hyperlink>
    </w:p>
    <w:sectPr w:rsidR="00315370" w:rsidRPr="00467797" w:rsidSect="00315370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51113" w14:textId="77777777" w:rsidR="004E0C94" w:rsidRDefault="004E0C94" w:rsidP="00F2215E">
      <w:pPr>
        <w:spacing w:after="0" w:line="240" w:lineRule="auto"/>
      </w:pPr>
      <w:r>
        <w:separator/>
      </w:r>
    </w:p>
  </w:endnote>
  <w:endnote w:type="continuationSeparator" w:id="0">
    <w:p w14:paraId="3F2400F7" w14:textId="77777777" w:rsidR="004E0C94" w:rsidRDefault="004E0C94" w:rsidP="00F2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7D016" w14:textId="77777777" w:rsidR="004E0C94" w:rsidRDefault="004E0C94" w:rsidP="00F2215E">
      <w:pPr>
        <w:spacing w:after="0" w:line="240" w:lineRule="auto"/>
      </w:pPr>
      <w:r>
        <w:separator/>
      </w:r>
    </w:p>
  </w:footnote>
  <w:footnote w:type="continuationSeparator" w:id="0">
    <w:p w14:paraId="1B50D0E1" w14:textId="77777777" w:rsidR="004E0C94" w:rsidRDefault="004E0C94" w:rsidP="00F2215E">
      <w:pPr>
        <w:spacing w:after="0" w:line="240" w:lineRule="auto"/>
      </w:pPr>
      <w:r>
        <w:continuationSeparator/>
      </w:r>
    </w:p>
  </w:footnote>
  <w:footnote w:id="1">
    <w:p w14:paraId="3B5F10D6" w14:textId="77777777" w:rsidR="00BD6EC5" w:rsidRDefault="00BD6EC5" w:rsidP="00BD6EC5">
      <w:pPr>
        <w:pStyle w:val="Voetnoottekst"/>
      </w:pPr>
    </w:p>
    <w:p w14:paraId="4915AED8" w14:textId="77777777" w:rsidR="0047744E" w:rsidRPr="0047744E" w:rsidRDefault="0047744E" w:rsidP="00BD6EC5">
      <w:pPr>
        <w:pStyle w:val="Voetnoottekst"/>
        <w:rPr>
          <w:lang w:val="fr-FR"/>
        </w:rPr>
      </w:pPr>
      <w:r w:rsidRPr="0047744E">
        <w:rPr>
          <w:rStyle w:val="Voetnootmarkering"/>
          <w:lang w:val="fr-FR"/>
        </w:rPr>
        <w:t>[1]</w:t>
      </w:r>
      <w:r w:rsidRPr="0047744E">
        <w:rPr>
          <w:lang w:val="fr-FR"/>
        </w:rPr>
        <w:t xml:space="preserve"> Les données TER représentent les infections </w:t>
      </w:r>
      <w:r>
        <w:rPr>
          <w:lang w:val="fr-FR"/>
        </w:rPr>
        <w:t>et les attaques par malwares par 1000 endpoints Sophos, dans chaque pays, du 1</w:t>
      </w:r>
      <w:r w:rsidRPr="0047744E">
        <w:rPr>
          <w:vertAlign w:val="superscript"/>
          <w:lang w:val="fr-FR"/>
        </w:rPr>
        <w:t>er</w:t>
      </w:r>
      <w:r>
        <w:rPr>
          <w:lang w:val="fr-FR"/>
        </w:rPr>
        <w:t xml:space="preserve"> janvier 2016  au 8 Avril 2016.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DA0"/>
    <w:multiLevelType w:val="hybridMultilevel"/>
    <w:tmpl w:val="ED2A2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7C4C95"/>
    <w:multiLevelType w:val="hybridMultilevel"/>
    <w:tmpl w:val="4D2641E6"/>
    <w:lvl w:ilvl="0" w:tplc="A300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5E"/>
    <w:rsid w:val="00003B33"/>
    <w:rsid w:val="00011BFD"/>
    <w:rsid w:val="000E18DC"/>
    <w:rsid w:val="00157FE7"/>
    <w:rsid w:val="001F0002"/>
    <w:rsid w:val="002004D7"/>
    <w:rsid w:val="0028118E"/>
    <w:rsid w:val="00315370"/>
    <w:rsid w:val="00381162"/>
    <w:rsid w:val="00467797"/>
    <w:rsid w:val="0047744E"/>
    <w:rsid w:val="004D7A3C"/>
    <w:rsid w:val="004E0C94"/>
    <w:rsid w:val="00587897"/>
    <w:rsid w:val="006220CA"/>
    <w:rsid w:val="00636581"/>
    <w:rsid w:val="00684921"/>
    <w:rsid w:val="006A17F0"/>
    <w:rsid w:val="006A5F79"/>
    <w:rsid w:val="00760A6F"/>
    <w:rsid w:val="007A552E"/>
    <w:rsid w:val="007F2811"/>
    <w:rsid w:val="008D576B"/>
    <w:rsid w:val="009B7357"/>
    <w:rsid w:val="009E3A13"/>
    <w:rsid w:val="00AE7E98"/>
    <w:rsid w:val="00B3578A"/>
    <w:rsid w:val="00BD6EC5"/>
    <w:rsid w:val="00C163C4"/>
    <w:rsid w:val="00C67342"/>
    <w:rsid w:val="00C83725"/>
    <w:rsid w:val="00C93407"/>
    <w:rsid w:val="00CF073C"/>
    <w:rsid w:val="00D742AC"/>
    <w:rsid w:val="00D802ED"/>
    <w:rsid w:val="00DE5C66"/>
    <w:rsid w:val="00E17D51"/>
    <w:rsid w:val="00E32B89"/>
    <w:rsid w:val="00E9479A"/>
    <w:rsid w:val="00EC3C99"/>
    <w:rsid w:val="00F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80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15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215E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2215E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F2215E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F2215E"/>
    <w:rPr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215E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9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479A"/>
    <w:rPr>
      <w:rFonts w:ascii="Tahoma" w:hAnsi="Tahoma" w:cs="Tahoma"/>
      <w:sz w:val="16"/>
      <w:szCs w:val="16"/>
      <w:lang w:val="en-US"/>
    </w:rPr>
  </w:style>
  <w:style w:type="paragraph" w:styleId="Normaalweb">
    <w:name w:val="Normal (Web)"/>
    <w:basedOn w:val="Normaal"/>
    <w:uiPriority w:val="99"/>
    <w:unhideWhenUsed/>
    <w:rsid w:val="00C6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Standaardalinea-lettertype"/>
    <w:rsid w:val="00C67342"/>
  </w:style>
  <w:style w:type="paragraph" w:customStyle="1" w:styleId="Default">
    <w:name w:val="Default"/>
    <w:uiPriority w:val="99"/>
    <w:rsid w:val="0031537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15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215E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2215E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F2215E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F2215E"/>
    <w:rPr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215E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9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479A"/>
    <w:rPr>
      <w:rFonts w:ascii="Tahoma" w:hAnsi="Tahoma" w:cs="Tahoma"/>
      <w:sz w:val="16"/>
      <w:szCs w:val="16"/>
      <w:lang w:val="en-US"/>
    </w:rPr>
  </w:style>
  <w:style w:type="paragraph" w:styleId="Normaalweb">
    <w:name w:val="Normal (Web)"/>
    <w:basedOn w:val="Normaal"/>
    <w:uiPriority w:val="99"/>
    <w:unhideWhenUsed/>
    <w:rsid w:val="00C6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Standaardalinea-lettertype"/>
    <w:rsid w:val="00C67342"/>
  </w:style>
  <w:style w:type="paragraph" w:customStyle="1" w:styleId="Default">
    <w:name w:val="Default"/>
    <w:uiPriority w:val="99"/>
    <w:rsid w:val="0031537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logs.sophos.com/" TargetMode="External"/><Relationship Id="rId20" Type="http://schemas.openxmlformats.org/officeDocument/2006/relationships/hyperlink" Target="http://www.sophos.com/fr-fr/products/email.aspx" TargetMode="External"/><Relationship Id="rId21" Type="http://schemas.openxmlformats.org/officeDocument/2006/relationships/hyperlink" Target="http://www.sophos.com/fr-fr/products/mobile.aspx" TargetMode="External"/><Relationship Id="rId22" Type="http://schemas.openxmlformats.org/officeDocument/2006/relationships/hyperlink" Target="http://www.sophos.com/fr-fr/products/encryption.aspx" TargetMode="External"/><Relationship Id="rId23" Type="http://schemas.openxmlformats.org/officeDocument/2006/relationships/hyperlink" Target="http://www.sophos.com/fr-fr/products/endpoint.aspx" TargetMode="External"/><Relationship Id="rId24" Type="http://schemas.openxmlformats.org/officeDocument/2006/relationships/hyperlink" Target="http://www.sophos.com/fr-fr/products/network.aspx" TargetMode="External"/><Relationship Id="rId25" Type="http://schemas.openxmlformats.org/officeDocument/2006/relationships/hyperlink" Target="http://www.sophos.fr/" TargetMode="External"/><Relationship Id="rId26" Type="http://schemas.openxmlformats.org/officeDocument/2006/relationships/hyperlink" Target="mailto:Sandra@square-egg.be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soph.so/CfuKd" TargetMode="External"/><Relationship Id="rId11" Type="http://schemas.openxmlformats.org/officeDocument/2006/relationships/hyperlink" Target="http://soph.so/Cfv36" TargetMode="External"/><Relationship Id="rId12" Type="http://schemas.openxmlformats.org/officeDocument/2006/relationships/hyperlink" Target="http://soph.so/CfvaA" TargetMode="External"/><Relationship Id="rId13" Type="http://schemas.openxmlformats.org/officeDocument/2006/relationships/hyperlink" Target="https://plus.google.com/+sophos" TargetMode="External"/><Relationship Id="rId14" Type="http://schemas.openxmlformats.org/officeDocument/2006/relationships/hyperlink" Target="http://soph.so/Cgbwa%20" TargetMode="External"/><Relationship Id="rId15" Type="http://schemas.openxmlformats.org/officeDocument/2006/relationships/hyperlink" Target="http://www.youtube.com/user/sophoslabs" TargetMode="External"/><Relationship Id="rId16" Type="http://schemas.openxmlformats.org/officeDocument/2006/relationships/hyperlink" Target="http://nakedsecurity.sophos.com/" TargetMode="External"/><Relationship Id="rId17" Type="http://schemas.openxmlformats.org/officeDocument/2006/relationships/hyperlink" Target="http://blogs.sophos.com/" TargetMode="External"/><Relationship Id="rId18" Type="http://schemas.openxmlformats.org/officeDocument/2006/relationships/hyperlink" Target="http://www.sophos.fr/" TargetMode="External"/><Relationship Id="rId19" Type="http://schemas.openxmlformats.org/officeDocument/2006/relationships/hyperlink" Target="http://www.sophos.com/fr-fr/products/web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ophos.com/en-us/lp/sophos-hom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7856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Sophos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Vizzavie</dc:creator>
  <cp:lastModifiedBy>Sandra Van Hauwaert</cp:lastModifiedBy>
  <cp:revision>3</cp:revision>
  <dcterms:created xsi:type="dcterms:W3CDTF">2016-05-11T15:39:00Z</dcterms:created>
  <dcterms:modified xsi:type="dcterms:W3CDTF">2016-05-11T15:42:00Z</dcterms:modified>
</cp:coreProperties>
</file>