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Estimulación visual temprana, ¿por qué es tan importante?</w:t>
      </w:r>
    </w:p>
    <w:p w:rsidR="00000000" w:rsidDel="00000000" w:rsidP="00000000" w:rsidRDefault="00000000" w:rsidRPr="00000000" w14:paraId="00000004">
      <w:pPr>
        <w:ind w:left="0" w:firstLine="0"/>
        <w:jc w:val="left"/>
        <w:rPr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center"/>
        <w:rPr>
          <w:i w:val="1"/>
          <w:highlight w:val="white"/>
          <w:u w:val="none"/>
        </w:rPr>
      </w:pPr>
      <w:r w:rsidDel="00000000" w:rsidR="00000000" w:rsidRPr="00000000">
        <w:rPr>
          <w:i w:val="1"/>
          <w:highlight w:val="white"/>
          <w:rtl w:val="0"/>
        </w:rPr>
        <w:t xml:space="preserve">Como 1 de cada 3 niños tiene problemas en la escuela por defectos visuales, garantizar su salud ocular es fundamental. </w:t>
      </w:r>
    </w:p>
    <w:p w:rsidR="00000000" w:rsidDel="00000000" w:rsidP="00000000" w:rsidRDefault="00000000" w:rsidRPr="00000000" w14:paraId="00000006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Ciudad de México, 17 de marzo -</w:t>
      </w:r>
      <w:r w:rsidDel="00000000" w:rsidR="00000000" w:rsidRPr="00000000">
        <w:rPr>
          <w:highlight w:val="white"/>
          <w:rtl w:val="0"/>
        </w:rPr>
        <w:t xml:space="preserve"> La visión es el sentido más importante para el desarrollo adecuado de los niños. El </w:t>
      </w:r>
      <w:r w:rsidDel="00000000" w:rsidR="00000000" w:rsidRPr="00000000">
        <w:rPr>
          <w:highlight w:val="white"/>
          <w:rtl w:val="0"/>
        </w:rPr>
        <w:t xml:space="preserve">proceso mediante el que adquieren conocimientos y destrezas depende un 80% de ella, mientras que necesita un 8% de la audición, un 6% del tacto, un 3% del gusto y un 3% de olfato. La salud ocular les da la capacidad de percibir todos los detalles</w:t>
      </w:r>
      <w:r w:rsidDel="00000000" w:rsidR="00000000" w:rsidRPr="00000000">
        <w:rPr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8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De acuerdo con la </w:t>
      </w:r>
      <w:hyperlink r:id="rId6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Organización Mundial de la Salud (OMS)</w:t>
        </w:r>
      </w:hyperlink>
      <w:r w:rsidDel="00000000" w:rsidR="00000000" w:rsidRPr="00000000">
        <w:rPr>
          <w:highlight w:val="white"/>
          <w:rtl w:val="0"/>
        </w:rPr>
        <w:t xml:space="preserve">, desde el momento del nacimiento, la visión es fundamental para reconocer y responder a los miembros de la familia; así como para el desarrollo cognitivo y social, y el fortalecimiento de las habilidades motoras: la coordinación y el equilibrio. Desde la primera infancia a la adolescencia, facilita los logros educativos y ayuda a generar conexiones con otras personas, aumentar la autoestima, mantener el bienestar, crear identidad personal y tener buena salud física y mental.</w:t>
      </w:r>
    </w:p>
    <w:p w:rsidR="00000000" w:rsidDel="00000000" w:rsidP="00000000" w:rsidRDefault="00000000" w:rsidRPr="00000000" w14:paraId="0000000A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highlight w:val="white"/>
          <w:rtl w:val="0"/>
        </w:rPr>
        <w:t xml:space="preserve">Por lo tanto, los problemas de la vista no diagnosticados son una de las causas del retraso en el desarrollo motor, de lenguaje, emocional, social y cognitivo, y del fracaso escol</w:t>
      </w:r>
      <w:r w:rsidDel="00000000" w:rsidR="00000000" w:rsidRPr="00000000">
        <w:rPr>
          <w:rtl w:val="0"/>
        </w:rPr>
        <w:t xml:space="preserve">ar. </w:t>
      </w:r>
      <w:r w:rsidDel="00000000" w:rsidR="00000000" w:rsidRPr="00000000">
        <w:rPr>
          <w:rtl w:val="0"/>
        </w:rPr>
        <w:t xml:space="preserve">Expertos estiman que 1 de cada 3 niños con problemas académicos tiene algún inconveniente para ver bien.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Para promover el desarrollo visual de los niños, es importante que tomes en cuenta la estimulación temprana de su visión: un conjunto de técnicas, juegos y ejercicios, que se recetan conforme la edad del paciente. </w:t>
      </w:r>
    </w:p>
    <w:p w:rsidR="00000000" w:rsidDel="00000000" w:rsidP="00000000" w:rsidRDefault="00000000" w:rsidRPr="00000000" w14:paraId="0000000E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¿Por qué es importante la estimulación visual temprana?</w:t>
      </w:r>
    </w:p>
    <w:p w:rsidR="00000000" w:rsidDel="00000000" w:rsidP="00000000" w:rsidRDefault="00000000" w:rsidRPr="00000000" w14:paraId="00000010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Nadie nace con una visión perfeccionada. Según un artículo de la </w:t>
      </w:r>
      <w:hyperlink r:id="rId7">
        <w:r w:rsidDel="00000000" w:rsidR="00000000" w:rsidRPr="00000000">
          <w:rPr>
            <w:i w:val="1"/>
            <w:color w:val="1155cc"/>
            <w:highlight w:val="white"/>
            <w:u w:val="single"/>
            <w:rtl w:val="0"/>
          </w:rPr>
          <w:t xml:space="preserve">Revista digital sobre discapacidad visual</w:t>
        </w:r>
      </w:hyperlink>
      <w:r w:rsidDel="00000000" w:rsidR="00000000" w:rsidRPr="00000000">
        <w:rPr>
          <w:highlight w:val="white"/>
          <w:rtl w:val="0"/>
        </w:rPr>
        <w:t xml:space="preserve">, la estimulación temprana de la vista ayuda a que los niños reconozcan lo que está en su entorno y contribuye al desarrollo de las funciones visuales. Además, apoya al control pleno de los músculos oculares que regulan funciones como la fijación, el seguimiento, la acomodación, el enfoque y el movimiento de los ojos. </w:t>
      </w:r>
    </w:p>
    <w:p w:rsidR="00000000" w:rsidDel="00000000" w:rsidP="00000000" w:rsidRDefault="00000000" w:rsidRPr="00000000" w14:paraId="00000012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Los niños deben recibir estimulación visual lo más temprano posible, idealmente desde el nacimiento, ya que su vista evoluciona en periodos relativamente cortos. La </w:t>
      </w:r>
      <w:r w:rsidDel="00000000" w:rsidR="00000000" w:rsidRPr="00000000">
        <w:rPr>
          <w:i w:val="1"/>
          <w:highlight w:val="white"/>
          <w:rtl w:val="0"/>
        </w:rPr>
        <w:t xml:space="preserve">Revista digital sobre discapacidad visual</w:t>
      </w:r>
      <w:r w:rsidDel="00000000" w:rsidR="00000000" w:rsidRPr="00000000">
        <w:rPr>
          <w:highlight w:val="white"/>
          <w:rtl w:val="0"/>
        </w:rPr>
        <w:t xml:space="preserve"> dice que entre los 6 y 7 años ellos están bien adaptados para ver claro y con precisión. </w:t>
      </w:r>
    </w:p>
    <w:p w:rsidR="00000000" w:rsidDel="00000000" w:rsidP="00000000" w:rsidRDefault="00000000" w:rsidRPr="00000000" w14:paraId="00000014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¿Qué puedes hacer para que los </w:t>
      </w:r>
      <w:r w:rsidDel="00000000" w:rsidR="00000000" w:rsidRPr="00000000">
        <w:rPr>
          <w:b w:val="1"/>
          <w:highlight w:val="white"/>
          <w:rtl w:val="0"/>
        </w:rPr>
        <w:t xml:space="preserve">niños vean</w:t>
      </w:r>
      <w:r w:rsidDel="00000000" w:rsidR="00000000" w:rsidRPr="00000000">
        <w:rPr>
          <w:b w:val="1"/>
          <w:highlight w:val="white"/>
          <w:rtl w:val="0"/>
        </w:rPr>
        <w:t xml:space="preserve"> bien?</w:t>
      </w:r>
    </w:p>
    <w:p w:rsidR="00000000" w:rsidDel="00000000" w:rsidP="00000000" w:rsidRDefault="00000000" w:rsidRPr="00000000" w14:paraId="00000016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El cerebro de los más pequeños se puede acostumbrar a los problemas visuales. Como padre de familia, profesor o familiar, tienes que ayudar a estimular su visión, prevenir y detectar a tiempo las anomalías y tratar los problemas con las lentes adecuadas que les permitan desarrollarse sanamente.</w:t>
      </w:r>
    </w:p>
    <w:p w:rsidR="00000000" w:rsidDel="00000000" w:rsidP="00000000" w:rsidRDefault="00000000" w:rsidRPr="00000000" w14:paraId="00000018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“Cuando se hace una mala elección del armazón pediátrico, existe una implicación para la niña o el niño, la cual es que, al no ponérselo, cause el mal apego al tratamiento. Por lo tanto, le debe gustar, tiene que ser flexible y cómodo para que lo use todo el tiempo y no se lo quite ni para las fotos”, dice el doctor Luis Javier Cárdenas, Cirujano Oftalmólogo Pediatra y embajador de </w:t>
      </w:r>
      <w:r w:rsidDel="00000000" w:rsidR="00000000" w:rsidRPr="00000000">
        <w:rPr>
          <w:b w:val="1"/>
          <w:highlight w:val="white"/>
          <w:rtl w:val="0"/>
        </w:rPr>
        <w:t xml:space="preserve">Essilor</w:t>
      </w:r>
      <w:r w:rsidDel="00000000" w:rsidR="00000000" w:rsidRPr="00000000">
        <w:rPr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1A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Para que bebés, niños y adolescentes vean bien, el líder en desarrollo de productos especializados para la visión </w:t>
      </w:r>
      <w:r w:rsidDel="00000000" w:rsidR="00000000" w:rsidRPr="00000000">
        <w:rPr>
          <w:b w:val="1"/>
          <w:highlight w:val="white"/>
          <w:rtl w:val="0"/>
        </w:rPr>
        <w:t xml:space="preserve">Essilor</w:t>
      </w:r>
      <w:r w:rsidDel="00000000" w:rsidR="00000000" w:rsidRPr="00000000">
        <w:rPr>
          <w:highlight w:val="white"/>
          <w:rtl w:val="0"/>
        </w:rPr>
        <w:t xml:space="preserve"> y la referencia mundial en armazones pediátricos </w:t>
      </w:r>
      <w:r w:rsidDel="00000000" w:rsidR="00000000" w:rsidRPr="00000000">
        <w:rPr>
          <w:b w:val="1"/>
          <w:highlight w:val="white"/>
          <w:rtl w:val="0"/>
        </w:rPr>
        <w:t xml:space="preserve">Miraflex</w:t>
      </w:r>
      <w:r w:rsidDel="00000000" w:rsidR="00000000" w:rsidRPr="00000000">
        <w:rPr>
          <w:highlight w:val="white"/>
          <w:rtl w:val="0"/>
        </w:rPr>
        <w:t xml:space="preserve"> ofrecen armazones resistentes e hipoalergénicos que se adaptan perfectamente a la estructura facial de quien los lleva y combinan seguridad, calidad, funcionalidad y estética.</w:t>
      </w:r>
    </w:p>
    <w:p w:rsidR="00000000" w:rsidDel="00000000" w:rsidP="00000000" w:rsidRDefault="00000000" w:rsidRPr="00000000" w14:paraId="0000001C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Hay más de 11 millones de niños que necesitan corrección visual en México</w:t>
      </w:r>
      <w:r w:rsidDel="00000000" w:rsidR="00000000" w:rsidRPr="00000000">
        <w:rPr>
          <w:highlight w:val="white"/>
          <w:rtl w:val="0"/>
        </w:rPr>
        <w:t xml:space="preserve">. Visita a tu especialista en salud visual de confianza, quien es el único capacitado para evaluar, recetar la estimulación visual que más le conviene y decidir un tratamiento adecuado. No dejes pasar las revisiones semestrales y cuida la salud ocular de los más pequeños del hogar. </w:t>
      </w:r>
    </w:p>
    <w:p w:rsidR="00000000" w:rsidDel="00000000" w:rsidP="00000000" w:rsidRDefault="00000000" w:rsidRPr="00000000" w14:paraId="0000001E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rtl w:val="0"/>
        </w:rPr>
        <w:t xml:space="preserve">Acerca de Essilor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Essilor® es la compañía líder mundial en soluciones para la visión. Diseña, fabrica y comercializa una amplia gama de lentes para mejorar y proteger la vista. Su misión es mejorar la vida de las personas mejorando su visión. Essilor destina más de 200 millones de euros al año en investigación e innovación con el fin de ofrecer productos innovadores y eficaces en el mercado. Sus principales marcas son: Varilux®, Crizal®, Transitions®, EyezenTM, Xperio®, Foster Grant®, Bolon® y Costa®. También desarrolla y comercializa equipos, instrumentos y servicios para profesionales de la salud visual.</w:t>
      </w:r>
    </w:p>
    <w:p w:rsidR="00000000" w:rsidDel="00000000" w:rsidP="00000000" w:rsidRDefault="00000000" w:rsidRPr="00000000" w14:paraId="00000023">
      <w:pPr>
        <w:jc w:val="both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Essilor reportó ingresos consolidados de alrededor de 8.6 billones de euros en 2019 y genera empleos para aproximadamente 74,000 personas a nivel internacional. Cuenta con 34 plantas, 481 laboratorios de prescripción y tallado, así como 4 centros de investigación y desarrollo en todo el mundo. </w:t>
      </w:r>
    </w:p>
    <w:p w:rsidR="00000000" w:rsidDel="00000000" w:rsidP="00000000" w:rsidRDefault="00000000" w:rsidRPr="00000000" w14:paraId="00000025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Contacto para medios</w:t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Víctor Sánchez</w:t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Account Executive</w:t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color w:val="202124"/>
          <w:highlight w:val="white"/>
        </w:rPr>
      </w:pPr>
      <w:hyperlink r:id="rId8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victor.sanchez@another.co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jc w:val="both"/>
        <w:rPr>
          <w:color w:val="202124"/>
          <w:sz w:val="20"/>
          <w:szCs w:val="20"/>
          <w:highlight w:val="white"/>
        </w:rPr>
      </w:pPr>
      <w:r w:rsidDel="00000000" w:rsidR="00000000" w:rsidRPr="00000000">
        <w:rPr>
          <w:color w:val="202124"/>
          <w:sz w:val="20"/>
          <w:szCs w:val="20"/>
          <w:highlight w:val="white"/>
          <w:rtl w:val="0"/>
        </w:rPr>
        <w:t xml:space="preserve">Melissa Aladro </w:t>
      </w:r>
    </w:p>
    <w:p w:rsidR="00000000" w:rsidDel="00000000" w:rsidP="00000000" w:rsidRDefault="00000000" w:rsidRPr="00000000" w14:paraId="0000002D">
      <w:pPr>
        <w:spacing w:line="276" w:lineRule="auto"/>
        <w:jc w:val="both"/>
        <w:rPr>
          <w:color w:val="202124"/>
          <w:sz w:val="20"/>
          <w:szCs w:val="20"/>
          <w:highlight w:val="white"/>
        </w:rPr>
      </w:pPr>
      <w:r w:rsidDel="00000000" w:rsidR="00000000" w:rsidRPr="00000000">
        <w:rPr>
          <w:color w:val="202124"/>
          <w:sz w:val="20"/>
          <w:szCs w:val="20"/>
          <w:highlight w:val="white"/>
          <w:rtl w:val="0"/>
        </w:rPr>
        <w:t xml:space="preserve">PR Manager</w:t>
      </w:r>
    </w:p>
    <w:p w:rsidR="00000000" w:rsidDel="00000000" w:rsidP="00000000" w:rsidRDefault="00000000" w:rsidRPr="00000000" w14:paraId="0000002E">
      <w:pPr>
        <w:spacing w:line="276" w:lineRule="auto"/>
        <w:jc w:val="both"/>
        <w:rPr>
          <w:color w:val="202124"/>
          <w:sz w:val="20"/>
          <w:szCs w:val="20"/>
          <w:highlight w:val="white"/>
        </w:rPr>
      </w:pPr>
      <w:hyperlink r:id="rId9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melissa.aladro@another.co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jc w:val="both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976313" cy="115937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6313" cy="115937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mailto:melissa.aladro@another.co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who.int/docs/default-source/documents/publications/world-vision-report-accessible.pdf" TargetMode="External"/><Relationship Id="rId7" Type="http://schemas.openxmlformats.org/officeDocument/2006/relationships/hyperlink" Target="https://www.once.es/dejanos-ayudarte/la-discapacidad-visual/revista-red-visual/numeros-anteriores-revista-integracion/2015-integracion-65-67/numero-65-de-la-revista-integracion" TargetMode="External"/><Relationship Id="rId8" Type="http://schemas.openxmlformats.org/officeDocument/2006/relationships/hyperlink" Target="mailto:victor.sanchez@another.c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