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2D48" w14:textId="77777777" w:rsidR="00C01C3B" w:rsidRPr="00EE0336" w:rsidRDefault="00C01C3B" w:rsidP="00890B9D">
      <w:pPr>
        <w:pStyle w:val="TBWA"/>
        <w:rPr>
          <w:b/>
          <w:color w:val="auto"/>
          <w:sz w:val="22"/>
          <w:lang w:val="fr-FR"/>
        </w:rPr>
      </w:pPr>
    </w:p>
    <w:p w14:paraId="738FFA5F" w14:textId="77777777" w:rsidR="00EE0336" w:rsidRPr="00685708" w:rsidRDefault="00C01C3B" w:rsidP="00890B9D">
      <w:pPr>
        <w:pStyle w:val="TBWA"/>
        <w:rPr>
          <w:rFonts w:ascii="Averta for TBWA Regular" w:eastAsiaTheme="minorEastAsia" w:hAnsi="Averta for TBWA Regular" w:cstheme="minorBidi"/>
          <w:b/>
          <w:color w:val="auto"/>
          <w:sz w:val="32"/>
          <w:szCs w:val="28"/>
          <w:lang w:val="fr-FR" w:eastAsia="en-US"/>
        </w:rPr>
      </w:pPr>
      <w:proofErr w:type="spellStart"/>
      <w:r w:rsidRPr="00685708">
        <w:rPr>
          <w:rFonts w:ascii="Averta for TBWA Regular" w:eastAsiaTheme="minorEastAsia" w:hAnsi="Averta for TBWA Regular" w:cstheme="minorBidi"/>
          <w:b/>
          <w:color w:val="auto"/>
          <w:sz w:val="32"/>
          <w:szCs w:val="28"/>
          <w:lang w:val="fr-FR" w:eastAsia="en-US"/>
        </w:rPr>
        <w:t>Eni</w:t>
      </w:r>
      <w:proofErr w:type="spellEnd"/>
      <w:r w:rsidRPr="00685708">
        <w:rPr>
          <w:rFonts w:ascii="Averta for TBWA Regular" w:eastAsiaTheme="minorEastAsia" w:hAnsi="Averta for TBWA Regular" w:cstheme="minorBidi"/>
          <w:b/>
          <w:color w:val="auto"/>
          <w:sz w:val="32"/>
          <w:szCs w:val="28"/>
          <w:lang w:val="fr-FR" w:eastAsia="en-US"/>
        </w:rPr>
        <w:t xml:space="preserve"> </w:t>
      </w:r>
      <w:r w:rsidR="00EE0336" w:rsidRPr="00685708">
        <w:rPr>
          <w:rFonts w:ascii="Averta for TBWA Regular" w:eastAsiaTheme="minorEastAsia" w:hAnsi="Averta for TBWA Regular" w:cstheme="minorBidi"/>
          <w:b/>
          <w:color w:val="auto"/>
          <w:sz w:val="32"/>
          <w:szCs w:val="28"/>
          <w:lang w:val="fr-FR" w:eastAsia="en-US"/>
        </w:rPr>
        <w:t>et</w:t>
      </w:r>
      <w:r w:rsidRPr="00685708">
        <w:rPr>
          <w:rFonts w:ascii="Averta for TBWA Regular" w:eastAsiaTheme="minorEastAsia" w:hAnsi="Averta for TBWA Regular" w:cstheme="minorBidi"/>
          <w:b/>
          <w:color w:val="auto"/>
          <w:sz w:val="32"/>
          <w:szCs w:val="28"/>
          <w:lang w:val="fr-FR" w:eastAsia="en-US"/>
        </w:rPr>
        <w:t xml:space="preserve"> TBWA </w:t>
      </w:r>
      <w:r w:rsidR="00EE0336" w:rsidRPr="00685708">
        <w:rPr>
          <w:rFonts w:ascii="Averta for TBWA Regular" w:eastAsiaTheme="minorEastAsia" w:hAnsi="Averta for TBWA Regular" w:cstheme="minorBidi"/>
          <w:b/>
          <w:color w:val="auto"/>
          <w:sz w:val="32"/>
          <w:szCs w:val="28"/>
          <w:lang w:val="fr-FR" w:eastAsia="en-US"/>
        </w:rPr>
        <w:t>font de votre relevé de compteur un bon moment !</w:t>
      </w:r>
    </w:p>
    <w:p w14:paraId="7584F8D5" w14:textId="77777777" w:rsidR="00EE0336" w:rsidRPr="00685708" w:rsidRDefault="00EE0336" w:rsidP="00890B9D">
      <w:pPr>
        <w:pStyle w:val="TBWA"/>
        <w:rPr>
          <w:b/>
          <w:color w:val="auto"/>
          <w:lang w:val="fr-FR"/>
        </w:rPr>
      </w:pPr>
    </w:p>
    <w:p w14:paraId="094AF9FE" w14:textId="77777777" w:rsidR="00EA3B9C" w:rsidRPr="00685708" w:rsidRDefault="00EE0336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Le relevé de votre compteur électrique signifie bien souvent que vous recevrez une facture de régulation. Souvent, mais pas tout le temps. Car pour une fois, grâce à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Energy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For Life de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Eni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, votre relevé de compteur va devenir amusant</w:t>
      </w:r>
      <w:r w:rsidR="0005059A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et peut-être même vous faire gagner de l’argent !</w:t>
      </w: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Avec une simple photo de votre compteur électrique, vous avez </w:t>
      </w:r>
      <w:r w:rsidR="0005059A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en effet </w:t>
      </w: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la possibilité de remporter </w:t>
      </w:r>
      <w:r w:rsidR="0005059A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l’</w:t>
      </w: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énergie gratuite à vie (d’</w:t>
      </w:r>
      <w:r w:rsidR="0005059A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une valeur de 20.000€) !</w:t>
      </w:r>
    </w:p>
    <w:p w14:paraId="1C654D6F" w14:textId="77777777" w:rsidR="00EE0336" w:rsidRPr="00685708" w:rsidRDefault="00EE0336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</w:p>
    <w:p w14:paraId="575E0572" w14:textId="4A93FED3" w:rsidR="00EE0336" w:rsidRPr="00685708" w:rsidRDefault="00EE0336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Comment ? </w:t>
      </w:r>
      <w:r w:rsidR="00EA119E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Il vous suffit de prendre</w:t>
      </w: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une photo de votre compteur avec votre smartphone</w:t>
      </w:r>
      <w:r w:rsidR="00EA119E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, de l’uploader</w:t>
      </w: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sur energyforlife.be et c’est tout ! Vous n’avez même pas besoin d’êt</w:t>
      </w:r>
      <w:r w:rsidR="00EA119E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r</w:t>
      </w: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e client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Eni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pour participer ! Et même si vous ne remportez pas le gros lot, </w:t>
      </w:r>
      <w:r w:rsidR="00EA119E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tout </w:t>
      </w:r>
      <w:bookmarkStart w:id="0" w:name="_GoBack"/>
      <w:bookmarkEnd w:id="0"/>
      <w:r w:rsidR="00EA119E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n’est pas perdu puisque </w:t>
      </w: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vous pouvez aussi ga</w:t>
      </w:r>
      <w:r w:rsidR="008E3B1C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gner un an d’énergie gratuite. </w:t>
      </w:r>
    </w:p>
    <w:p w14:paraId="2AA3AF82" w14:textId="77777777" w:rsidR="00C30A11" w:rsidRPr="00685708" w:rsidRDefault="00C30A11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</w:p>
    <w:p w14:paraId="4D03CF63" w14:textId="31617BE0" w:rsidR="00EE0336" w:rsidRPr="00685708" w:rsidRDefault="006F6190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La campagne sera </w:t>
      </w:r>
      <w:r w:rsidR="00A324C3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communiquée</w:t>
      </w:r>
      <w:r w:rsidR="00EE0336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</w:t>
      </w:r>
      <w:r w:rsidR="00A324C3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via</w:t>
      </w:r>
      <w:r w:rsidR="00EE0336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 Facebook dès le </w:t>
      </w:r>
      <w:r w:rsidR="00E4399B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11 janvier</w:t>
      </w:r>
      <w:r w:rsidR="00EE0336"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.</w:t>
      </w:r>
    </w:p>
    <w:p w14:paraId="2637F52A" w14:textId="77777777" w:rsidR="00EE0336" w:rsidRPr="00685708" w:rsidRDefault="00EE0336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</w:p>
    <w:p w14:paraId="4BC50AD3" w14:textId="77777777" w:rsidR="00EE0336" w:rsidRPr="00685708" w:rsidRDefault="00EE0336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</w:p>
    <w:p w14:paraId="613D0DD4" w14:textId="77777777" w:rsidR="00EE0336" w:rsidRPr="00685708" w:rsidRDefault="00EE0336" w:rsidP="00D17DF3">
      <w:pPr>
        <w:pStyle w:val="TBWA"/>
        <w:jc w:val="both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>Website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  <w:t xml:space="preserve">: </w:t>
      </w:r>
      <w:hyperlink r:id="rId7" w:history="1">
        <w:r w:rsidRPr="00685708">
          <w:rPr>
            <w:rFonts w:ascii="Averta for TBWA Regular" w:eastAsiaTheme="minorEastAsia" w:hAnsi="Averta for TBWA Regular" w:cstheme="minorBidi"/>
            <w:color w:val="auto"/>
            <w:sz w:val="28"/>
            <w:szCs w:val="28"/>
            <w:lang w:val="fr-FR" w:eastAsia="en-US"/>
          </w:rPr>
          <w:t>www.energyforlife.be</w:t>
        </w:r>
      </w:hyperlink>
    </w:p>
    <w:p w14:paraId="7E485B4C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</w:p>
    <w:p w14:paraId="1729A037" w14:textId="77777777" w:rsidR="00685708" w:rsidRPr="00685708" w:rsidRDefault="00685708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8"/>
          <w:szCs w:val="28"/>
          <w:lang w:val="fr-FR" w:eastAsia="en-US"/>
        </w:rPr>
      </w:pPr>
    </w:p>
    <w:p w14:paraId="38E37848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b/>
          <w:color w:val="auto"/>
          <w:sz w:val="22"/>
          <w:szCs w:val="22"/>
          <w:lang w:val="fr-FR" w:eastAsia="en-US"/>
        </w:rPr>
      </w:pPr>
      <w:proofErr w:type="gramStart"/>
      <w:r w:rsidRPr="00685708">
        <w:rPr>
          <w:rFonts w:ascii="Averta for TBWA Regular" w:eastAsiaTheme="minorEastAsia" w:hAnsi="Averta for TBWA Regular" w:cstheme="minorBidi"/>
          <w:b/>
          <w:color w:val="auto"/>
          <w:sz w:val="22"/>
          <w:szCs w:val="22"/>
          <w:lang w:val="fr-FR" w:eastAsia="en-US"/>
        </w:rPr>
        <w:t>Crédits:</w:t>
      </w:r>
      <w:proofErr w:type="gramEnd"/>
    </w:p>
    <w:p w14:paraId="098A3DCC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</w:pPr>
      <w:proofErr w:type="gram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Client:</w:t>
      </w:r>
      <w:proofErr w:type="gram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ENI – Karen Casteels, Manu Van Der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Wielen</w:t>
      </w:r>
      <w:proofErr w:type="spellEnd"/>
    </w:p>
    <w:p w14:paraId="17717435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</w:pPr>
      <w:proofErr w:type="gram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Agency:</w:t>
      </w:r>
      <w:proofErr w:type="gram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TBWA Brussels</w:t>
      </w:r>
    </w:p>
    <w:p w14:paraId="7683D876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</w:pP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Creative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</w:t>
      </w:r>
      <w:proofErr w:type="spellStart"/>
      <w:proofErr w:type="gram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Director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:</w:t>
      </w:r>
      <w:proofErr w:type="gram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Gert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Pauwels</w:t>
      </w:r>
    </w:p>
    <w:p w14:paraId="3B142473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</w:pPr>
      <w:proofErr w:type="gram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Copywriter:</w:t>
      </w:r>
      <w:proofErr w:type="gram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Frederick Morel</w:t>
      </w:r>
    </w:p>
    <w:p w14:paraId="0EC713BE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</w:pPr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Art </w:t>
      </w:r>
      <w:proofErr w:type="spellStart"/>
      <w:proofErr w:type="gram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Director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:</w:t>
      </w:r>
      <w:proofErr w:type="gram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Geert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Feytons</w:t>
      </w:r>
      <w:proofErr w:type="spellEnd"/>
    </w:p>
    <w:p w14:paraId="064D09D6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nl-NL" w:eastAsia="en-US"/>
        </w:rPr>
      </w:pPr>
      <w:proofErr w:type="spellStart"/>
      <w:proofErr w:type="gram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Accounts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:</w:t>
      </w:r>
      <w:proofErr w:type="gram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 xml:space="preserve"> Cynthia Gomez, Katrien De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fr-FR" w:eastAsia="en-US"/>
        </w:rPr>
        <w:t>Craecker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nl-NL" w:eastAsia="en-US"/>
        </w:rPr>
        <w:t xml:space="preserve">, Margot </w:t>
      </w:r>
      <w:proofErr w:type="spellStart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nl-NL" w:eastAsia="en-US"/>
        </w:rPr>
        <w:t>Vandermeulen</w:t>
      </w:r>
      <w:proofErr w:type="spellEnd"/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nl-NL" w:eastAsia="en-US"/>
        </w:rPr>
        <w:t xml:space="preserve"> </w:t>
      </w:r>
    </w:p>
    <w:p w14:paraId="547F17DB" w14:textId="77777777" w:rsidR="00EE0336" w:rsidRPr="00685708" w:rsidRDefault="00EE0336" w:rsidP="00EE0336">
      <w:pPr>
        <w:pStyle w:val="TBWA"/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nl-NL" w:eastAsia="en-US"/>
        </w:rPr>
      </w:pPr>
      <w:r w:rsidRPr="00685708">
        <w:rPr>
          <w:rFonts w:ascii="Averta for TBWA Regular" w:eastAsiaTheme="minorEastAsia" w:hAnsi="Averta for TBWA Regular" w:cstheme="minorBidi"/>
          <w:color w:val="auto"/>
          <w:sz w:val="22"/>
          <w:szCs w:val="22"/>
          <w:lang w:val="nl-NL" w:eastAsia="en-US"/>
        </w:rPr>
        <w:t>Digital production: TBWA</w:t>
      </w:r>
    </w:p>
    <w:p w14:paraId="2AC3007B" w14:textId="77777777" w:rsidR="00EE0336" w:rsidRPr="00EE0336" w:rsidRDefault="00EE0336" w:rsidP="00890B9D">
      <w:pPr>
        <w:pStyle w:val="TBWA"/>
        <w:rPr>
          <w:color w:val="auto"/>
          <w:lang w:val="fr-FR"/>
        </w:rPr>
      </w:pPr>
    </w:p>
    <w:p w14:paraId="15F632F2" w14:textId="77777777" w:rsidR="00EE0336" w:rsidRPr="00EE0336" w:rsidRDefault="00EE0336" w:rsidP="00890B9D">
      <w:pPr>
        <w:pStyle w:val="TBWA"/>
        <w:rPr>
          <w:b/>
          <w:color w:val="auto"/>
          <w:lang w:val="fr-FR"/>
        </w:rPr>
      </w:pPr>
    </w:p>
    <w:p w14:paraId="210D3399" w14:textId="77777777" w:rsidR="00EE0336" w:rsidRPr="00EE0336" w:rsidRDefault="00EE0336" w:rsidP="00890B9D">
      <w:pPr>
        <w:pStyle w:val="TBWA"/>
        <w:rPr>
          <w:b/>
          <w:color w:val="auto"/>
          <w:lang w:val="fr-FR"/>
        </w:rPr>
      </w:pPr>
    </w:p>
    <w:p w14:paraId="1ACB2A3B" w14:textId="77777777" w:rsidR="007C689B" w:rsidRPr="00EE0336" w:rsidRDefault="007C689B" w:rsidP="00890B9D">
      <w:pPr>
        <w:pStyle w:val="TBWA"/>
        <w:rPr>
          <w:color w:val="auto"/>
          <w:sz w:val="22"/>
          <w:lang w:val="fr-FR"/>
        </w:rPr>
      </w:pPr>
    </w:p>
    <w:p w14:paraId="7F1FCE08" w14:textId="77777777" w:rsidR="00C01C3B" w:rsidRPr="00EE0336" w:rsidRDefault="00C01C3B" w:rsidP="00890B9D">
      <w:pPr>
        <w:pStyle w:val="TBWA"/>
        <w:rPr>
          <w:color w:val="auto"/>
          <w:sz w:val="22"/>
          <w:lang w:val="fr-FR"/>
        </w:rPr>
      </w:pPr>
    </w:p>
    <w:p w14:paraId="022FF661" w14:textId="77777777" w:rsidR="00C01C3B" w:rsidRPr="00EE0336" w:rsidRDefault="00C01C3B" w:rsidP="00890B9D">
      <w:pPr>
        <w:pStyle w:val="TBWA"/>
        <w:rPr>
          <w:color w:val="auto"/>
          <w:sz w:val="22"/>
          <w:lang w:val="fr-FR"/>
        </w:rPr>
      </w:pPr>
    </w:p>
    <w:p w14:paraId="050BA941" w14:textId="77777777" w:rsidR="00EA3B9C" w:rsidRPr="00EE0336" w:rsidRDefault="00EA3B9C" w:rsidP="00890B9D">
      <w:pPr>
        <w:pStyle w:val="TBWA"/>
        <w:rPr>
          <w:color w:val="auto"/>
          <w:sz w:val="22"/>
          <w:lang w:val="fr-FR"/>
        </w:rPr>
      </w:pPr>
    </w:p>
    <w:p w14:paraId="2B68D711" w14:textId="77777777" w:rsidR="00EA3B9C" w:rsidRPr="00EE0336" w:rsidRDefault="00EA3B9C" w:rsidP="00890B9D">
      <w:pPr>
        <w:pStyle w:val="TBWA"/>
        <w:rPr>
          <w:color w:val="auto"/>
          <w:sz w:val="22"/>
          <w:lang w:val="fr-FR"/>
        </w:rPr>
      </w:pPr>
      <w:r w:rsidRPr="00EE0336">
        <w:rPr>
          <w:color w:val="auto"/>
          <w:sz w:val="22"/>
          <w:lang w:val="fr-FR"/>
        </w:rPr>
        <w:t xml:space="preserve"> </w:t>
      </w:r>
    </w:p>
    <w:p w14:paraId="700F7756" w14:textId="77777777" w:rsidR="00EA3B9C" w:rsidRPr="00EE0336" w:rsidRDefault="00EA3B9C" w:rsidP="00890B9D">
      <w:pPr>
        <w:pStyle w:val="TBWA"/>
        <w:rPr>
          <w:color w:val="auto"/>
          <w:sz w:val="22"/>
          <w:lang w:val="fr-FR"/>
        </w:rPr>
      </w:pPr>
    </w:p>
    <w:p w14:paraId="1C621CD6" w14:textId="77777777" w:rsidR="007C689B" w:rsidRPr="00EE0336" w:rsidRDefault="007C689B" w:rsidP="00890B9D">
      <w:pPr>
        <w:pStyle w:val="TBWA"/>
        <w:rPr>
          <w:color w:val="auto"/>
          <w:sz w:val="22"/>
          <w:lang w:val="fr-FR"/>
        </w:rPr>
      </w:pPr>
    </w:p>
    <w:p w14:paraId="7AF8FFE7" w14:textId="77777777" w:rsidR="00EA3B9C" w:rsidRPr="00EE0336" w:rsidRDefault="00EA3B9C" w:rsidP="00890B9D">
      <w:pPr>
        <w:pStyle w:val="TBWA"/>
        <w:rPr>
          <w:sz w:val="22"/>
          <w:lang w:val="fr-FR"/>
        </w:rPr>
      </w:pPr>
    </w:p>
    <w:p w14:paraId="3D7E29AB" w14:textId="77777777" w:rsidR="00EA3B9C" w:rsidRPr="00EE0336" w:rsidRDefault="00EA3B9C" w:rsidP="0061795A">
      <w:pPr>
        <w:pStyle w:val="TBWA"/>
        <w:rPr>
          <w:color w:val="auto"/>
          <w:sz w:val="22"/>
          <w:lang w:val="fr-FR"/>
        </w:rPr>
      </w:pPr>
    </w:p>
    <w:sectPr w:rsidR="00EA3B9C" w:rsidRPr="00EE0336" w:rsidSect="004C5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B8A7" w14:textId="77777777" w:rsidR="00082F08" w:rsidRDefault="00082F08" w:rsidP="0061795A">
      <w:r>
        <w:separator/>
      </w:r>
    </w:p>
  </w:endnote>
  <w:endnote w:type="continuationSeparator" w:id="0">
    <w:p w14:paraId="1A919197" w14:textId="77777777" w:rsidR="00082F08" w:rsidRDefault="00082F0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D190" w14:textId="77777777" w:rsidR="00EE0336" w:rsidRPr="00F34201" w:rsidRDefault="00EE0336" w:rsidP="00496AA6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>TBWA\</w:t>
    </w:r>
  </w:p>
  <w:p w14:paraId="3D574CC4" w14:textId="77777777" w:rsidR="00EE0336" w:rsidRPr="004C5BFD" w:rsidRDefault="00EE0336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E3B2" w14:textId="77777777" w:rsidR="00EE0336" w:rsidRPr="00F34201" w:rsidRDefault="00EE0336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>TBWA\</w:t>
    </w:r>
  </w:p>
  <w:p w14:paraId="5CFBCE12" w14:textId="77777777" w:rsidR="00EE0336" w:rsidRPr="004C5BFD" w:rsidRDefault="00EE033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E611" w14:textId="77777777" w:rsidR="00082F08" w:rsidRDefault="00082F08" w:rsidP="0061795A">
      <w:r>
        <w:separator/>
      </w:r>
    </w:p>
  </w:footnote>
  <w:footnote w:type="continuationSeparator" w:id="0">
    <w:p w14:paraId="799D1CC2" w14:textId="77777777" w:rsidR="00082F08" w:rsidRDefault="00082F0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539C" w14:textId="77777777" w:rsidR="00EE0336" w:rsidRDefault="00EE033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43395" w14:textId="77777777" w:rsidR="00EE0336" w:rsidRDefault="00EE033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44C2" w14:textId="77777777" w:rsidR="00EE0336" w:rsidRPr="001C6E34" w:rsidRDefault="00EE033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685708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47E6EDC" w14:textId="77777777" w:rsidR="00EE0336" w:rsidRPr="001C6E34" w:rsidRDefault="00EE0336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E391F10" wp14:editId="50699FD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7E7E" w14:textId="3C21127A" w:rsidR="00EE0336" w:rsidRPr="004C5BFD" w:rsidRDefault="00685708" w:rsidP="004C5BFD">
    <w:pPr>
      <w:pStyle w:val="Header"/>
      <w:ind w:right="-6" w:hanging="1134"/>
      <w:jc w:val="right"/>
      <w:rPr>
        <w:color w:val="717171"/>
      </w:rPr>
    </w:pPr>
    <w:r w:rsidRPr="00E454B8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5BCE9E99" wp14:editId="20A729FA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9C"/>
    <w:rsid w:val="0005059A"/>
    <w:rsid w:val="00061A67"/>
    <w:rsid w:val="00082F08"/>
    <w:rsid w:val="00121240"/>
    <w:rsid w:val="0016068C"/>
    <w:rsid w:val="001C6E34"/>
    <w:rsid w:val="001C767B"/>
    <w:rsid w:val="00204365"/>
    <w:rsid w:val="00294644"/>
    <w:rsid w:val="00295847"/>
    <w:rsid w:val="002A77AA"/>
    <w:rsid w:val="002D3B55"/>
    <w:rsid w:val="00332519"/>
    <w:rsid w:val="00346C66"/>
    <w:rsid w:val="003F3A21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42CA5"/>
    <w:rsid w:val="00666192"/>
    <w:rsid w:val="00685708"/>
    <w:rsid w:val="006E2266"/>
    <w:rsid w:val="006F6190"/>
    <w:rsid w:val="00740375"/>
    <w:rsid w:val="007C632C"/>
    <w:rsid w:val="007C689B"/>
    <w:rsid w:val="00827E2B"/>
    <w:rsid w:val="00890B9D"/>
    <w:rsid w:val="008E3B1C"/>
    <w:rsid w:val="009F000D"/>
    <w:rsid w:val="00A324C3"/>
    <w:rsid w:val="00A41608"/>
    <w:rsid w:val="00A73A16"/>
    <w:rsid w:val="00A858C9"/>
    <w:rsid w:val="00BB7BB0"/>
    <w:rsid w:val="00C01C3B"/>
    <w:rsid w:val="00C30A11"/>
    <w:rsid w:val="00C66B16"/>
    <w:rsid w:val="00D17DF3"/>
    <w:rsid w:val="00D2314A"/>
    <w:rsid w:val="00E4399B"/>
    <w:rsid w:val="00EA119E"/>
    <w:rsid w:val="00EA3B9C"/>
    <w:rsid w:val="00EE0336"/>
    <w:rsid w:val="00F068FC"/>
    <w:rsid w:val="00F13790"/>
    <w:rsid w:val="00F34201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37423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D23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ergyforlife.b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06A7F-8A87-9445-907D-E23493B8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Aurelie Coeckelbergh</cp:lastModifiedBy>
  <cp:revision>3</cp:revision>
  <cp:lastPrinted>2016-12-01T14:16:00Z</cp:lastPrinted>
  <dcterms:created xsi:type="dcterms:W3CDTF">2017-01-11T13:44:00Z</dcterms:created>
  <dcterms:modified xsi:type="dcterms:W3CDTF">2017-01-11T13:45:00Z</dcterms:modified>
</cp:coreProperties>
</file>