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961" w:rsidRDefault="00E20961" w:rsidP="00E20961">
      <w:pPr>
        <w:rPr>
          <w:b/>
          <w:color w:val="0095D5" w:themeColor="accent1"/>
          <w:lang w:val="de-DE"/>
        </w:rPr>
      </w:pPr>
      <w:bookmarkStart w:id="0" w:name="_GoBack"/>
      <w:r>
        <w:rPr>
          <w:noProof/>
          <w:lang w:eastAsia="de-DE"/>
        </w:rPr>
        <w:drawing>
          <wp:inline distT="0" distB="0" distL="0" distR="0">
            <wp:extent cx="5003800" cy="28194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800" cy="2819400"/>
                    </a:xfrm>
                    <a:prstGeom prst="rect">
                      <a:avLst/>
                    </a:prstGeom>
                    <a:noFill/>
                    <a:ln>
                      <a:noFill/>
                    </a:ln>
                  </pic:spPr>
                </pic:pic>
              </a:graphicData>
            </a:graphic>
          </wp:inline>
        </w:drawing>
      </w:r>
      <w:bookmarkEnd w:id="0"/>
    </w:p>
    <w:p w:rsidR="00E20961" w:rsidRDefault="00E20961" w:rsidP="00E20961">
      <w:pPr>
        <w:rPr>
          <w:b/>
          <w:color w:val="0095D5" w:themeColor="accent1"/>
        </w:rPr>
      </w:pPr>
    </w:p>
    <w:p w:rsidR="00E20961" w:rsidRDefault="00E20961" w:rsidP="00E20961">
      <w:pPr>
        <w:rPr>
          <w:b/>
          <w:color w:val="0095D5" w:themeColor="accent1"/>
          <w:lang w:val="en-US"/>
        </w:rPr>
      </w:pPr>
      <w:r>
        <w:rPr>
          <w:b/>
          <w:color w:val="0095D5" w:themeColor="accent1"/>
          <w:lang w:val="en-US"/>
        </w:rPr>
        <w:t>Get closer to grandpa and grandma with great video sound</w:t>
      </w:r>
    </w:p>
    <w:p w:rsidR="00E20961" w:rsidRDefault="00E20961" w:rsidP="00E20961">
      <w:pPr>
        <w:rPr>
          <w:b/>
          <w:lang w:val="en-US"/>
        </w:rPr>
      </w:pPr>
      <w:r>
        <w:rPr>
          <w:b/>
          <w:lang w:val="en-US"/>
        </w:rPr>
        <w:t>Experience smartphone videos with first-class Sennheiser sound</w:t>
      </w:r>
    </w:p>
    <w:p w:rsidR="00E20961" w:rsidRDefault="00E20961" w:rsidP="00E20961">
      <w:pPr>
        <w:rPr>
          <w:lang w:val="en-US"/>
        </w:rPr>
      </w:pPr>
    </w:p>
    <w:p w:rsidR="00E20961" w:rsidRDefault="00E20961" w:rsidP="00E20961">
      <w:pPr>
        <w:rPr>
          <w:b/>
          <w:iCs/>
          <w:lang w:val="en-US"/>
        </w:rPr>
      </w:pPr>
      <w:proofErr w:type="spellStart"/>
      <w:r>
        <w:rPr>
          <w:b/>
          <w:i/>
          <w:lang w:val="en-US"/>
        </w:rPr>
        <w:t>Wedemark</w:t>
      </w:r>
      <w:proofErr w:type="spellEnd"/>
      <w:r>
        <w:rPr>
          <w:b/>
          <w:i/>
          <w:lang w:val="en-US"/>
        </w:rPr>
        <w:t xml:space="preserve">, April 6, 2020 – </w:t>
      </w:r>
      <w:r>
        <w:rPr>
          <w:b/>
          <w:iCs/>
          <w:lang w:val="en-US"/>
        </w:rPr>
        <w:t xml:space="preserve">In the current situation, responsible social distancing is helping to protect older and sick people in our society. Even so, grandparents won’t want to miss out on all those precious moments with grandchildren – like hearing some of their first words, watching them paint Easter eggs or listening to the debut home concert on a newly-learned instrument. Luckily, smartphones are always at hand – and family members not sharing the same household can still enjoy a lovingly created video message or a child’s homemade vlog at any time. </w:t>
      </w:r>
    </w:p>
    <w:p w:rsidR="00E20961" w:rsidRDefault="00E20961" w:rsidP="00E20961">
      <w:pPr>
        <w:rPr>
          <w:lang w:val="en-US"/>
        </w:rPr>
      </w:pPr>
    </w:p>
    <w:p w:rsidR="00E20961" w:rsidRDefault="00E20961" w:rsidP="00E20961">
      <w:pPr>
        <w:rPr>
          <w:bCs/>
          <w:lang w:val="en-US"/>
        </w:rPr>
      </w:pPr>
      <w:r>
        <w:rPr>
          <w:bCs/>
          <w:lang w:val="en-US"/>
        </w:rPr>
        <w:t xml:space="preserve">This is where Sennheiser can help: The audio specialist’s compact </w:t>
      </w:r>
      <w:r>
        <w:rPr>
          <w:b/>
          <w:bCs/>
          <w:lang w:val="en-US"/>
        </w:rPr>
        <w:t>Memory Mic</w:t>
      </w:r>
      <w:r>
        <w:rPr>
          <w:bCs/>
          <w:lang w:val="en-US"/>
        </w:rPr>
        <w:t xml:space="preserve"> is a high-quality mic that virtually anyone can use. The handling is easy: at the push of a button, the “One Touch” audio-/video-synchronization perfectly aligns the sound with the picture. The Sennheiser Memory Mic can be comfortably attached to the clothing; the connection to the smartphone occurs automatically without inconvenient cables, thanks to Bluetooth technology. </w:t>
      </w:r>
    </w:p>
    <w:p w:rsidR="00E20961" w:rsidRDefault="00E20961" w:rsidP="00E20961">
      <w:pPr>
        <w:rPr>
          <w:bCs/>
          <w:lang w:val="en-US"/>
        </w:rPr>
      </w:pPr>
    </w:p>
    <w:p w:rsidR="00E20961" w:rsidRDefault="00E20961" w:rsidP="00E20961">
      <w:pPr>
        <w:spacing w:line="240" w:lineRule="auto"/>
        <w:rPr>
          <w:bCs/>
          <w:lang w:val="en-US"/>
        </w:rPr>
      </w:pPr>
      <w:r>
        <w:rPr>
          <w:noProof/>
          <w:lang w:val="de-DE"/>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37465</wp:posOffset>
            </wp:positionV>
            <wp:extent cx="2009775" cy="2115820"/>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5784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2115820"/>
                    </a:xfrm>
                    <a:prstGeom prst="rect">
                      <a:avLst/>
                    </a:prstGeom>
                    <a:noFill/>
                  </pic:spPr>
                </pic:pic>
              </a:graphicData>
            </a:graphic>
            <wp14:sizeRelH relativeFrom="margin">
              <wp14:pctWidth>0</wp14:pctWidth>
            </wp14:sizeRelH>
            <wp14:sizeRelV relativeFrom="margin">
              <wp14:pctHeight>0</wp14:pctHeight>
            </wp14:sizeRelV>
          </wp:anchor>
        </w:drawing>
      </w:r>
      <w:r>
        <w:rPr>
          <w:sz w:val="15"/>
          <w:szCs w:val="15"/>
          <w:lang w:val="en-US"/>
        </w:rPr>
        <w:t>The housing of the Memory Mic is compact and robustly constructed but at the same time so lightweight</w:t>
      </w:r>
      <w:r>
        <w:rPr>
          <w:sz w:val="22"/>
          <w:lang w:val="en-US"/>
        </w:rPr>
        <w:t xml:space="preserve"> </w:t>
      </w:r>
      <w:r>
        <w:rPr>
          <w:sz w:val="15"/>
          <w:szCs w:val="15"/>
          <w:lang w:val="en-US"/>
        </w:rPr>
        <w:t>that children easily forget they are wearing it on their clothes</w:t>
      </w:r>
      <w:r>
        <w:rPr>
          <w:bCs/>
          <w:lang w:val="en-US"/>
        </w:rPr>
        <w:br/>
      </w:r>
      <w:r>
        <w:rPr>
          <w:bCs/>
          <w:lang w:val="en-US"/>
        </w:rPr>
        <w:br/>
      </w:r>
      <w:r>
        <w:rPr>
          <w:bCs/>
          <w:lang w:val="en-US"/>
        </w:rPr>
        <w:br/>
      </w:r>
      <w:r>
        <w:rPr>
          <w:bCs/>
          <w:lang w:val="en-US"/>
        </w:rPr>
        <w:br/>
      </w:r>
      <w:r>
        <w:rPr>
          <w:bCs/>
          <w:lang w:val="en-US"/>
        </w:rPr>
        <w:br/>
      </w: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r>
        <w:rPr>
          <w:bCs/>
          <w:lang w:val="en-US"/>
        </w:rPr>
        <w:t>The Sennheiser Memory Mic has a sleek white design and sturdy plastic housing that can be easily cleaned as needed, so that even younger children can handle the compact microphone. The Memory Mic weighs only 30 grams, so it will never restrict a child's joy of movement. On the contrary, the “little stars" usually forget very quickly that they are wearing a microphone at all. Now nothing stands in in the way of recording a video message or making a vlog.</w:t>
      </w:r>
    </w:p>
    <w:p w:rsidR="00E20961" w:rsidRDefault="00E20961" w:rsidP="00E20961">
      <w:pPr>
        <w:rPr>
          <w:b/>
          <w:lang w:val="en-US"/>
        </w:rPr>
      </w:pPr>
    </w:p>
    <w:p w:rsidR="00E20961" w:rsidRDefault="00E20961" w:rsidP="00E20961">
      <w:pPr>
        <w:rPr>
          <w:b/>
          <w:lang w:val="en-US"/>
        </w:rPr>
      </w:pPr>
      <w:r>
        <w:rPr>
          <w:b/>
          <w:lang w:val="en-US"/>
        </w:rPr>
        <w:t>The perfect companion for listening at home</w:t>
      </w:r>
    </w:p>
    <w:p w:rsidR="00E20961" w:rsidRDefault="00E20961" w:rsidP="00E20961">
      <w:pPr>
        <w:rPr>
          <w:lang w:val="en-US"/>
        </w:rPr>
      </w:pPr>
      <w:r>
        <w:rPr>
          <w:lang w:val="en-US"/>
        </w:rPr>
        <w:t xml:space="preserve">For videos with great sound, the best way for family members to enjoy the experience in full is with great headphones. Sennheiser’s </w:t>
      </w:r>
      <w:r>
        <w:rPr>
          <w:b/>
          <w:bCs/>
          <w:lang w:val="en-US"/>
        </w:rPr>
        <w:t xml:space="preserve">HD 450BT around-ear headphones </w:t>
      </w:r>
      <w:r>
        <w:rPr>
          <w:lang w:val="en-US"/>
        </w:rPr>
        <w:t>are the ideal choice for feeling like you’re there in the room. The sound can be personalized via Sennheiser’s Smart Control app and there’s even a podcast mode to help optimize the comprehensibility of speech content like family vlogs, podcasts or audio books – perfect for getting more out of staying in.</w:t>
      </w:r>
    </w:p>
    <w:p w:rsidR="00E20961" w:rsidRDefault="00E20961" w:rsidP="00E20961">
      <w:pPr>
        <w:rPr>
          <w:lang w:val="en-US"/>
        </w:rPr>
      </w:pPr>
      <w:r>
        <w:rPr>
          <w:noProof/>
          <w:lang w:val="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200025</wp:posOffset>
            </wp:positionV>
            <wp:extent cx="3239770" cy="2164080"/>
            <wp:effectExtent l="0" t="0" r="0" b="7620"/>
            <wp:wrapTight wrapText="bothSides">
              <wp:wrapPolygon edited="0">
                <wp:start x="0" y="0"/>
                <wp:lineTo x="0" y="21486"/>
                <wp:lineTo x="21465" y="21486"/>
                <wp:lineTo x="2146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2164080"/>
                    </a:xfrm>
                    <a:prstGeom prst="rect">
                      <a:avLst/>
                    </a:prstGeom>
                    <a:noFill/>
                  </pic:spPr>
                </pic:pic>
              </a:graphicData>
            </a:graphic>
            <wp14:sizeRelH relativeFrom="page">
              <wp14:pctWidth>0</wp14:pctWidth>
            </wp14:sizeRelH>
            <wp14:sizeRelV relativeFrom="page">
              <wp14:pctHeight>0</wp14:pctHeight>
            </wp14:sizeRelV>
          </wp:anchor>
        </w:drawing>
      </w:r>
    </w:p>
    <w:p w:rsidR="00E20961" w:rsidRDefault="00E20961" w:rsidP="00E20961">
      <w:pPr>
        <w:spacing w:line="240" w:lineRule="auto"/>
        <w:rPr>
          <w:lang w:val="en-US"/>
        </w:rPr>
      </w:pPr>
      <w:r>
        <w:rPr>
          <w:sz w:val="15"/>
          <w:szCs w:val="15"/>
          <w:lang w:val="en-US"/>
        </w:rPr>
        <w:t>The HD 450BT has a great sound and can even help make voice recordings clearer thanks to its dedicated podcast mode</w:t>
      </w: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p>
    <w:p w:rsidR="00E20961" w:rsidRDefault="00E20961" w:rsidP="00E20961">
      <w:pPr>
        <w:rPr>
          <w:bCs/>
          <w:lang w:val="en-US"/>
        </w:rPr>
      </w:pPr>
      <w:r>
        <w:rPr>
          <w:bCs/>
          <w:lang w:val="en-US"/>
        </w:rPr>
        <w:lastRenderedPageBreak/>
        <w:t xml:space="preserve">The </w:t>
      </w:r>
      <w:r>
        <w:rPr>
          <w:lang w:val="en-US"/>
        </w:rPr>
        <w:t>HD 450BT headphones also</w:t>
      </w:r>
      <w:r>
        <w:rPr>
          <w:bCs/>
          <w:lang w:val="en-US"/>
        </w:rPr>
        <w:t xml:space="preserve"> impress with their ergonomic comfort and minimalist style. Active Noise Cancellation blocks out ambient noise so that no matter how noisy your environment, you can still perfectly hear your loved ones’ voices.</w:t>
      </w:r>
    </w:p>
    <w:p w:rsidR="00E20961" w:rsidRDefault="00E20961" w:rsidP="00E20961">
      <w:pPr>
        <w:rPr>
          <w:bCs/>
          <w:lang w:val="en-US"/>
        </w:rPr>
      </w:pPr>
    </w:p>
    <w:p w:rsidR="00E20961" w:rsidRDefault="00E20961" w:rsidP="00E20961">
      <w:pPr>
        <w:spacing w:line="240" w:lineRule="auto"/>
        <w:rPr>
          <w:bCs/>
          <w:lang w:val="en-US"/>
        </w:rPr>
      </w:pPr>
      <w:r>
        <w:rPr>
          <w:noProof/>
          <w:lang w:val="de-DE"/>
        </w:rPr>
        <w:drawing>
          <wp:anchor distT="0" distB="0" distL="114300" distR="114300" simplePos="0" relativeHeight="251658240" behindDoc="1" locked="0" layoutInCell="1" allowOverlap="1">
            <wp:simplePos x="0" y="0"/>
            <wp:positionH relativeFrom="margin">
              <wp:align>left</wp:align>
            </wp:positionH>
            <wp:positionV relativeFrom="paragraph">
              <wp:posOffset>9525</wp:posOffset>
            </wp:positionV>
            <wp:extent cx="1761490" cy="2582545"/>
            <wp:effectExtent l="0" t="0" r="0" b="8255"/>
            <wp:wrapTight wrapText="bothSides">
              <wp:wrapPolygon edited="0">
                <wp:start x="0" y="0"/>
                <wp:lineTo x="0" y="21510"/>
                <wp:lineTo x="21257" y="21510"/>
                <wp:lineTo x="2125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1490" cy="2582545"/>
                    </a:xfrm>
                    <a:prstGeom prst="rect">
                      <a:avLst/>
                    </a:prstGeom>
                    <a:noFill/>
                  </pic:spPr>
                </pic:pic>
              </a:graphicData>
            </a:graphic>
            <wp14:sizeRelH relativeFrom="page">
              <wp14:pctWidth>0</wp14:pctWidth>
            </wp14:sizeRelH>
            <wp14:sizeRelV relativeFrom="page">
              <wp14:pctHeight>0</wp14:pctHeight>
            </wp14:sizeRelV>
          </wp:anchor>
        </w:drawing>
      </w:r>
      <w:r>
        <w:rPr>
          <w:sz w:val="15"/>
          <w:szCs w:val="15"/>
          <w:lang w:val="en-US"/>
        </w:rPr>
        <w:t>Understanding your loved ones clearly is no problem, even in a noisy environment, thanks to the HD 450BT’s ANC function</w:t>
      </w:r>
      <w:r>
        <w:rPr>
          <w:noProof/>
          <w:sz w:val="15"/>
          <w:szCs w:val="15"/>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19"/>
        <w:gridCol w:w="4394"/>
      </w:tblGrid>
      <w:tr w:rsidR="00E20961" w:rsidTr="00E20961">
        <w:tc>
          <w:tcPr>
            <w:tcW w:w="3119" w:type="dxa"/>
          </w:tcPr>
          <w:p w:rsidR="00E20961" w:rsidRDefault="00E20961">
            <w:pPr>
              <w:rPr>
                <w:lang w:val="en-US"/>
              </w:rPr>
            </w:pPr>
          </w:p>
        </w:tc>
        <w:tc>
          <w:tcPr>
            <w:tcW w:w="4394" w:type="dxa"/>
          </w:tcPr>
          <w:p w:rsidR="00E20961" w:rsidRDefault="00E20961">
            <w:pPr>
              <w:pStyle w:val="Beschriftung"/>
              <w:rPr>
                <w:lang w:val="en-US"/>
              </w:rPr>
            </w:pPr>
          </w:p>
        </w:tc>
      </w:tr>
    </w:tbl>
    <w:p w:rsidR="00E20961" w:rsidRDefault="00E20961" w:rsidP="00E20961">
      <w:pPr>
        <w:rPr>
          <w:bCs/>
          <w:lang w:val="en-US"/>
        </w:rPr>
      </w:pPr>
      <w:r>
        <w:rPr>
          <w:bCs/>
          <w:lang w:val="en-US"/>
        </w:rPr>
        <w:t xml:space="preserve">Shooting home videos with your smartphone and a Sennheiser Memory Mic is a great way for the whole family to enjoy their leisure time. It encourages creativity and keeps the family entertained, while letting remote family members take part in your life. When great video is so simple, you just need to </w:t>
      </w:r>
      <w:proofErr w:type="gramStart"/>
      <w:r>
        <w:rPr>
          <w:bCs/>
          <w:lang w:val="en-US"/>
        </w:rPr>
        <w:t>ask</w:t>
      </w:r>
      <w:proofErr w:type="gramEnd"/>
      <w:r>
        <w:rPr>
          <w:bCs/>
          <w:lang w:val="en-US"/>
        </w:rPr>
        <w:t xml:space="preserve"> “What will we record today?”.</w:t>
      </w:r>
    </w:p>
    <w:p w:rsidR="00E20961" w:rsidRDefault="00E20961" w:rsidP="00E20961">
      <w:pPr>
        <w:rPr>
          <w:bCs/>
          <w:lang w:val="en-US"/>
        </w:rPr>
      </w:pPr>
    </w:p>
    <w:p w:rsidR="00E20961" w:rsidRDefault="00E20961" w:rsidP="00E20961">
      <w:pPr>
        <w:rPr>
          <w:bCs/>
          <w:lang w:val="en-US"/>
        </w:rPr>
      </w:pPr>
      <w:r>
        <w:rPr>
          <w:bCs/>
          <w:lang w:val="en-US"/>
        </w:rPr>
        <w:t xml:space="preserve">To celebrate the audio specialist’s 75-year anniversary, the </w:t>
      </w:r>
      <w:hyperlink r:id="rId11" w:history="1">
        <w:r>
          <w:rPr>
            <w:rStyle w:val="Hyperlink"/>
            <w:bCs/>
            <w:lang w:val="en-US"/>
          </w:rPr>
          <w:t>Sennheiser Memory Mic</w:t>
        </w:r>
      </w:hyperlink>
      <w:r>
        <w:rPr>
          <w:bCs/>
          <w:lang w:val="en-US"/>
        </w:rPr>
        <w:t xml:space="preserve"> is available for a special price of 99 EUR (MSRP) from April 6 until May 31. Available in black or white, the </w:t>
      </w:r>
      <w:hyperlink r:id="rId12" w:history="1">
        <w:r>
          <w:rPr>
            <w:rStyle w:val="Hyperlink"/>
            <w:bCs/>
            <w:lang w:val="en-US"/>
          </w:rPr>
          <w:t>HD 450BT</w:t>
        </w:r>
      </w:hyperlink>
      <w:r>
        <w:rPr>
          <w:bCs/>
          <w:lang w:val="en-US"/>
        </w:rPr>
        <w:t xml:space="preserve"> retails for 179 EUR (MSRP). An alternative to the HD 450BT is Sennheiser’s </w:t>
      </w:r>
      <w:hyperlink r:id="rId13" w:history="1">
        <w:r>
          <w:rPr>
            <w:rStyle w:val="Hyperlink"/>
            <w:bCs/>
            <w:lang w:val="en-US"/>
          </w:rPr>
          <w:t>HD 350BT</w:t>
        </w:r>
      </w:hyperlink>
      <w:r>
        <w:rPr>
          <w:bCs/>
          <w:lang w:val="en-US"/>
        </w:rPr>
        <w:t xml:space="preserve"> without ANC, which is available in black or white at 99 EUR (MSRP). </w:t>
      </w:r>
    </w:p>
    <w:p w:rsidR="00E20961" w:rsidRDefault="00E20961" w:rsidP="00E20961">
      <w:pPr>
        <w:rPr>
          <w:lang w:val="en-US"/>
        </w:rPr>
      </w:pPr>
    </w:p>
    <w:p w:rsidR="00E20961" w:rsidRDefault="00E20961" w:rsidP="00E20961">
      <w:pPr>
        <w:spacing w:line="240" w:lineRule="auto"/>
        <w:rPr>
          <w:b/>
          <w:bCs/>
          <w:lang w:val="en-US"/>
        </w:rPr>
      </w:pPr>
      <w:bookmarkStart w:id="1" w:name="_Hlk515635723"/>
      <w:r>
        <w:rPr>
          <w:b/>
          <w:bCs/>
          <w:lang w:val="en-US"/>
        </w:rPr>
        <w:t>About Sennheiser</w:t>
      </w:r>
    </w:p>
    <w:p w:rsidR="00E20961" w:rsidRDefault="00E20961" w:rsidP="00E20961">
      <w:pPr>
        <w:spacing w:line="240" w:lineRule="auto"/>
        <w:rPr>
          <w:rFonts w:ascii="Sennheiser Office" w:eastAsia="Sennheiser Office" w:hAnsi="Sennheiser Office" w:cs="Times New Roman"/>
          <w:lang w:val="en-US"/>
        </w:rPr>
      </w:pPr>
      <w:r>
        <w:rPr>
          <w:rFonts w:ascii="Sennheiser Office" w:eastAsia="Sennheiser Office" w:hAnsi="Sennheiser Office" w:cs="Times New Roman"/>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Pr>
          <w:rFonts w:ascii="Sennheiser Office" w:eastAsia="PMingLiU" w:hAnsi="Sennheiser Office" w:cs="Arial"/>
          <w:szCs w:val="18"/>
          <w:lang w:val="en-US" w:eastAsia="zh-TW"/>
        </w:rPr>
        <w:t>€</w:t>
      </w:r>
      <w:r>
        <w:rPr>
          <w:rFonts w:ascii="Sennheiser Office" w:eastAsia="Sennheiser Office" w:hAnsi="Sennheiser Office" w:cs="Times New Roman"/>
          <w:lang w:val="en-US"/>
        </w:rPr>
        <w:t xml:space="preserve">710.7 million. </w:t>
      </w:r>
      <w:r>
        <w:rPr>
          <w:rFonts w:ascii="Sennheiser Office" w:eastAsia="Sennheiser Office" w:hAnsi="Sennheiser Office" w:cs="Times New Roman"/>
          <w:color w:val="0095D5"/>
          <w:szCs w:val="18"/>
          <w:lang w:val="en-US"/>
        </w:rPr>
        <w:t>www.sennheiser.com</w:t>
      </w:r>
    </w:p>
    <w:bookmarkEnd w:id="1"/>
    <w:p w:rsidR="00E20961" w:rsidRDefault="00E20961" w:rsidP="00E20961">
      <w:pPr>
        <w:pStyle w:val="Contact"/>
        <w:rPr>
          <w:b/>
          <w:lang w:val="en-US"/>
        </w:rPr>
      </w:pPr>
      <w:r>
        <w:rPr>
          <w:b/>
          <w:lang w:val="en-US"/>
        </w:rPr>
        <w:tab/>
      </w:r>
      <w:r>
        <w:rPr>
          <w:b/>
          <w:lang w:val="en-US"/>
        </w:rPr>
        <w:tab/>
      </w:r>
    </w:p>
    <w:p w:rsidR="00E20961" w:rsidRDefault="00E20961" w:rsidP="00E20961">
      <w:pPr>
        <w:pStyle w:val="Contact"/>
        <w:rPr>
          <w:b/>
          <w:lang w:val="en-US"/>
        </w:rPr>
      </w:pPr>
      <w:r>
        <w:rPr>
          <w:b/>
          <w:lang w:val="en-US"/>
        </w:rPr>
        <w:t>Global Press Contacts</w:t>
      </w:r>
      <w:r>
        <w:rPr>
          <w:b/>
          <w:lang w:val="en-US"/>
        </w:rPr>
        <w:tab/>
      </w:r>
      <w:r>
        <w:rPr>
          <w:b/>
          <w:lang w:val="en-US"/>
        </w:rPr>
        <w:tab/>
      </w:r>
    </w:p>
    <w:p w:rsidR="00E20961" w:rsidRDefault="00E20961" w:rsidP="00E20961">
      <w:pPr>
        <w:pStyle w:val="Contact"/>
        <w:rPr>
          <w:lang w:val="en-US"/>
        </w:rPr>
      </w:pPr>
      <w:r>
        <w:rPr>
          <w:lang w:val="en-US"/>
        </w:rPr>
        <w:t xml:space="preserve">Stephanie Schmidt </w:t>
      </w:r>
      <w:r>
        <w:rPr>
          <w:lang w:val="en-US"/>
        </w:rPr>
        <w:tab/>
        <w:t>Jacqueline Gusmag</w:t>
      </w:r>
    </w:p>
    <w:p w:rsidR="00E20961" w:rsidRDefault="00E20961" w:rsidP="00E20961">
      <w:pPr>
        <w:pStyle w:val="Contact"/>
        <w:rPr>
          <w:lang w:val="en-US"/>
        </w:rPr>
      </w:pPr>
      <w:r>
        <w:rPr>
          <w:lang w:val="en-US"/>
        </w:rPr>
        <w:t>stephanie.schmidt@sennheiser.com</w:t>
      </w:r>
      <w:r>
        <w:rPr>
          <w:lang w:val="en-US"/>
        </w:rPr>
        <w:tab/>
        <w:t>jacqueline.gusmag@sennheiser.com</w:t>
      </w:r>
    </w:p>
    <w:p w:rsidR="00C24DAB" w:rsidRPr="00E20961" w:rsidRDefault="00E20961" w:rsidP="00E20961">
      <w:r>
        <w:rPr>
          <w:lang w:val="en-US"/>
        </w:rPr>
        <w:t>T +49 0(5130) 600 – 1275</w:t>
      </w:r>
      <w:r>
        <w:rPr>
          <w:lang w:val="en-US"/>
        </w:rPr>
        <w:tab/>
      </w:r>
      <w:r>
        <w:rPr>
          <w:lang w:val="en-US"/>
        </w:rPr>
        <w:tab/>
      </w:r>
      <w:r>
        <w:rPr>
          <w:lang w:val="en-US"/>
        </w:rPr>
        <w:tab/>
        <w:t xml:space="preserve">            </w:t>
      </w:r>
      <w:r>
        <w:rPr>
          <w:lang w:val="en-US"/>
        </w:rPr>
        <w:t>T +49 0(5130) 600 – 1540</w:t>
      </w:r>
    </w:p>
    <w:sectPr w:rsidR="00C24DAB" w:rsidRPr="00E20961"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1EB9" w:rsidRDefault="00CA1EB9" w:rsidP="00CA1EB9">
      <w:pPr>
        <w:spacing w:line="240" w:lineRule="auto"/>
      </w:pPr>
      <w:r>
        <w:separator/>
      </w:r>
    </w:p>
  </w:endnote>
  <w:endnote w:type="continuationSeparator" w:id="0">
    <w:p w:rsidR="00CA1EB9" w:rsidRDefault="00CA1EB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panose1 w:val="020B0504020101010102"/>
    <w:charset w:val="00"/>
    <w:family w:val="swiss"/>
    <w:pitch w:val="variable"/>
    <w:sig w:usb0="A00000AF" w:usb1="500020DB" w:usb2="00000000" w:usb3="00000000" w:csb0="00000093" w:csb1="00000000"/>
    <w:embedRegular r:id="rId1" w:fontKey="{CB884932-B5D1-4B32-B6E6-3D61841FC449}"/>
    <w:embedBold r:id="rId2" w:fontKey="{42539A1C-2546-47F9-8658-950E02C190B8}"/>
    <w:embedBoldItalic r:id="rId3" w:fontKey="{C5151CDC-EF20-4B97-B619-A7E0C54E4A4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7F5AA9B-2736-4320-97C8-BDA0F0F13EA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252E021F" wp14:editId="7114267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8303EC9" wp14:editId="4DE5999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1EB9" w:rsidRDefault="00CA1EB9" w:rsidP="00CA1EB9">
      <w:pPr>
        <w:spacing w:line="240" w:lineRule="auto"/>
      </w:pPr>
      <w:r>
        <w:separator/>
      </w:r>
    </w:p>
  </w:footnote>
  <w:footnote w:type="continuationSeparator" w:id="0">
    <w:p w:rsidR="00CA1EB9" w:rsidRDefault="00CA1EB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7A3DB78B" wp14:editId="2CB75BD7">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r w:rsidR="00E20961">
      <w:fldChar w:fldCharType="begin"/>
    </w:r>
    <w:r w:rsidR="00E20961">
      <w:instrText xml:space="preserve"> NUMPAGES  \* Arabic  \* MERGEFORMAT </w:instrText>
    </w:r>
    <w:r w:rsidR="00E20961">
      <w:fldChar w:fldCharType="separate"/>
    </w:r>
    <w:r w:rsidR="006108B6">
      <w:rPr>
        <w:noProof/>
      </w:rPr>
      <w:t>2</w:t>
    </w:r>
    <w:r w:rsidR="00E2096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0FDBFABA" wp14:editId="052E6E57">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121501"/>
    <w:rsid w:val="0014006E"/>
    <w:rsid w:val="001B46A8"/>
    <w:rsid w:val="001C63D8"/>
    <w:rsid w:val="001D4E25"/>
    <w:rsid w:val="001F3001"/>
    <w:rsid w:val="002057CE"/>
    <w:rsid w:val="00282A8D"/>
    <w:rsid w:val="002C6F4D"/>
    <w:rsid w:val="00311C6F"/>
    <w:rsid w:val="00326FB8"/>
    <w:rsid w:val="00375ACD"/>
    <w:rsid w:val="003D06A1"/>
    <w:rsid w:val="00453B3E"/>
    <w:rsid w:val="005327DB"/>
    <w:rsid w:val="005C1F67"/>
    <w:rsid w:val="005D571F"/>
    <w:rsid w:val="0060142B"/>
    <w:rsid w:val="006108B6"/>
    <w:rsid w:val="006F058F"/>
    <w:rsid w:val="007237E9"/>
    <w:rsid w:val="00732897"/>
    <w:rsid w:val="00766E21"/>
    <w:rsid w:val="007C4F79"/>
    <w:rsid w:val="00810BAE"/>
    <w:rsid w:val="008D6CAB"/>
    <w:rsid w:val="008E5D5C"/>
    <w:rsid w:val="009031C7"/>
    <w:rsid w:val="00922ACD"/>
    <w:rsid w:val="009302B0"/>
    <w:rsid w:val="009320A9"/>
    <w:rsid w:val="0096404E"/>
    <w:rsid w:val="00977493"/>
    <w:rsid w:val="009C45A2"/>
    <w:rsid w:val="009D6AD5"/>
    <w:rsid w:val="00AB0C5A"/>
    <w:rsid w:val="00AB48ED"/>
    <w:rsid w:val="00AB5767"/>
    <w:rsid w:val="00AC4E77"/>
    <w:rsid w:val="00AD75E0"/>
    <w:rsid w:val="00AE0EF3"/>
    <w:rsid w:val="00AE2057"/>
    <w:rsid w:val="00B20E88"/>
    <w:rsid w:val="00B476AD"/>
    <w:rsid w:val="00C24DAB"/>
    <w:rsid w:val="00C8099E"/>
    <w:rsid w:val="00C91ACD"/>
    <w:rsid w:val="00CA1EB9"/>
    <w:rsid w:val="00CC06C6"/>
    <w:rsid w:val="00CD5497"/>
    <w:rsid w:val="00D22EA6"/>
    <w:rsid w:val="00D644ED"/>
    <w:rsid w:val="00DC69CF"/>
    <w:rsid w:val="00DF7B7B"/>
    <w:rsid w:val="00E20961"/>
    <w:rsid w:val="00E233E0"/>
    <w:rsid w:val="00E42C92"/>
    <w:rsid w:val="00EB6084"/>
    <w:rsid w:val="00EC576E"/>
    <w:rsid w:val="00F43C9F"/>
    <w:rsid w:val="00F45AA6"/>
    <w:rsid w:val="00F45F5C"/>
    <w:rsid w:val="00F7531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79F81D7"/>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10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de.sennheiser.com/hd-350-b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de.sennheiser.com/hd-450-b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de.sennheiser.com/memory-mic"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3E287-CD15-4202-A599-729C540A5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3809</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Meine, Alina Sophie</cp:lastModifiedBy>
  <cp:revision>2</cp:revision>
  <cp:lastPrinted>2016-12-18T18:41:00Z</cp:lastPrinted>
  <dcterms:created xsi:type="dcterms:W3CDTF">2020-04-06T10:46:00Z</dcterms:created>
  <dcterms:modified xsi:type="dcterms:W3CDTF">2020-04-06T10:46:00Z</dcterms:modified>
</cp:coreProperties>
</file>