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Default="00AF5660" w:rsidP="0027648B">
      <w:pPr>
        <w:jc w:val="right"/>
      </w:pPr>
      <w:r>
        <w:t xml:space="preserve">28 avril </w:t>
      </w:r>
      <w:r w:rsidR="00C82D50">
        <w:t>201</w:t>
      </w:r>
      <w:r w:rsidR="0072065D">
        <w:t>6</w:t>
      </w:r>
    </w:p>
    <w:p w:rsidR="0027648B" w:rsidRDefault="0027648B" w:rsidP="0027648B">
      <w:pPr>
        <w:jc w:val="right"/>
      </w:pPr>
      <w:r>
        <w:t>A1</w:t>
      </w:r>
      <w:r w:rsidR="0072065D">
        <w:t>6</w:t>
      </w:r>
      <w:r>
        <w:t>-</w:t>
      </w:r>
      <w:r w:rsidR="00AF5660">
        <w:t>20</w:t>
      </w:r>
      <w:bookmarkStart w:id="0" w:name="_GoBack"/>
      <w:bookmarkEnd w:id="0"/>
      <w:r>
        <w:t>F</w:t>
      </w:r>
    </w:p>
    <w:p w:rsidR="0027648B" w:rsidRDefault="0027648B" w:rsidP="0027648B">
      <w:pPr>
        <w:jc w:val="left"/>
      </w:pPr>
    </w:p>
    <w:p w:rsidR="0027648B" w:rsidRDefault="0027648B" w:rsidP="0027648B">
      <w:pPr>
        <w:tabs>
          <w:tab w:val="left" w:pos="7797"/>
        </w:tabs>
        <w:spacing w:line="300" w:lineRule="exact"/>
      </w:pPr>
    </w:p>
    <w:p w:rsidR="0027648B" w:rsidRPr="00AF5660" w:rsidRDefault="0027648B" w:rsidP="00AF5660">
      <w:pPr>
        <w:tabs>
          <w:tab w:val="left" w:pos="7797"/>
        </w:tabs>
        <w:spacing w:line="300" w:lineRule="exact"/>
        <w:jc w:val="left"/>
        <w:rPr>
          <w:rFonts w:ascii="Audi Type" w:hAnsi="Audi Type"/>
          <w:sz w:val="22"/>
          <w:szCs w:val="22"/>
        </w:rPr>
      </w:pPr>
    </w:p>
    <w:p w:rsidR="00AF5660" w:rsidRPr="00AF5660" w:rsidRDefault="00AF5660" w:rsidP="00AF5660">
      <w:pPr>
        <w:pStyle w:val="NormalWeb"/>
        <w:shd w:val="clear" w:color="auto" w:fill="FFFFFF"/>
        <w:rPr>
          <w:rStyle w:val="actu-title1"/>
          <w:rFonts w:ascii="Audi Type" w:hAnsi="Audi Type"/>
          <w:b/>
          <w:sz w:val="30"/>
          <w:szCs w:val="30"/>
          <w:lang w:val="fr-BE"/>
        </w:rPr>
      </w:pPr>
      <w:r w:rsidRPr="00AF5660">
        <w:rPr>
          <w:rStyle w:val="actu-title1"/>
          <w:rFonts w:ascii="Audi Type" w:hAnsi="Audi Type"/>
          <w:b/>
          <w:sz w:val="30"/>
          <w:szCs w:val="30"/>
          <w:lang w:val="fr-BE"/>
        </w:rPr>
        <w:t>Plus puissantes que jamais – les nouvelles Audi TT RS Coupé et Audi TT RS Roadster</w:t>
      </w:r>
    </w:p>
    <w:p w:rsidR="00AF5660" w:rsidRPr="00AF5660" w:rsidRDefault="00AF5660" w:rsidP="00AF5660">
      <w:pPr>
        <w:pStyle w:val="NormalWeb"/>
        <w:numPr>
          <w:ilvl w:val="0"/>
          <w:numId w:val="31"/>
        </w:numPr>
        <w:shd w:val="clear" w:color="auto" w:fill="FFFFFF"/>
        <w:rPr>
          <w:rFonts w:ascii="Audi Type" w:hAnsi="Audi Type"/>
          <w:b/>
          <w:bCs/>
          <w:sz w:val="22"/>
          <w:szCs w:val="22"/>
          <w:lang w:val="fr-BE"/>
        </w:rPr>
      </w:pPr>
      <w:r w:rsidRPr="00AF5660">
        <w:rPr>
          <w:rFonts w:ascii="Audi Type" w:hAnsi="Audi Type"/>
          <w:b/>
          <w:sz w:val="22"/>
          <w:szCs w:val="22"/>
          <w:lang w:val="fr-BE"/>
        </w:rPr>
        <w:t>Un nouveau moteur cinq cylindres en aluminium de 294 kW (400 ch)</w:t>
      </w:r>
    </w:p>
    <w:p w:rsidR="00AF5660" w:rsidRPr="00AF5660" w:rsidRDefault="00AF5660" w:rsidP="00AF5660">
      <w:pPr>
        <w:pStyle w:val="NormalWeb"/>
        <w:numPr>
          <w:ilvl w:val="0"/>
          <w:numId w:val="31"/>
        </w:numPr>
        <w:shd w:val="clear" w:color="auto" w:fill="FFFFFF"/>
        <w:rPr>
          <w:rFonts w:ascii="Audi Type" w:hAnsi="Audi Type"/>
          <w:b/>
          <w:bCs/>
          <w:sz w:val="22"/>
          <w:szCs w:val="22"/>
          <w:lang w:val="fr-BE"/>
        </w:rPr>
      </w:pPr>
      <w:r w:rsidRPr="00AF5660">
        <w:rPr>
          <w:rFonts w:ascii="Audi Type" w:hAnsi="Audi Type"/>
          <w:b/>
          <w:sz w:val="22"/>
          <w:szCs w:val="22"/>
          <w:lang w:val="fr-BE"/>
        </w:rPr>
        <w:t>Pour la première fois disponibles sur un modèle produit en série : les feux arrière Audi Matrix OLED</w:t>
      </w:r>
    </w:p>
    <w:p w:rsidR="00AF5660" w:rsidRPr="00AF5660" w:rsidRDefault="00AF5660" w:rsidP="00AF5660">
      <w:pPr>
        <w:pStyle w:val="NormalWeb"/>
        <w:numPr>
          <w:ilvl w:val="0"/>
          <w:numId w:val="31"/>
        </w:numPr>
        <w:shd w:val="clear" w:color="auto" w:fill="FFFFFF"/>
        <w:rPr>
          <w:rStyle w:val="Strong"/>
          <w:rFonts w:ascii="Audi Type" w:hAnsi="Audi Type"/>
          <w:b w:val="0"/>
          <w:sz w:val="22"/>
          <w:szCs w:val="22"/>
          <w:lang w:val="fr-BE"/>
        </w:rPr>
      </w:pPr>
      <w:r w:rsidRPr="00AF5660">
        <w:rPr>
          <w:rFonts w:ascii="Audi Type" w:hAnsi="Audi Type"/>
          <w:b/>
          <w:sz w:val="22"/>
          <w:szCs w:val="22"/>
          <w:lang w:val="fr-BE"/>
        </w:rPr>
        <w:t>Cockpit inspiré des voitures de course : de nombreuses fonctions accessibles via le volant sport RS</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 xml:space="preserve">Un son inimitable, une puissance impressionnante de 400 ch et un système de transmission intégrale quattro performant : les nouvelles sportives de la gamme TT seront commercialisées sous le label Audi Sport. Les nouvelles Audi TT RS </w:t>
      </w:r>
      <w:r w:rsidRPr="00AF5660">
        <w:rPr>
          <w:rStyle w:val="actu-title1"/>
          <w:rFonts w:ascii="Audi Type" w:hAnsi="Audi Type"/>
          <w:b/>
          <w:sz w:val="22"/>
          <w:szCs w:val="22"/>
          <w:lang w:val="fr-BE"/>
        </w:rPr>
        <w:t>Coupé et Audi TT RS Roadster</w:t>
      </w:r>
      <w:r w:rsidRPr="00AF5660">
        <w:rPr>
          <w:rStyle w:val="Strong"/>
          <w:rFonts w:ascii="Audi Type" w:hAnsi="Audi Type"/>
          <w:sz w:val="22"/>
          <w:szCs w:val="22"/>
          <w:lang w:val="fr-BE"/>
        </w:rPr>
        <w:t xml:space="preserve"> ont été présentées en première mondiale lors du Salon de l’Automobile de Pékin. Les nouveaux modèles seront commercialisés à l’automne 2016 en Europe.</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 Le nouveau moteur cinq cylindres en aluminium délivre 400 ch, soit 60 ch de plus que le modèle précèdent » déclare le Dr. Stefan Knirsch, membre du directoire AUDI AG en charge du développement technique. « Associé au système quattro, il assure un plaisir de conduite inégalé et une adhérence maximale. Pour la première fois sur un modèle en production, Audi utilise la technologie Matrix OLED dans les feux arrière. »</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Des performances impressionnantes : le nouveau moteur cinq cylindres</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Le moteur 2.5 TFSI a été élu six années d’affilée « International Engine of the Year » dans sa catégorie par un jury international composé de journalistes spécialisés. Aujourd’hui, Audi présente une version entièrement retravaillée de son moteur à cinq cylindres – construction légère, réduction de la friction interne et puissance accrue. Le moteur turbo gagne 17% de performance pour une cylindrée inchangée de 2.480 cm3. Avec ses 294 kW (400 ch) et un couple maximal de 480 Nm disponible entre 1.700 et 5.850 tr/min, il délivre une puissance impressionnante, accompagnée d’un son moteur caractéristique. Le séquençage de l’allumage des cylindres est très spécifique, ce qui donne un rythme particulier au moteur. L’Audi TT RS Coupé effectue le 0 à 100 km/h en 3,7 secondes et le Roadster en 3,9 secondes, des performances dignes de supercars. La vitesse maximale est limitée à 250 km/h ou 280 km/h sur demande.</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Plus de plaisir de conduite grâce à une meilleure adhérence : la transmission quattro</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 xml:space="preserve">Une transmission S tronic à sept rapports ultra-rapide fait passer au sol la puissance du moteur 2.5 TFSI avec une maîtrise optimale via un embrayage multidisque. à commande électronique et actionnement hydraulique. La répartition de la force motrice, suivant les besoins, se fait donc de manière entièrement automatique entre </w:t>
      </w:r>
      <w:r w:rsidRPr="00AF5660">
        <w:rPr>
          <w:rFonts w:ascii="Audi Type" w:hAnsi="Audi Type"/>
          <w:sz w:val="22"/>
          <w:szCs w:val="22"/>
          <w:lang w:val="fr-BE"/>
        </w:rPr>
        <w:lastRenderedPageBreak/>
        <w:t>les roues avant et arrière, et même sélectivement à chaque roue, pour une maniabilité encore plus acérée et plus sûre. Le système de régulation de la dynamique de roulage Audi drive select permet au conducteur d’influer sur la transmission quattro, mais également d’agir sur d’autres éléments comme la direction, la boite S tronic, les caractéristiques du moteur et les volets d’échappement. Quatre modes sont disponibles dans l’Audi drive select : ‘comfort’, ‘auto’, ‘dynamic’ et ‘individual’.</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Le dynamisme à l’état pur : le châssis</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En plus de sa légèreté, l’Audi TT RS possède un châssis sportif d’une grande agilité. La direction directe fournit un retour d’information à la fois très précis et hautement différentié. Sur l’essieu avant, des disques de freins ventilés et perforées contrôlent les roues de 19 pouces – des roues légères de 20 pouces sont disponibles en option. Des disques de frein céramiques renforcés en fibres de carbone plus légers et extrêmement résistants au fading sont disponibles en option. À l’arrière, on retrouve des disques monobloc en acier.  En option, Audi propose une suspension sport RS, ainsi que des amortisseurs adaptatifs équipés de la technologie « magnetic ride ». Cette technologie permet d’influer électroniquement les caractéristiques d’amortissement. Ce contrôle est intégré dans le système Audi drive select.</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Nouveauté : les feux arrière Matrix OLED</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Pour la première fois sur un modèle produit en série, les feux arrière Audi Matrix OLED (Organic Light Emitting Diode) sont disponibles en option. Ils émettent une lumière homogène et contrastée. L’intensité de l’éclairage peut varier en continu avec une lumière directe et uniforme. Ne nécessitant pas de réflecteur, les phares OLED au design 3D se distinguent par leur efficacité, légèreté et un look impressionnant. Chaque bloc optique est composé de quatre unités ultra-minces. La plus grande arbore un logo TT et les quatre anneaux Audi. De série, l’Audi TT RS est équipée de feux avant et arrière à LED, les phares Audi Matrix LED intelligent sont quant à eux disponibles à la demande. </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Un design extérieur athlétique</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De larges entrées d’air, une calandre Singleframe en nid d’abeille, un nouveau logo quattro, un aileron arrière fixe et deux grande sorties d’échappement ovales accentuent le potentiel dynamique extrême des Audi TT RS Coupé et Roadster. Des bas de caisse aérodynamiques soulignent le design musculaire des flancs. Les deux modèles mesurent 4,19 m de long, 1,83 m de large et 1,34 m de haut.</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Inspiré de la course : le cockpit</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 xml:space="preserve">Le concept de commande et d’affichage des nouvelles Audi TT RS est tourné vers le pilote. Toutes les informations sont affichées sur l’écran numérique de 12,3 pouces de l’Audi virtual cockpit, qui fait partie de l’équipement de série. Le conducteur peut choisir entre trois modes d’affichage, y compris un écran spécial RS mettant en évidence le compte tours et des informations relatives à la pression des pneus, le couple et les G encaissés. L’Audi virtual cockpit possède un voyant lumineux indiquant au conducteur le dépassement de la zone rouge du moteur. Pour la première fois dans la gamme RS, le volant sport RS en cuir avec palettes est équipé de deux boutons satellites permettant de mettre en marche et d’arrêter le moteur, ainsi que de </w:t>
      </w:r>
      <w:r w:rsidRPr="00AF5660">
        <w:rPr>
          <w:rFonts w:ascii="Audi Type" w:hAnsi="Audi Type"/>
          <w:sz w:val="22"/>
          <w:szCs w:val="22"/>
          <w:lang w:val="fr-BE"/>
        </w:rPr>
        <w:lastRenderedPageBreak/>
        <w:t>commander le système Audi drive select. Les mains du conducteur peuvent ainsi rester en permanence sur le volant. Le conducteur peut commander les volets d’échappement via le bouton de son sur la console centrale.</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Infodivertissement et Audi connect</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Audi propose une vaste gamme de technologies d’infodivertissement haut-de-gamme. Elles comprennent la navigation MMI plus avec MMI touch, la recherche par texte libre, la commande vocale, ainsi que l’Audi connect en ligne avec hot-spot Wi-fi. En utilisant l’Audi phone box, les smartphones compatibles peuvent se recharger par induction et être relié à l’antenne du véhicule pour une réception optimale. La nouvelle interface pour smartphone « Audi smartphone interface » permet d’afficher des applications du téléphone directement sur l’écran de l’Audi virtual cockpit. Enfin, le système Bang &amp; Olufsen Soundsystem ravira les amateurs de musique exigeants.</w:t>
      </w:r>
    </w:p>
    <w:p w:rsidR="00AF5660" w:rsidRPr="00AF5660" w:rsidRDefault="00AF5660" w:rsidP="00AF5660">
      <w:pPr>
        <w:pStyle w:val="NormalWeb"/>
        <w:shd w:val="clear" w:color="auto" w:fill="FFFFFF"/>
        <w:rPr>
          <w:rFonts w:ascii="Audi Type" w:hAnsi="Audi Type"/>
          <w:sz w:val="22"/>
          <w:szCs w:val="22"/>
          <w:lang w:val="fr-BE"/>
        </w:rPr>
      </w:pPr>
      <w:r w:rsidRPr="00AF5660">
        <w:rPr>
          <w:rStyle w:val="Strong"/>
          <w:rFonts w:ascii="Audi Type" w:hAnsi="Audi Type"/>
          <w:sz w:val="22"/>
          <w:szCs w:val="22"/>
          <w:lang w:val="fr-BE"/>
        </w:rPr>
        <w:t>Commercialisation</w:t>
      </w:r>
    </w:p>
    <w:p w:rsidR="00AF5660" w:rsidRPr="00AF5660" w:rsidRDefault="00AF5660" w:rsidP="00AF5660">
      <w:pPr>
        <w:pStyle w:val="NormalWeb"/>
        <w:shd w:val="clear" w:color="auto" w:fill="FFFFFF"/>
        <w:rPr>
          <w:rFonts w:ascii="Audi Type" w:hAnsi="Audi Type"/>
          <w:sz w:val="22"/>
          <w:szCs w:val="22"/>
          <w:lang w:val="fr-BE"/>
        </w:rPr>
      </w:pPr>
      <w:r w:rsidRPr="00AF5660">
        <w:rPr>
          <w:rFonts w:ascii="Audi Type" w:hAnsi="Audi Type"/>
          <w:sz w:val="22"/>
          <w:szCs w:val="22"/>
          <w:lang w:val="fr-BE"/>
        </w:rPr>
        <w:t>Le lancement des Audi TT RS Coupé et TT RS Roadster est prévu  en début de l’été 2016, les premières livraisons suivront en novembre de cette année. Le prix de base du Coupé s’élève à 66.400 euros, le Roadster sera disponible pour un prix à partir de 69.200 euros.</w:t>
      </w:r>
    </w:p>
    <w:p w:rsidR="0027648B" w:rsidRPr="00AF5660" w:rsidRDefault="0027648B" w:rsidP="0027648B">
      <w:pPr>
        <w:tabs>
          <w:tab w:val="left" w:pos="7797"/>
        </w:tabs>
        <w:spacing w:line="300" w:lineRule="exact"/>
        <w:rPr>
          <w:lang w:val="fr-BE"/>
        </w:rPr>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F8" w:rsidRDefault="003351F8">
      <w:r>
        <w:separator/>
      </w:r>
    </w:p>
  </w:endnote>
  <w:endnote w:type="continuationSeparator" w:id="0">
    <w:p w:rsidR="003351F8" w:rsidRDefault="0033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udiBold">
    <w:altName w:val="Times New Roman"/>
    <w:panose1 w:val="00000000000000000000"/>
    <w:charset w:val="00"/>
    <w:family w:val="roman"/>
    <w:notTrueType/>
    <w:pitch w:val="default"/>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F8" w:rsidRDefault="003351F8">
      <w:r>
        <w:separator/>
      </w:r>
    </w:p>
  </w:footnote>
  <w:footnote w:type="continuationSeparator" w:id="0">
    <w:p w:rsidR="003351F8" w:rsidRDefault="0033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3351F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44.5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19"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E0B5C"/>
    <w:multiLevelType w:val="hybridMultilevel"/>
    <w:tmpl w:val="882C7B46"/>
    <w:lvl w:ilvl="0" w:tplc="AABEB970">
      <w:numFmt w:val="bullet"/>
      <w:lvlText w:val="-"/>
      <w:lvlJc w:val="left"/>
      <w:pPr>
        <w:ind w:left="720" w:hanging="360"/>
      </w:pPr>
      <w:rPr>
        <w:rFonts w:ascii="AudiBold" w:eastAsia="Times New Roman" w:hAnsi="AudiBold" w:cs="Times New Roman" w:hint="default"/>
        <w:b w:val="0"/>
        <w:sz w:val="2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8"/>
  </w:num>
  <w:num w:numId="4">
    <w:abstractNumId w:val="28"/>
  </w:num>
  <w:num w:numId="5">
    <w:abstractNumId w:val="30"/>
  </w:num>
  <w:num w:numId="6">
    <w:abstractNumId w:val="1"/>
  </w:num>
  <w:num w:numId="7">
    <w:abstractNumId w:val="13"/>
  </w:num>
  <w:num w:numId="8">
    <w:abstractNumId w:val="7"/>
  </w:num>
  <w:num w:numId="9">
    <w:abstractNumId w:val="10"/>
  </w:num>
  <w:num w:numId="10">
    <w:abstractNumId w:val="2"/>
  </w:num>
  <w:num w:numId="11">
    <w:abstractNumId w:val="12"/>
  </w:num>
  <w:num w:numId="12">
    <w:abstractNumId w:val="15"/>
  </w:num>
  <w:num w:numId="13">
    <w:abstractNumId w:val="14"/>
  </w:num>
  <w:num w:numId="14">
    <w:abstractNumId w:val="8"/>
  </w:num>
  <w:num w:numId="15">
    <w:abstractNumId w:val="29"/>
  </w:num>
  <w:num w:numId="16">
    <w:abstractNumId w:val="4"/>
  </w:num>
  <w:num w:numId="17">
    <w:abstractNumId w:val="19"/>
  </w:num>
  <w:num w:numId="18">
    <w:abstractNumId w:val="9"/>
  </w:num>
  <w:num w:numId="19">
    <w:abstractNumId w:val="26"/>
  </w:num>
  <w:num w:numId="20">
    <w:abstractNumId w:val="23"/>
  </w:num>
  <w:num w:numId="21">
    <w:abstractNumId w:val="11"/>
  </w:num>
  <w:num w:numId="22">
    <w:abstractNumId w:val="20"/>
  </w:num>
  <w:num w:numId="23">
    <w:abstractNumId w:val="27"/>
  </w:num>
  <w:num w:numId="24">
    <w:abstractNumId w:val="16"/>
  </w:num>
  <w:num w:numId="25">
    <w:abstractNumId w:val="6"/>
  </w:num>
  <w:num w:numId="26">
    <w:abstractNumId w:val="21"/>
  </w:num>
  <w:num w:numId="27">
    <w:abstractNumId w:val="0"/>
  </w:num>
  <w:num w:numId="28">
    <w:abstractNumId w:val="25"/>
  </w:num>
  <w:num w:numId="29">
    <w:abstractNumId w:val="17"/>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E485D"/>
    <w:rsid w:val="00132BD1"/>
    <w:rsid w:val="00134A5E"/>
    <w:rsid w:val="00197363"/>
    <w:rsid w:val="00197C60"/>
    <w:rsid w:val="0027648B"/>
    <w:rsid w:val="003351F8"/>
    <w:rsid w:val="004717FE"/>
    <w:rsid w:val="004C6E7B"/>
    <w:rsid w:val="006220F0"/>
    <w:rsid w:val="006A6158"/>
    <w:rsid w:val="0072065D"/>
    <w:rsid w:val="00744A00"/>
    <w:rsid w:val="009C3CCF"/>
    <w:rsid w:val="00AF5660"/>
    <w:rsid w:val="00B53BF9"/>
    <w:rsid w:val="00C64543"/>
    <w:rsid w:val="00C82D50"/>
    <w:rsid w:val="00CA3DA7"/>
    <w:rsid w:val="00D56D0E"/>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uiPriority w:val="99"/>
    <w:rsid w:val="001F2A7E"/>
    <w:pPr>
      <w:spacing w:before="100" w:beforeAutospacing="1" w:after="100" w:afterAutospacing="1"/>
      <w:jc w:val="left"/>
    </w:pPr>
    <w:rPr>
      <w:rFonts w:ascii="Times New Roman" w:hAnsi="Times New Roman"/>
      <w:szCs w:val="24"/>
      <w:lang w:val="de-DE" w:eastAsia="de-DE"/>
    </w:rPr>
  </w:style>
  <w:style w:type="character" w:styleId="Strong">
    <w:name w:val="Strong"/>
    <w:uiPriority w:val="22"/>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 w:type="character" w:customStyle="1" w:styleId="actu-title1">
    <w:name w:val="actu-title1"/>
    <w:rsid w:val="00AF5660"/>
    <w:rPr>
      <w:rFonts w:ascii="AudiBold" w:hAnsi="AudiBold" w:hint="default"/>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2004-03-02T13:42:00Z</cp:lastPrinted>
  <dcterms:created xsi:type="dcterms:W3CDTF">2016-04-28T07:11:00Z</dcterms:created>
  <dcterms:modified xsi:type="dcterms:W3CDTF">2016-04-28T07:13:00Z</dcterms:modified>
</cp:coreProperties>
</file>