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EEC84" w14:textId="77777777" w:rsidR="0000281D" w:rsidRPr="0000281D" w:rsidRDefault="00FF378A" w:rsidP="0000281D">
      <w:pPr>
        <w:pStyle w:val="Heading1"/>
        <w:rPr>
          <w:sz w:val="28"/>
          <w:szCs w:val="40"/>
          <w:lang w:val="en-FI"/>
        </w:rPr>
      </w:pPr>
      <w:r w:rsidRPr="003F1F89">
        <w:rPr>
          <w:noProof/>
        </w:rPr>
        <w:drawing>
          <wp:inline distT="0" distB="0" distL="0" distR="0" wp14:anchorId="1CC91573" wp14:editId="28410600">
            <wp:extent cx="5002008" cy="3291433"/>
            <wp:effectExtent l="0" t="0" r="8255" b="4445"/>
            <wp:docPr id="754113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3472" name="Grafik 1"/>
                    <pic:cNvPicPr/>
                  </pic:nvPicPr>
                  <pic:blipFill rotWithShape="1">
                    <a:blip r:embed="rId8"/>
                    <a:srcRect t="124" b="331"/>
                    <a:stretch>
                      <a:fillRect/>
                    </a:stretch>
                  </pic:blipFill>
                  <pic:spPr bwMode="auto">
                    <a:xfrm>
                      <a:off x="0" y="0"/>
                      <a:ext cx="5003800" cy="3292612"/>
                    </a:xfrm>
                    <a:prstGeom prst="rect">
                      <a:avLst/>
                    </a:prstGeom>
                    <a:ln>
                      <a:noFill/>
                    </a:ln>
                    <a:extLst>
                      <a:ext uri="{53640926-AAD7-44D8-BBD7-CCE9431645EC}">
                        <a14:shadowObscured xmlns:a14="http://schemas.microsoft.com/office/drawing/2010/main"/>
                      </a:ext>
                    </a:extLst>
                  </pic:spPr>
                </pic:pic>
              </a:graphicData>
            </a:graphic>
          </wp:inline>
        </w:drawing>
      </w:r>
      <w:r w:rsidR="00F54383" w:rsidRPr="003F1F89">
        <w:t xml:space="preserve"> </w:t>
      </w:r>
      <w:proofErr w:type="spellStart"/>
      <w:r w:rsidR="0000281D" w:rsidRPr="0000281D">
        <w:rPr>
          <w:bCs/>
          <w:sz w:val="28"/>
          <w:szCs w:val="40"/>
          <w:lang w:val="en-FI"/>
        </w:rPr>
        <w:t>Spectera</w:t>
      </w:r>
      <w:proofErr w:type="spellEnd"/>
      <w:r w:rsidR="0000281D" w:rsidRPr="0000281D">
        <w:rPr>
          <w:bCs/>
          <w:sz w:val="28"/>
          <w:szCs w:val="40"/>
          <w:lang w:val="en-FI"/>
        </w:rPr>
        <w:t xml:space="preserve"> Lab ISE 2026 -</w:t>
      </w:r>
      <w:proofErr w:type="spellStart"/>
      <w:r w:rsidR="0000281D" w:rsidRPr="0000281D">
        <w:rPr>
          <w:bCs/>
          <w:sz w:val="28"/>
          <w:szCs w:val="40"/>
          <w:lang w:val="en-FI"/>
        </w:rPr>
        <w:t>messuilla</w:t>
      </w:r>
      <w:proofErr w:type="spellEnd"/>
    </w:p>
    <w:p w14:paraId="00E223F5" w14:textId="77777777" w:rsidR="0000281D" w:rsidRPr="0000281D" w:rsidRDefault="0000281D" w:rsidP="0000281D">
      <w:pPr>
        <w:rPr>
          <w:b/>
          <w:bCs/>
          <w:sz w:val="20"/>
          <w:szCs w:val="24"/>
          <w:lang w:val="en-FI"/>
        </w:rPr>
      </w:pPr>
      <w:proofErr w:type="spellStart"/>
      <w:r w:rsidRPr="0000281D">
        <w:rPr>
          <w:b/>
          <w:bCs/>
          <w:sz w:val="20"/>
          <w:szCs w:val="24"/>
          <w:lang w:val="en-FI"/>
        </w:rPr>
        <w:t>Langattoman</w:t>
      </w:r>
      <w:proofErr w:type="spellEnd"/>
      <w:r w:rsidRPr="0000281D">
        <w:rPr>
          <w:b/>
          <w:bCs/>
          <w:sz w:val="20"/>
          <w:szCs w:val="24"/>
          <w:lang w:val="en-FI"/>
        </w:rPr>
        <w:t xml:space="preserve"> </w:t>
      </w:r>
      <w:proofErr w:type="spellStart"/>
      <w:r w:rsidRPr="0000281D">
        <w:rPr>
          <w:b/>
          <w:bCs/>
          <w:sz w:val="20"/>
          <w:szCs w:val="24"/>
          <w:lang w:val="en-FI"/>
        </w:rPr>
        <w:t>Specteran</w:t>
      </w:r>
      <w:proofErr w:type="spellEnd"/>
      <w:r w:rsidRPr="0000281D">
        <w:rPr>
          <w:b/>
          <w:bCs/>
          <w:sz w:val="20"/>
          <w:szCs w:val="24"/>
          <w:lang w:val="en-FI"/>
        </w:rPr>
        <w:t xml:space="preserve"> </w:t>
      </w:r>
      <w:proofErr w:type="spellStart"/>
      <w:r w:rsidRPr="0000281D">
        <w:rPr>
          <w:b/>
          <w:bCs/>
          <w:sz w:val="20"/>
          <w:szCs w:val="24"/>
          <w:lang w:val="en-FI"/>
        </w:rPr>
        <w:t>ennakkotilaus</w:t>
      </w:r>
      <w:proofErr w:type="spellEnd"/>
      <w:r w:rsidRPr="0000281D">
        <w:rPr>
          <w:b/>
          <w:bCs/>
          <w:sz w:val="20"/>
          <w:szCs w:val="24"/>
          <w:lang w:val="en-FI"/>
        </w:rPr>
        <w:t xml:space="preserve"> </w:t>
      </w:r>
      <w:proofErr w:type="spellStart"/>
      <w:r w:rsidRPr="0000281D">
        <w:rPr>
          <w:b/>
          <w:bCs/>
          <w:sz w:val="20"/>
          <w:szCs w:val="24"/>
          <w:lang w:val="en-FI"/>
        </w:rPr>
        <w:t>alkaa</w:t>
      </w:r>
      <w:proofErr w:type="spellEnd"/>
      <w:r w:rsidRPr="0000281D">
        <w:rPr>
          <w:b/>
          <w:bCs/>
          <w:sz w:val="20"/>
          <w:szCs w:val="24"/>
          <w:lang w:val="en-FI"/>
        </w:rPr>
        <w:t xml:space="preserve"> – </w:t>
      </w:r>
      <w:proofErr w:type="spellStart"/>
      <w:r w:rsidRPr="0000281D">
        <w:rPr>
          <w:b/>
          <w:bCs/>
          <w:sz w:val="20"/>
          <w:szCs w:val="24"/>
          <w:lang w:val="en-FI"/>
        </w:rPr>
        <w:t>tutustu</w:t>
      </w:r>
      <w:proofErr w:type="spellEnd"/>
      <w:r w:rsidRPr="0000281D">
        <w:rPr>
          <w:b/>
          <w:bCs/>
          <w:sz w:val="20"/>
          <w:szCs w:val="24"/>
          <w:lang w:val="en-FI"/>
        </w:rPr>
        <w:t xml:space="preserve"> </w:t>
      </w:r>
      <w:proofErr w:type="spellStart"/>
      <w:r w:rsidRPr="0000281D">
        <w:rPr>
          <w:b/>
          <w:bCs/>
          <w:sz w:val="20"/>
          <w:szCs w:val="24"/>
          <w:lang w:val="en-FI"/>
        </w:rPr>
        <w:t>Spectera-rajapinnan</w:t>
      </w:r>
      <w:proofErr w:type="spellEnd"/>
      <w:r w:rsidRPr="0000281D">
        <w:rPr>
          <w:b/>
          <w:bCs/>
          <w:sz w:val="20"/>
          <w:szCs w:val="24"/>
          <w:lang w:val="en-FI"/>
        </w:rPr>
        <w:t xml:space="preserve"> </w:t>
      </w:r>
      <w:proofErr w:type="spellStart"/>
      <w:r w:rsidRPr="0000281D">
        <w:rPr>
          <w:b/>
          <w:bCs/>
          <w:sz w:val="20"/>
          <w:szCs w:val="24"/>
          <w:lang w:val="en-FI"/>
        </w:rPr>
        <w:t>tarjoamiin</w:t>
      </w:r>
      <w:proofErr w:type="spellEnd"/>
      <w:r w:rsidRPr="0000281D">
        <w:rPr>
          <w:b/>
          <w:bCs/>
          <w:sz w:val="20"/>
          <w:szCs w:val="24"/>
          <w:lang w:val="en-FI"/>
        </w:rPr>
        <w:t xml:space="preserve"> </w:t>
      </w:r>
      <w:proofErr w:type="spellStart"/>
      <w:r w:rsidRPr="0000281D">
        <w:rPr>
          <w:b/>
          <w:bCs/>
          <w:sz w:val="20"/>
          <w:szCs w:val="24"/>
          <w:lang w:val="en-FI"/>
        </w:rPr>
        <w:t>mahdollisuuksiin</w:t>
      </w:r>
      <w:proofErr w:type="spellEnd"/>
      <w:r w:rsidRPr="0000281D">
        <w:rPr>
          <w:b/>
          <w:bCs/>
          <w:sz w:val="20"/>
          <w:szCs w:val="24"/>
          <w:lang w:val="en-FI"/>
        </w:rPr>
        <w:t>.</w:t>
      </w:r>
    </w:p>
    <w:p w14:paraId="72FDCDE9" w14:textId="77777777" w:rsidR="00E566DC" w:rsidRPr="0000281D" w:rsidRDefault="00E566DC" w:rsidP="00DA4B96">
      <w:pPr>
        <w:rPr>
          <w:lang w:val="en-FI"/>
        </w:rPr>
      </w:pPr>
    </w:p>
    <w:p w14:paraId="152F7402" w14:textId="4F5159C3" w:rsidR="0000281D" w:rsidRPr="0000281D" w:rsidRDefault="0000281D" w:rsidP="0000281D">
      <w:pPr>
        <w:rPr>
          <w:b/>
          <w:bCs/>
          <w:lang w:val="en-FI"/>
        </w:rPr>
      </w:pPr>
      <w:proofErr w:type="spellStart"/>
      <w:r w:rsidRPr="0000281D">
        <w:rPr>
          <w:b/>
          <w:bCs/>
          <w:lang w:val="en-FI"/>
        </w:rPr>
        <w:t>Sennheiserin</w:t>
      </w:r>
      <w:proofErr w:type="spellEnd"/>
      <w:r w:rsidRPr="0000281D">
        <w:rPr>
          <w:b/>
          <w:bCs/>
          <w:lang w:val="en-FI"/>
        </w:rPr>
        <w:t xml:space="preserve"> </w:t>
      </w:r>
      <w:proofErr w:type="spellStart"/>
      <w:r w:rsidRPr="0000281D">
        <w:rPr>
          <w:b/>
          <w:bCs/>
          <w:lang w:val="en-FI"/>
        </w:rPr>
        <w:t>kaksisuuntainen</w:t>
      </w:r>
      <w:proofErr w:type="spellEnd"/>
      <w:r w:rsidRPr="0000281D">
        <w:rPr>
          <w:b/>
          <w:bCs/>
          <w:lang w:val="en-FI"/>
        </w:rPr>
        <w:t xml:space="preserve"> </w:t>
      </w:r>
      <w:proofErr w:type="spellStart"/>
      <w:r w:rsidRPr="0000281D">
        <w:rPr>
          <w:b/>
          <w:bCs/>
          <w:lang w:val="en-FI"/>
        </w:rPr>
        <w:t>ja</w:t>
      </w:r>
      <w:proofErr w:type="spellEnd"/>
      <w:r w:rsidRPr="0000281D">
        <w:rPr>
          <w:b/>
          <w:bCs/>
          <w:lang w:val="en-FI"/>
        </w:rPr>
        <w:t xml:space="preserve"> </w:t>
      </w:r>
      <w:proofErr w:type="spellStart"/>
      <w:r w:rsidRPr="0000281D">
        <w:rPr>
          <w:b/>
          <w:bCs/>
          <w:lang w:val="en-FI"/>
        </w:rPr>
        <w:t>laajakaistainen</w:t>
      </w:r>
      <w:proofErr w:type="spellEnd"/>
      <w:r w:rsidRPr="0000281D">
        <w:rPr>
          <w:b/>
          <w:bCs/>
          <w:lang w:val="en-FI"/>
        </w:rPr>
        <w:t xml:space="preserve"> </w:t>
      </w:r>
      <w:proofErr w:type="spellStart"/>
      <w:r w:rsidRPr="0000281D">
        <w:rPr>
          <w:b/>
          <w:bCs/>
          <w:lang w:val="en-FI"/>
        </w:rPr>
        <w:t>langaton</w:t>
      </w:r>
      <w:proofErr w:type="spellEnd"/>
      <w:r w:rsidRPr="0000281D">
        <w:rPr>
          <w:b/>
          <w:bCs/>
          <w:lang w:val="en-FI"/>
        </w:rPr>
        <w:t xml:space="preserve"> </w:t>
      </w:r>
      <w:proofErr w:type="spellStart"/>
      <w:r w:rsidRPr="0000281D">
        <w:rPr>
          <w:b/>
          <w:bCs/>
          <w:lang w:val="en-FI"/>
        </w:rPr>
        <w:t>Spectera-ekosysteemi</w:t>
      </w:r>
      <w:proofErr w:type="spellEnd"/>
      <w:r w:rsidRPr="0000281D">
        <w:rPr>
          <w:b/>
          <w:bCs/>
          <w:lang w:val="en-FI"/>
        </w:rPr>
        <w:t xml:space="preserve"> </w:t>
      </w:r>
      <w:proofErr w:type="spellStart"/>
      <w:r w:rsidRPr="0000281D">
        <w:rPr>
          <w:b/>
          <w:bCs/>
          <w:lang w:val="en-FI"/>
        </w:rPr>
        <w:t>mullistaa</w:t>
      </w:r>
      <w:proofErr w:type="spellEnd"/>
      <w:r w:rsidRPr="0000281D">
        <w:rPr>
          <w:b/>
          <w:bCs/>
          <w:lang w:val="en-FI"/>
        </w:rPr>
        <w:t xml:space="preserve"> </w:t>
      </w:r>
      <w:proofErr w:type="spellStart"/>
      <w:r w:rsidRPr="0000281D">
        <w:rPr>
          <w:b/>
          <w:bCs/>
          <w:lang w:val="en-FI"/>
        </w:rPr>
        <w:t>audiotuotantoja</w:t>
      </w:r>
      <w:proofErr w:type="spellEnd"/>
      <w:r w:rsidRPr="0000281D">
        <w:rPr>
          <w:b/>
          <w:bCs/>
          <w:lang w:val="en-FI"/>
        </w:rPr>
        <w:t xml:space="preserve"> </w:t>
      </w:r>
      <w:proofErr w:type="spellStart"/>
      <w:r w:rsidRPr="0000281D">
        <w:rPr>
          <w:b/>
          <w:bCs/>
          <w:lang w:val="en-FI"/>
        </w:rPr>
        <w:t>ympäri</w:t>
      </w:r>
      <w:proofErr w:type="spellEnd"/>
      <w:r w:rsidRPr="0000281D">
        <w:rPr>
          <w:b/>
          <w:bCs/>
          <w:lang w:val="en-FI"/>
        </w:rPr>
        <w:t xml:space="preserve"> </w:t>
      </w:r>
      <w:proofErr w:type="spellStart"/>
      <w:r w:rsidRPr="0000281D">
        <w:rPr>
          <w:b/>
          <w:bCs/>
          <w:lang w:val="en-FI"/>
        </w:rPr>
        <w:t>maailmaa</w:t>
      </w:r>
      <w:proofErr w:type="spellEnd"/>
      <w:r w:rsidRPr="0000281D">
        <w:rPr>
          <w:b/>
          <w:bCs/>
          <w:lang w:val="en-FI"/>
        </w:rPr>
        <w:t>. ISE 2026 -</w:t>
      </w:r>
      <w:proofErr w:type="spellStart"/>
      <w:r w:rsidRPr="0000281D">
        <w:rPr>
          <w:b/>
          <w:bCs/>
          <w:lang w:val="en-FI"/>
        </w:rPr>
        <w:t>messuilla</w:t>
      </w:r>
      <w:proofErr w:type="spellEnd"/>
      <w:r w:rsidRPr="0000281D">
        <w:rPr>
          <w:b/>
          <w:bCs/>
          <w:lang w:val="en-FI"/>
        </w:rPr>
        <w:t xml:space="preserve"> </w:t>
      </w:r>
      <w:proofErr w:type="spellStart"/>
      <w:r w:rsidRPr="0000281D">
        <w:rPr>
          <w:b/>
          <w:bCs/>
          <w:lang w:val="en-FI"/>
        </w:rPr>
        <w:t>alkaa</w:t>
      </w:r>
      <w:proofErr w:type="spellEnd"/>
      <w:r w:rsidRPr="0000281D">
        <w:rPr>
          <w:b/>
          <w:bCs/>
          <w:lang w:val="en-FI"/>
        </w:rPr>
        <w:t xml:space="preserve"> </w:t>
      </w:r>
      <w:proofErr w:type="spellStart"/>
      <w:r w:rsidRPr="0000281D">
        <w:rPr>
          <w:b/>
          <w:bCs/>
          <w:lang w:val="en-FI"/>
        </w:rPr>
        <w:t>tulevan</w:t>
      </w:r>
      <w:proofErr w:type="spellEnd"/>
      <w:r w:rsidRPr="0000281D">
        <w:rPr>
          <w:b/>
          <w:bCs/>
          <w:lang w:val="en-FI"/>
        </w:rPr>
        <w:t xml:space="preserve"> </w:t>
      </w:r>
      <w:proofErr w:type="spellStart"/>
      <w:r w:rsidRPr="0000281D">
        <w:rPr>
          <w:b/>
          <w:bCs/>
          <w:lang w:val="en-FI"/>
        </w:rPr>
        <w:t>Spectera</w:t>
      </w:r>
      <w:proofErr w:type="spellEnd"/>
      <w:r w:rsidRPr="0000281D">
        <w:rPr>
          <w:b/>
          <w:bCs/>
          <w:lang w:val="en-FI"/>
        </w:rPr>
        <w:t xml:space="preserve"> SKM -</w:t>
      </w:r>
      <w:proofErr w:type="spellStart"/>
      <w:r w:rsidRPr="0000281D">
        <w:rPr>
          <w:b/>
          <w:bCs/>
          <w:lang w:val="en-FI"/>
        </w:rPr>
        <w:t>käsilähettimen</w:t>
      </w:r>
      <w:proofErr w:type="spellEnd"/>
      <w:r w:rsidRPr="0000281D">
        <w:rPr>
          <w:b/>
          <w:bCs/>
          <w:lang w:val="en-FI"/>
        </w:rPr>
        <w:t xml:space="preserve"> (</w:t>
      </w:r>
      <w:proofErr w:type="spellStart"/>
      <w:r w:rsidRPr="0000281D">
        <w:rPr>
          <w:b/>
          <w:bCs/>
          <w:lang w:val="en-FI"/>
        </w:rPr>
        <w:t>sekä</w:t>
      </w:r>
      <w:proofErr w:type="spellEnd"/>
      <w:r w:rsidRPr="0000281D">
        <w:rPr>
          <w:b/>
          <w:bCs/>
          <w:lang w:val="en-FI"/>
        </w:rPr>
        <w:t xml:space="preserve"> UHF- </w:t>
      </w:r>
      <w:proofErr w:type="spellStart"/>
      <w:r w:rsidRPr="0000281D">
        <w:rPr>
          <w:b/>
          <w:bCs/>
          <w:lang w:val="en-FI"/>
        </w:rPr>
        <w:t>että</w:t>
      </w:r>
      <w:proofErr w:type="spellEnd"/>
      <w:r w:rsidRPr="0000281D">
        <w:rPr>
          <w:b/>
          <w:bCs/>
          <w:lang w:val="en-FI"/>
        </w:rPr>
        <w:t xml:space="preserve"> 1,4 GHz -</w:t>
      </w:r>
      <w:proofErr w:type="spellStart"/>
      <w:r w:rsidRPr="0000281D">
        <w:rPr>
          <w:b/>
          <w:bCs/>
          <w:lang w:val="en-FI"/>
        </w:rPr>
        <w:t>versio</w:t>
      </w:r>
      <w:proofErr w:type="spellEnd"/>
      <w:r w:rsidRPr="0000281D">
        <w:rPr>
          <w:b/>
          <w:bCs/>
          <w:lang w:val="en-FI"/>
        </w:rPr>
        <w:t xml:space="preserve">) </w:t>
      </w:r>
      <w:proofErr w:type="spellStart"/>
      <w:r w:rsidRPr="0000281D">
        <w:rPr>
          <w:b/>
          <w:bCs/>
          <w:lang w:val="en-FI"/>
        </w:rPr>
        <w:t>ja</w:t>
      </w:r>
      <w:proofErr w:type="spellEnd"/>
      <w:r w:rsidRPr="0000281D">
        <w:rPr>
          <w:b/>
          <w:bCs/>
          <w:lang w:val="en-FI"/>
        </w:rPr>
        <w:t xml:space="preserve"> Command-</w:t>
      </w:r>
      <w:proofErr w:type="spellStart"/>
      <w:r w:rsidRPr="0000281D">
        <w:rPr>
          <w:b/>
          <w:bCs/>
          <w:lang w:val="en-FI"/>
        </w:rPr>
        <w:t>adapterin</w:t>
      </w:r>
      <w:proofErr w:type="spellEnd"/>
      <w:r w:rsidRPr="0000281D">
        <w:rPr>
          <w:b/>
          <w:bCs/>
          <w:lang w:val="en-FI"/>
        </w:rPr>
        <w:t xml:space="preserve"> </w:t>
      </w:r>
      <w:proofErr w:type="spellStart"/>
      <w:r w:rsidRPr="0000281D">
        <w:rPr>
          <w:b/>
          <w:bCs/>
          <w:lang w:val="en-FI"/>
        </w:rPr>
        <w:t>ennakkotilaus</w:t>
      </w:r>
      <w:proofErr w:type="spellEnd"/>
      <w:r w:rsidRPr="0000281D">
        <w:rPr>
          <w:b/>
          <w:bCs/>
          <w:lang w:val="en-FI"/>
        </w:rPr>
        <w:t xml:space="preserve">. </w:t>
      </w:r>
      <w:proofErr w:type="spellStart"/>
      <w:r w:rsidRPr="0000281D">
        <w:rPr>
          <w:b/>
          <w:bCs/>
          <w:lang w:val="en-FI"/>
        </w:rPr>
        <w:t>Adapteri</w:t>
      </w:r>
      <w:proofErr w:type="spellEnd"/>
      <w:r w:rsidRPr="0000281D">
        <w:rPr>
          <w:b/>
          <w:bCs/>
          <w:lang w:val="en-FI"/>
        </w:rPr>
        <w:t xml:space="preserve"> </w:t>
      </w:r>
      <w:proofErr w:type="spellStart"/>
      <w:r w:rsidRPr="0000281D">
        <w:rPr>
          <w:b/>
          <w:bCs/>
          <w:lang w:val="en-FI"/>
        </w:rPr>
        <w:t>tuo</w:t>
      </w:r>
      <w:proofErr w:type="spellEnd"/>
      <w:r w:rsidRPr="0000281D">
        <w:rPr>
          <w:b/>
          <w:bCs/>
          <w:lang w:val="en-FI"/>
        </w:rPr>
        <w:t xml:space="preserve"> </w:t>
      </w:r>
      <w:proofErr w:type="spellStart"/>
      <w:r w:rsidRPr="0000281D">
        <w:rPr>
          <w:b/>
          <w:bCs/>
          <w:lang w:val="en-FI"/>
        </w:rPr>
        <w:t>käsilähettimeen</w:t>
      </w:r>
      <w:proofErr w:type="spellEnd"/>
      <w:r w:rsidRPr="0000281D">
        <w:rPr>
          <w:b/>
          <w:bCs/>
          <w:lang w:val="en-FI"/>
        </w:rPr>
        <w:t xml:space="preserve"> </w:t>
      </w:r>
      <w:proofErr w:type="spellStart"/>
      <w:r w:rsidRPr="0000281D">
        <w:rPr>
          <w:b/>
          <w:bCs/>
          <w:lang w:val="en-FI"/>
        </w:rPr>
        <w:t>ohjelmoitavan</w:t>
      </w:r>
      <w:proofErr w:type="spellEnd"/>
      <w:r w:rsidRPr="0000281D">
        <w:rPr>
          <w:b/>
          <w:bCs/>
          <w:lang w:val="en-FI"/>
        </w:rPr>
        <w:t xml:space="preserve"> Command-</w:t>
      </w:r>
      <w:proofErr w:type="spellStart"/>
      <w:r w:rsidRPr="0000281D">
        <w:rPr>
          <w:b/>
          <w:bCs/>
          <w:lang w:val="en-FI"/>
        </w:rPr>
        <w:t>toiminnon</w:t>
      </w:r>
      <w:proofErr w:type="spellEnd"/>
      <w:r w:rsidRPr="0000281D">
        <w:rPr>
          <w:b/>
          <w:bCs/>
          <w:lang w:val="en-FI"/>
        </w:rPr>
        <w:t xml:space="preserve">. </w:t>
      </w:r>
      <w:proofErr w:type="spellStart"/>
      <w:r w:rsidRPr="0000281D">
        <w:rPr>
          <w:b/>
          <w:bCs/>
          <w:lang w:val="en-FI"/>
        </w:rPr>
        <w:t>Molemmat</w:t>
      </w:r>
      <w:proofErr w:type="spellEnd"/>
      <w:r w:rsidRPr="0000281D">
        <w:rPr>
          <w:b/>
          <w:bCs/>
          <w:lang w:val="en-FI"/>
        </w:rPr>
        <w:t xml:space="preserve"> </w:t>
      </w:r>
      <w:proofErr w:type="spellStart"/>
      <w:r w:rsidRPr="0000281D">
        <w:rPr>
          <w:b/>
          <w:bCs/>
          <w:lang w:val="en-FI"/>
        </w:rPr>
        <w:t>tuotteet</w:t>
      </w:r>
      <w:proofErr w:type="spellEnd"/>
      <w:r w:rsidRPr="0000281D">
        <w:rPr>
          <w:b/>
          <w:bCs/>
          <w:lang w:val="en-FI"/>
        </w:rPr>
        <w:t xml:space="preserve"> on </w:t>
      </w:r>
      <w:proofErr w:type="spellStart"/>
      <w:r w:rsidRPr="0000281D">
        <w:rPr>
          <w:b/>
          <w:bCs/>
          <w:lang w:val="en-FI"/>
        </w:rPr>
        <w:t>määrä</w:t>
      </w:r>
      <w:proofErr w:type="spellEnd"/>
      <w:r w:rsidRPr="0000281D">
        <w:rPr>
          <w:b/>
          <w:bCs/>
          <w:lang w:val="en-FI"/>
        </w:rPr>
        <w:t xml:space="preserve"> </w:t>
      </w:r>
      <w:proofErr w:type="spellStart"/>
      <w:r w:rsidRPr="0000281D">
        <w:rPr>
          <w:b/>
          <w:bCs/>
          <w:lang w:val="en-FI"/>
        </w:rPr>
        <w:t>julkaista</w:t>
      </w:r>
      <w:proofErr w:type="spellEnd"/>
      <w:r w:rsidRPr="0000281D">
        <w:rPr>
          <w:b/>
          <w:bCs/>
          <w:lang w:val="en-FI"/>
        </w:rPr>
        <w:t xml:space="preserve"> </w:t>
      </w:r>
      <w:proofErr w:type="spellStart"/>
      <w:r w:rsidRPr="0000281D">
        <w:rPr>
          <w:b/>
          <w:bCs/>
          <w:lang w:val="en-FI"/>
        </w:rPr>
        <w:t>syyskuussa</w:t>
      </w:r>
      <w:proofErr w:type="spellEnd"/>
      <w:r w:rsidRPr="0000281D">
        <w:rPr>
          <w:b/>
          <w:bCs/>
          <w:lang w:val="en-FI"/>
        </w:rPr>
        <w:t xml:space="preserve">. </w:t>
      </w:r>
      <w:proofErr w:type="spellStart"/>
      <w:r w:rsidRPr="0000281D">
        <w:rPr>
          <w:b/>
          <w:bCs/>
          <w:lang w:val="en-FI"/>
        </w:rPr>
        <w:t>Toinen</w:t>
      </w:r>
      <w:proofErr w:type="spellEnd"/>
      <w:r w:rsidRPr="0000281D">
        <w:rPr>
          <w:b/>
          <w:bCs/>
          <w:lang w:val="en-FI"/>
        </w:rPr>
        <w:t xml:space="preserve"> </w:t>
      </w:r>
      <w:proofErr w:type="spellStart"/>
      <w:r w:rsidRPr="0000281D">
        <w:rPr>
          <w:b/>
          <w:bCs/>
          <w:lang w:val="en-FI"/>
        </w:rPr>
        <w:t>kohokohta</w:t>
      </w:r>
      <w:proofErr w:type="spellEnd"/>
      <w:r w:rsidRPr="0000281D">
        <w:rPr>
          <w:b/>
          <w:bCs/>
          <w:lang w:val="en-FI"/>
        </w:rPr>
        <w:t xml:space="preserve"> on </w:t>
      </w:r>
      <w:proofErr w:type="spellStart"/>
      <w:r w:rsidRPr="0000281D">
        <w:rPr>
          <w:b/>
          <w:bCs/>
          <w:lang w:val="en-FI"/>
        </w:rPr>
        <w:t>loppukeväästä</w:t>
      </w:r>
      <w:proofErr w:type="spellEnd"/>
      <w:r w:rsidRPr="0000281D">
        <w:rPr>
          <w:b/>
          <w:bCs/>
          <w:lang w:val="en-FI"/>
        </w:rPr>
        <w:t xml:space="preserve"> </w:t>
      </w:r>
      <w:proofErr w:type="spellStart"/>
      <w:r w:rsidRPr="0000281D">
        <w:rPr>
          <w:b/>
          <w:bCs/>
          <w:lang w:val="en-FI"/>
        </w:rPr>
        <w:t>julkaistava</w:t>
      </w:r>
      <w:proofErr w:type="spellEnd"/>
      <w:r w:rsidRPr="0000281D">
        <w:rPr>
          <w:b/>
          <w:bCs/>
          <w:lang w:val="en-FI"/>
        </w:rPr>
        <w:t xml:space="preserve"> </w:t>
      </w:r>
      <w:proofErr w:type="spellStart"/>
      <w:r w:rsidRPr="0000281D">
        <w:rPr>
          <w:b/>
          <w:bCs/>
          <w:lang w:val="en-FI"/>
        </w:rPr>
        <w:t>Spectera-rajapinta</w:t>
      </w:r>
      <w:proofErr w:type="spellEnd"/>
      <w:r w:rsidRPr="0000281D">
        <w:rPr>
          <w:b/>
          <w:bCs/>
          <w:lang w:val="en-FI"/>
        </w:rPr>
        <w:t xml:space="preserve">, </w:t>
      </w:r>
      <w:proofErr w:type="spellStart"/>
      <w:r w:rsidRPr="0000281D">
        <w:rPr>
          <w:b/>
          <w:bCs/>
          <w:lang w:val="en-FI"/>
        </w:rPr>
        <w:t>joka</w:t>
      </w:r>
      <w:proofErr w:type="spellEnd"/>
      <w:r w:rsidRPr="0000281D">
        <w:rPr>
          <w:b/>
          <w:bCs/>
          <w:lang w:val="en-FI"/>
        </w:rPr>
        <w:t xml:space="preserve"> </w:t>
      </w:r>
      <w:proofErr w:type="spellStart"/>
      <w:r w:rsidRPr="0000281D">
        <w:rPr>
          <w:b/>
          <w:bCs/>
          <w:lang w:val="en-FI"/>
        </w:rPr>
        <w:t>mahdollistaa</w:t>
      </w:r>
      <w:proofErr w:type="spellEnd"/>
      <w:r w:rsidRPr="0000281D">
        <w:rPr>
          <w:b/>
          <w:bCs/>
          <w:lang w:val="en-FI"/>
        </w:rPr>
        <w:t xml:space="preserve"> </w:t>
      </w:r>
      <w:proofErr w:type="spellStart"/>
      <w:r w:rsidRPr="0000281D">
        <w:rPr>
          <w:b/>
          <w:bCs/>
          <w:lang w:val="en-FI"/>
        </w:rPr>
        <w:t>edistyneen</w:t>
      </w:r>
      <w:proofErr w:type="spellEnd"/>
      <w:r w:rsidRPr="0000281D">
        <w:rPr>
          <w:b/>
          <w:bCs/>
          <w:lang w:val="en-FI"/>
        </w:rPr>
        <w:t xml:space="preserve"> </w:t>
      </w:r>
      <w:proofErr w:type="spellStart"/>
      <w:r w:rsidRPr="0000281D">
        <w:rPr>
          <w:b/>
          <w:bCs/>
          <w:lang w:val="en-FI"/>
        </w:rPr>
        <w:t>mukautuksen</w:t>
      </w:r>
      <w:proofErr w:type="spellEnd"/>
      <w:r w:rsidRPr="0000281D">
        <w:rPr>
          <w:b/>
          <w:bCs/>
          <w:lang w:val="en-FI"/>
        </w:rPr>
        <w:t xml:space="preserve"> </w:t>
      </w:r>
      <w:proofErr w:type="spellStart"/>
      <w:r w:rsidRPr="0000281D">
        <w:rPr>
          <w:b/>
          <w:bCs/>
          <w:lang w:val="en-FI"/>
        </w:rPr>
        <w:t>ja</w:t>
      </w:r>
      <w:proofErr w:type="spellEnd"/>
      <w:r w:rsidRPr="0000281D">
        <w:rPr>
          <w:b/>
          <w:bCs/>
          <w:lang w:val="en-FI"/>
        </w:rPr>
        <w:t xml:space="preserve"> </w:t>
      </w:r>
      <w:proofErr w:type="spellStart"/>
      <w:r w:rsidRPr="0000281D">
        <w:rPr>
          <w:b/>
          <w:bCs/>
          <w:lang w:val="en-FI"/>
        </w:rPr>
        <w:t>hallinnan</w:t>
      </w:r>
      <w:proofErr w:type="spellEnd"/>
      <w:r w:rsidRPr="0000281D">
        <w:rPr>
          <w:b/>
          <w:bCs/>
          <w:lang w:val="en-FI"/>
        </w:rPr>
        <w:t xml:space="preserve"> </w:t>
      </w:r>
      <w:proofErr w:type="spellStart"/>
      <w:r w:rsidRPr="0000281D">
        <w:rPr>
          <w:b/>
          <w:bCs/>
          <w:lang w:val="en-FI"/>
        </w:rPr>
        <w:t>usean</w:t>
      </w:r>
      <w:proofErr w:type="spellEnd"/>
      <w:r w:rsidRPr="0000281D">
        <w:rPr>
          <w:b/>
          <w:bCs/>
          <w:lang w:val="en-FI"/>
        </w:rPr>
        <w:t xml:space="preserve"> </w:t>
      </w:r>
      <w:proofErr w:type="spellStart"/>
      <w:r w:rsidRPr="0000281D">
        <w:rPr>
          <w:b/>
          <w:bCs/>
          <w:lang w:val="en-FI"/>
        </w:rPr>
        <w:t>toimittajan</w:t>
      </w:r>
      <w:proofErr w:type="spellEnd"/>
      <w:r w:rsidRPr="0000281D">
        <w:rPr>
          <w:b/>
          <w:bCs/>
          <w:lang w:val="en-FI"/>
        </w:rPr>
        <w:t xml:space="preserve"> </w:t>
      </w:r>
      <w:proofErr w:type="spellStart"/>
      <w:r w:rsidRPr="0000281D">
        <w:rPr>
          <w:b/>
          <w:bCs/>
          <w:lang w:val="en-FI"/>
        </w:rPr>
        <w:t>työnkuluissa</w:t>
      </w:r>
      <w:proofErr w:type="spellEnd"/>
      <w:r w:rsidRPr="0000281D">
        <w:rPr>
          <w:b/>
          <w:bCs/>
          <w:lang w:val="en-FI"/>
        </w:rPr>
        <w:t xml:space="preserve">. </w:t>
      </w:r>
      <w:proofErr w:type="spellStart"/>
      <w:r w:rsidRPr="0000281D">
        <w:rPr>
          <w:b/>
          <w:bCs/>
          <w:lang w:val="en-FI"/>
        </w:rPr>
        <w:t>Lisätietoja</w:t>
      </w:r>
      <w:proofErr w:type="spellEnd"/>
      <w:r w:rsidRPr="0000281D">
        <w:rPr>
          <w:b/>
          <w:bCs/>
          <w:lang w:val="en-FI"/>
        </w:rPr>
        <w:t xml:space="preserve"> on </w:t>
      </w:r>
      <w:proofErr w:type="spellStart"/>
      <w:r w:rsidRPr="0000281D">
        <w:rPr>
          <w:b/>
          <w:bCs/>
          <w:lang w:val="en-FI"/>
        </w:rPr>
        <w:t>luvassa</w:t>
      </w:r>
      <w:proofErr w:type="spellEnd"/>
      <w:r w:rsidRPr="0000281D">
        <w:rPr>
          <w:b/>
          <w:bCs/>
          <w:lang w:val="en-FI"/>
        </w:rPr>
        <w:t xml:space="preserve"> </w:t>
      </w:r>
      <w:proofErr w:type="spellStart"/>
      <w:r w:rsidRPr="0000281D">
        <w:rPr>
          <w:b/>
          <w:bCs/>
          <w:lang w:val="en-FI"/>
        </w:rPr>
        <w:t>Spectera</w:t>
      </w:r>
      <w:proofErr w:type="spellEnd"/>
      <w:r w:rsidRPr="0000281D">
        <w:rPr>
          <w:b/>
          <w:bCs/>
          <w:lang w:val="en-FI"/>
        </w:rPr>
        <w:t xml:space="preserve"> </w:t>
      </w:r>
      <w:proofErr w:type="spellStart"/>
      <w:r w:rsidRPr="0000281D">
        <w:rPr>
          <w:b/>
          <w:bCs/>
          <w:lang w:val="en-FI"/>
        </w:rPr>
        <w:t>Labissa</w:t>
      </w:r>
      <w:proofErr w:type="spellEnd"/>
      <w:r w:rsidRPr="0000281D">
        <w:rPr>
          <w:b/>
          <w:bCs/>
          <w:lang w:val="en-FI"/>
        </w:rPr>
        <w:t>.</w:t>
      </w:r>
    </w:p>
    <w:p w14:paraId="0CA6E7B5" w14:textId="34479BA4" w:rsidR="00BA74E1" w:rsidRPr="0000281D" w:rsidRDefault="0000281D" w:rsidP="0017019D">
      <w:pPr>
        <w:rPr>
          <w:rStyle w:val="Strong"/>
          <w:b w:val="0"/>
          <w:bCs w:val="0"/>
        </w:rPr>
      </w:pPr>
      <w:r>
        <w:rPr>
          <w:rStyle w:val="Strong"/>
        </w:rPr>
        <w:br/>
      </w:r>
      <w:proofErr w:type="spellStart"/>
      <w:r>
        <w:rPr>
          <w:rStyle w:val="Strong"/>
          <w:b w:val="0"/>
          <w:bCs w:val="0"/>
        </w:rPr>
        <w:t>Lisää</w:t>
      </w:r>
      <w:proofErr w:type="spellEnd"/>
      <w:r>
        <w:rPr>
          <w:rStyle w:val="Strong"/>
          <w:b w:val="0"/>
          <w:bCs w:val="0"/>
        </w:rPr>
        <w:t xml:space="preserve"> alla </w:t>
      </w:r>
      <w:proofErr w:type="spellStart"/>
      <w:r>
        <w:rPr>
          <w:rStyle w:val="Strong"/>
          <w:b w:val="0"/>
          <w:bCs w:val="0"/>
        </w:rPr>
        <w:t>englanniksi</w:t>
      </w:r>
      <w:proofErr w:type="spellEnd"/>
      <w:r>
        <w:rPr>
          <w:rStyle w:val="Strong"/>
          <w:b w:val="0"/>
          <w:bCs w:val="0"/>
        </w:rPr>
        <w:t>.</w:t>
      </w:r>
    </w:p>
    <w:p w14:paraId="2A2E68E4" w14:textId="42581B60" w:rsidR="00576E02" w:rsidRPr="003F1F89" w:rsidRDefault="00576E02" w:rsidP="00632E86"/>
    <w:p w14:paraId="06D20061" w14:textId="44D3965C" w:rsidR="00251BFF" w:rsidRDefault="00251BFF" w:rsidP="00251BFF">
      <w:r w:rsidRPr="003F1F89">
        <w:t>Regular hardware, software and functionality updates – Spectera is being continuously expanded, and the Spectera Lab (</w:t>
      </w:r>
      <w:hyperlink r:id="rId9" w:history="1">
        <w:r w:rsidRPr="003F1F89">
          <w:rPr>
            <w:rStyle w:val="Hyperlink"/>
            <w:color w:val="0095D5" w:themeColor="accent1"/>
          </w:rPr>
          <w:t>www.sennheiser.com/spectera-lab</w:t>
        </w:r>
      </w:hyperlink>
      <w:r w:rsidRPr="003F1F89">
        <w:t xml:space="preserve">) is the place to go to receive the latest outlook on what is coming next for Spectera, and to join the co-creation of the ecosystem via the Idea Space and a Discord channel. </w:t>
      </w:r>
      <w:r w:rsidR="003F1F89" w:rsidRPr="003F1F89">
        <w:t>At ISE itself</w:t>
      </w:r>
      <w:r w:rsidR="001322DB" w:rsidRPr="003F1F89">
        <w:t xml:space="preserve">, visitors will have the opportunity to </w:t>
      </w:r>
      <w:r w:rsidR="003F1F89" w:rsidRPr="003F1F89">
        <w:t xml:space="preserve">directly </w:t>
      </w:r>
      <w:r w:rsidR="00DD31F9" w:rsidRPr="003F1F89">
        <w:t xml:space="preserve">leave their ideas </w:t>
      </w:r>
      <w:r w:rsidR="007C11D2">
        <w:t xml:space="preserve">for Spectera </w:t>
      </w:r>
      <w:r w:rsidR="003F1F89" w:rsidRPr="003F1F89">
        <w:t>on a big touchscreen</w:t>
      </w:r>
      <w:r w:rsidR="007C11D2">
        <w:t>.</w:t>
      </w:r>
    </w:p>
    <w:p w14:paraId="3AC8049F" w14:textId="77777777" w:rsidR="007C11D2" w:rsidRDefault="007C11D2" w:rsidP="00251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1"/>
        <w:gridCol w:w="4939"/>
      </w:tblGrid>
      <w:tr w:rsidR="007C11D2" w:rsidRPr="00F23FF6" w14:paraId="475395AB" w14:textId="77777777" w:rsidTr="00F23FF6">
        <w:tc>
          <w:tcPr>
            <w:tcW w:w="2689" w:type="dxa"/>
          </w:tcPr>
          <w:p w14:paraId="1F51CFE0" w14:textId="133C373C" w:rsidR="007C11D2" w:rsidRPr="00F23FF6" w:rsidRDefault="007C11D2" w:rsidP="00F23FF6">
            <w:pPr>
              <w:pStyle w:val="Caption"/>
            </w:pPr>
            <w:r w:rsidRPr="00F23FF6">
              <w:rPr>
                <w:noProof/>
              </w:rPr>
              <w:drawing>
                <wp:inline distT="0" distB="0" distL="0" distR="0" wp14:anchorId="081FBCFC" wp14:editId="7E0336E9">
                  <wp:extent cx="1799539" cy="2488983"/>
                  <wp:effectExtent l="0" t="0" r="0" b="6985"/>
                  <wp:docPr id="1784311543" name="Grafik 1" descr="Ein Bild, das Text, Screenshot, Whiteboard,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1543" name="Grafik 1" descr="Ein Bild, das Text, Screenshot, Whiteboard, Handschrift enthält.&#10;&#10;KI-generierte Inhalte können fehlerhaft sein."/>
                          <pic:cNvPicPr/>
                        </pic:nvPicPr>
                        <pic:blipFill>
                          <a:blip r:embed="rId10"/>
                          <a:stretch>
                            <a:fillRect/>
                          </a:stretch>
                        </pic:blipFill>
                        <pic:spPr>
                          <a:xfrm>
                            <a:off x="0" y="0"/>
                            <a:ext cx="1807855" cy="2500485"/>
                          </a:xfrm>
                          <a:prstGeom prst="rect">
                            <a:avLst/>
                          </a:prstGeom>
                        </pic:spPr>
                      </pic:pic>
                    </a:graphicData>
                  </a:graphic>
                </wp:inline>
              </w:drawing>
            </w:r>
          </w:p>
        </w:tc>
        <w:tc>
          <w:tcPr>
            <w:tcW w:w="5181" w:type="dxa"/>
          </w:tcPr>
          <w:p w14:paraId="20A07920" w14:textId="63C84C14" w:rsidR="007C11D2" w:rsidRPr="00F23FF6" w:rsidRDefault="00F23FF6" w:rsidP="00F23FF6">
            <w:pPr>
              <w:pStyle w:val="Caption"/>
            </w:pPr>
            <w:r w:rsidRPr="00F23FF6">
              <w:t xml:space="preserve">The Idea Space taken into the physical world: </w:t>
            </w:r>
            <w:r>
              <w:t xml:space="preserve">ISE visitors can leave notes on their feature requests for </w:t>
            </w:r>
            <w:r w:rsidR="00803D45">
              <w:t xml:space="preserve">the </w:t>
            </w:r>
            <w:r>
              <w:t>Spectera</w:t>
            </w:r>
            <w:r w:rsidR="00803D45">
              <w:t xml:space="preserve"> wideband wireless ecosystem</w:t>
            </w:r>
          </w:p>
        </w:tc>
      </w:tr>
    </w:tbl>
    <w:p w14:paraId="3491A03C" w14:textId="77777777" w:rsidR="007C11D2" w:rsidRPr="003F1F89" w:rsidRDefault="007C11D2" w:rsidP="00251BFF"/>
    <w:p w14:paraId="41652B08" w14:textId="3D81F605" w:rsidR="00251BFF" w:rsidRPr="003F1F89" w:rsidRDefault="00251BFF" w:rsidP="00251BFF">
      <w:pPr>
        <w:rPr>
          <w:b/>
          <w:bCs/>
        </w:rPr>
      </w:pPr>
      <w:r w:rsidRPr="003F1F89">
        <w:rPr>
          <w:b/>
          <w:bCs/>
        </w:rPr>
        <w:t>Much expected: the handheld</w:t>
      </w:r>
    </w:p>
    <w:p w14:paraId="6130A8AC" w14:textId="42335E22" w:rsidR="00251BFF" w:rsidRPr="003F1F89" w:rsidRDefault="00251BFF" w:rsidP="00251BFF">
      <w:r w:rsidRPr="003F1F89">
        <w:t xml:space="preserve">The handheld with Sennheiser standard capsule interface for Sennheiser and Neumann microphone heads features a sleek, aluminium-anodised body with OLED display. The bidirectional data stream enabled by Sennheiser’s WMAS </w:t>
      </w:r>
      <w:r w:rsidR="003F1F89" w:rsidRPr="003F1F89">
        <w:t>implementation</w:t>
      </w:r>
      <w:r w:rsidRPr="003F1F89">
        <w:t xml:space="preserve"> gives the operator full remote control of mic parameters such as low-cut or gain. </w:t>
      </w:r>
    </w:p>
    <w:p w14:paraId="22C3B55D" w14:textId="77777777" w:rsidR="00251BFF" w:rsidRPr="003F1F89" w:rsidRDefault="00251BFF" w:rsidP="00251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89"/>
        <w:gridCol w:w="5091"/>
      </w:tblGrid>
      <w:tr w:rsidR="00251BFF" w:rsidRPr="003F1F89" w14:paraId="0C738A50" w14:textId="77777777" w:rsidTr="006D5998">
        <w:tc>
          <w:tcPr>
            <w:tcW w:w="3935" w:type="dxa"/>
          </w:tcPr>
          <w:p w14:paraId="5862D7AF" w14:textId="791028E5" w:rsidR="00251BFF" w:rsidRPr="003F1F89" w:rsidRDefault="00251BFF" w:rsidP="006D5998">
            <w:pPr>
              <w:pStyle w:val="Caption"/>
            </w:pPr>
            <w:r w:rsidRPr="003F1F89">
              <w:t>Prototypes of the Spectera handheld transmitter</w:t>
            </w:r>
            <w:r w:rsidR="005455C3">
              <w:t xml:space="preserve"> with and without </w:t>
            </w:r>
            <w:r w:rsidRPr="003F1F89">
              <w:t>programmable Command adapter</w:t>
            </w:r>
          </w:p>
        </w:tc>
        <w:tc>
          <w:tcPr>
            <w:tcW w:w="3935" w:type="dxa"/>
          </w:tcPr>
          <w:p w14:paraId="62F92E56" w14:textId="77777777" w:rsidR="00251BFF" w:rsidRPr="003F1F89" w:rsidRDefault="00251BFF" w:rsidP="006D5998">
            <w:pPr>
              <w:pStyle w:val="Caption"/>
            </w:pPr>
            <w:r w:rsidRPr="003F1F89">
              <w:rPr>
                <w:noProof/>
              </w:rPr>
              <w:drawing>
                <wp:inline distT="0" distB="0" distL="0" distR="0" wp14:anchorId="478DD636" wp14:editId="1AD1A73F">
                  <wp:extent cx="3164541" cy="1872692"/>
                  <wp:effectExtent l="0" t="0" r="0" b="0"/>
                  <wp:docPr id="1603677124" name="Grafik 2" descr="Ein Bild, das Mikrofon,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7124" name="Grafik 2" descr="Ein Bild, das Mikrofon, Audiogeräte enthält.&#10;&#10;KI-generierte Inhalte können fehlerhaft sein."/>
                          <pic:cNvPicPr/>
                        </pic:nvPicPr>
                        <pic:blipFill rotWithShape="1">
                          <a:blip r:embed="rId11"/>
                          <a:srcRect t="11228"/>
                          <a:stretch>
                            <a:fillRect/>
                          </a:stretch>
                        </pic:blipFill>
                        <pic:spPr bwMode="auto">
                          <a:xfrm>
                            <a:off x="0" y="0"/>
                            <a:ext cx="3195271" cy="1890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73790" w14:textId="77777777" w:rsidR="00251BFF" w:rsidRPr="003F1F89" w:rsidRDefault="00251BFF" w:rsidP="00251BFF"/>
    <w:p w14:paraId="49117352" w14:textId="77777777" w:rsidR="00251BFF" w:rsidRDefault="00251BFF" w:rsidP="00251BFF">
      <w:r w:rsidRPr="003F1F89">
        <w:t xml:space="preserve">The Command adapter allows users to change the audio routing at the push of a button, for example for convenient communication between the talent and the technical crew. Whether programmed for toggling, muting, or push-to-talk, the Command functionality makes communication control easy and immediate. </w:t>
      </w:r>
    </w:p>
    <w:p w14:paraId="5C5429F0" w14:textId="77777777" w:rsidR="005202AD" w:rsidRDefault="005202AD" w:rsidP="00251BFF"/>
    <w:p w14:paraId="7453C341" w14:textId="2E4A52E3" w:rsidR="005202AD" w:rsidRPr="003F1F89" w:rsidRDefault="005202AD" w:rsidP="00251BFF">
      <w:r>
        <w:t>Preorders for the handheld and the Command adapter are accepted from show start on 3 February.</w:t>
      </w:r>
    </w:p>
    <w:p w14:paraId="27086268" w14:textId="77777777" w:rsidR="00251BFF" w:rsidRDefault="00251BFF" w:rsidP="00632E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72"/>
        <w:gridCol w:w="4608"/>
      </w:tblGrid>
      <w:tr w:rsidR="00E34832" w14:paraId="56768958" w14:textId="77777777" w:rsidTr="00E34832">
        <w:tc>
          <w:tcPr>
            <w:tcW w:w="3935" w:type="dxa"/>
          </w:tcPr>
          <w:p w14:paraId="089AF2ED" w14:textId="7F6F3B3A" w:rsidR="00E34832" w:rsidRDefault="00E34832" w:rsidP="00E34832">
            <w:pPr>
              <w:pStyle w:val="Caption"/>
            </w:pPr>
            <w:r>
              <w:t xml:space="preserve">Modular design: Spectera handheld with the standard Sennheiser capsule interface and Command adapter </w:t>
            </w:r>
          </w:p>
        </w:tc>
        <w:tc>
          <w:tcPr>
            <w:tcW w:w="3935" w:type="dxa"/>
          </w:tcPr>
          <w:p w14:paraId="3B661669" w14:textId="466F7BEC" w:rsidR="00E34832" w:rsidRDefault="00E34832" w:rsidP="00E34832">
            <w:pPr>
              <w:pStyle w:val="Caption"/>
            </w:pPr>
            <w:r>
              <w:rPr>
                <w:noProof/>
              </w:rPr>
              <w:drawing>
                <wp:inline distT="0" distB="0" distL="0" distR="0" wp14:anchorId="3DF1F243" wp14:editId="04E88B48">
                  <wp:extent cx="2853109" cy="1901952"/>
                  <wp:effectExtent l="0" t="0" r="4445" b="3175"/>
                  <wp:docPr id="2057335072" name="Grafik 1"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5072" name="Grafik 1" descr="Ein Bild, das optisches Instrument, Audiogeräte, Elektronisches Gerät, Kameras und Optik enthält.&#10;&#10;KI-generierte Inhalte können fehlerhaft sein."/>
                          <pic:cNvPicPr/>
                        </pic:nvPicPr>
                        <pic:blipFill>
                          <a:blip r:embed="rId12"/>
                          <a:stretch>
                            <a:fillRect/>
                          </a:stretch>
                        </pic:blipFill>
                        <pic:spPr>
                          <a:xfrm>
                            <a:off x="0" y="0"/>
                            <a:ext cx="2857548" cy="1904911"/>
                          </a:xfrm>
                          <a:prstGeom prst="rect">
                            <a:avLst/>
                          </a:prstGeom>
                        </pic:spPr>
                      </pic:pic>
                    </a:graphicData>
                  </a:graphic>
                </wp:inline>
              </w:drawing>
            </w:r>
          </w:p>
        </w:tc>
      </w:tr>
    </w:tbl>
    <w:p w14:paraId="548BF542" w14:textId="77777777" w:rsidR="00E34832" w:rsidRDefault="00E34832" w:rsidP="00632E86"/>
    <w:p w14:paraId="0A0131C1" w14:textId="29C7823C" w:rsidR="001A3041" w:rsidRPr="001A3041" w:rsidRDefault="001A3041" w:rsidP="001A3041">
      <w:r w:rsidRPr="001A3041">
        <w:rPr>
          <w:b/>
          <w:bCs/>
        </w:rPr>
        <w:t>Spectera API</w:t>
      </w:r>
    </w:p>
    <w:p w14:paraId="6ADE71C2" w14:textId="38230A91" w:rsidR="001A3041" w:rsidRPr="001A3041" w:rsidRDefault="003F1F89" w:rsidP="001A3041">
      <w:r w:rsidRPr="003F1F89">
        <w:t xml:space="preserve">On a large Live </w:t>
      </w:r>
      <w:r w:rsidR="00FF5D28">
        <w:t>Sound</w:t>
      </w:r>
      <w:r w:rsidRPr="003F1F89">
        <w:t xml:space="preserve"> and Theatre display, the Sennheiser team show how the Spectera API helps customi</w:t>
      </w:r>
      <w:r>
        <w:t>s</w:t>
      </w:r>
      <w:r w:rsidRPr="003F1F89">
        <w:t xml:space="preserve">e </w:t>
      </w:r>
      <w:r w:rsidR="00FF5D28">
        <w:t xml:space="preserve">and control </w:t>
      </w:r>
      <w:r>
        <w:t xml:space="preserve">the ecosystem </w:t>
      </w:r>
      <w:r w:rsidR="00FF5D28">
        <w:t xml:space="preserve">in multi-vendor live audio workflows. Coming in Q2 and </w:t>
      </w:r>
      <w:r w:rsidR="001A3041" w:rsidRPr="001A3041">
        <w:t xml:space="preserve">building on Sennheiser’s tradition of open protocols, </w:t>
      </w:r>
      <w:r w:rsidR="00FF5D28" w:rsidRPr="001A3041">
        <w:t>Spectera API</w:t>
      </w:r>
      <w:r w:rsidR="00FF5D28">
        <w:t xml:space="preserve">’s </w:t>
      </w:r>
      <w:r w:rsidR="00FF5D28" w:rsidRPr="001A3041">
        <w:t xml:space="preserve">bidirectional capabilities </w:t>
      </w:r>
      <w:r w:rsidR="00FF5D28">
        <w:t>unlock</w:t>
      </w:r>
      <w:r w:rsidR="001A3041" w:rsidRPr="001A3041">
        <w:t xml:space="preserve"> an entirely new level of integration, empowering productions to tailor Spectera to their precise workflow requirements</w:t>
      </w:r>
      <w:r w:rsidR="00FF5D28">
        <w:t xml:space="preserve"> – </w:t>
      </w:r>
      <w:r w:rsidR="001A3041" w:rsidRPr="001A3041">
        <w:t>supporting both DIY users and third-party solutions from industry partners such as</w:t>
      </w:r>
      <w:r w:rsidR="00FF5D28">
        <w:t xml:space="preserve"> </w:t>
      </w:r>
      <w:proofErr w:type="spellStart"/>
      <w:r w:rsidR="001A3041" w:rsidRPr="001A3041">
        <w:t>Bitfocus</w:t>
      </w:r>
      <w:proofErr w:type="spellEnd"/>
      <w:r w:rsidR="00FF5D28">
        <w:t xml:space="preserve"> </w:t>
      </w:r>
      <w:r w:rsidR="001A3041" w:rsidRPr="001A3041">
        <w:t xml:space="preserve">Companion, </w:t>
      </w:r>
      <w:proofErr w:type="spellStart"/>
      <w:r w:rsidR="001A3041" w:rsidRPr="001A3041">
        <w:t>SoundBase</w:t>
      </w:r>
      <w:proofErr w:type="spellEnd"/>
      <w:r w:rsidR="001A3041" w:rsidRPr="001A3041">
        <w:t>,</w:t>
      </w:r>
      <w:r w:rsidR="00FF5D28">
        <w:t xml:space="preserve"> </w:t>
      </w:r>
      <w:proofErr w:type="spellStart"/>
      <w:r w:rsidR="001A3041" w:rsidRPr="001A3041">
        <w:t>Sonoros</w:t>
      </w:r>
      <w:proofErr w:type="spellEnd"/>
      <w:r w:rsidR="001A3041" w:rsidRPr="001A3041">
        <w:t>, and more.</w:t>
      </w:r>
    </w:p>
    <w:p w14:paraId="4D364765" w14:textId="77777777" w:rsidR="001A3041" w:rsidRPr="003F1F89" w:rsidRDefault="001A3041" w:rsidP="00632E86"/>
    <w:p w14:paraId="0F27AAA7" w14:textId="6C2154A5" w:rsidR="00B50BA0" w:rsidRPr="003F1F89" w:rsidRDefault="00FF5D28" w:rsidP="00B50BA0">
      <w:pPr>
        <w:rPr>
          <w:b/>
          <w:bCs/>
        </w:rPr>
      </w:pPr>
      <w:r>
        <w:rPr>
          <w:b/>
          <w:bCs/>
        </w:rPr>
        <w:t>More to come</w:t>
      </w:r>
    </w:p>
    <w:p w14:paraId="2ADE8328" w14:textId="0D2235F2" w:rsidR="00F141EE" w:rsidRDefault="00FF5D28" w:rsidP="00047500">
      <w:r>
        <w:t xml:space="preserve">Sneak peeks of </w:t>
      </w:r>
      <w:r w:rsidR="00B50BA0" w:rsidRPr="003F1F89">
        <w:t>the Engineer Mode (cue mode) for live sound applications (scheduled for December 2026), the Command adapter for the SEK (scheduled for May 2026) and the Base Station ZMAN with ST 2110-30 standard for integration into broadcast workflows (scheduled for August 2026)</w:t>
      </w:r>
      <w:r>
        <w:t xml:space="preserve"> round off the Spectera Lab showcases. The team on site are happy to give </w:t>
      </w:r>
      <w:r w:rsidR="006B37A5">
        <w:t>ISE visitors</w:t>
      </w:r>
      <w:r>
        <w:t xml:space="preserve"> a deep dive and show </w:t>
      </w:r>
      <w:r w:rsidR="006B37A5">
        <w:t>them</w:t>
      </w:r>
      <w:r>
        <w:t xml:space="preserve"> how Spectera</w:t>
      </w:r>
      <w:r w:rsidR="004E784E">
        <w:t>’s wideband transmission</w:t>
      </w:r>
      <w:r>
        <w:t xml:space="preserve"> can enhance </w:t>
      </w:r>
      <w:r w:rsidR="006B37A5">
        <w:t>their</w:t>
      </w:r>
      <w:r>
        <w:t xml:space="preserve"> audio projects</w:t>
      </w:r>
      <w:r w:rsidR="004E784E">
        <w:t xml:space="preserve"> and speed up workflows</w:t>
      </w:r>
      <w:r>
        <w:t>.</w:t>
      </w:r>
    </w:p>
    <w:p w14:paraId="081D6C8D" w14:textId="77777777" w:rsidR="00E34832" w:rsidRDefault="00E34832" w:rsidP="0004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44"/>
      </w:tblGrid>
      <w:tr w:rsidR="00E34832" w14:paraId="2D3ABB57" w14:textId="77777777" w:rsidTr="00F23FF6">
        <w:tc>
          <w:tcPr>
            <w:tcW w:w="4536" w:type="dxa"/>
          </w:tcPr>
          <w:p w14:paraId="0BEFFF9E" w14:textId="77777777" w:rsidR="00E34832" w:rsidRDefault="00E34832" w:rsidP="006D5998">
            <w:pPr>
              <w:pStyle w:val="Caption"/>
            </w:pPr>
            <w:r>
              <w:rPr>
                <w:noProof/>
              </w:rPr>
              <w:drawing>
                <wp:inline distT="0" distB="0" distL="0" distR="0" wp14:anchorId="2FBF2CF3" wp14:editId="369F67C4">
                  <wp:extent cx="2794406" cy="1862819"/>
                  <wp:effectExtent l="0" t="0" r="6350" b="4445"/>
                  <wp:docPr id="731432851" name="Grafik 3" descr="Ein Bild, das Elektronik, Computerhardware, Computerkomponenten,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32851" name="Grafik 3" descr="Ein Bild, das Elektronik, Computerhardware, Computerkomponenten, Elektronisches Gerät enthält.&#10;&#10;KI-generierte Inhalte können fehlerhaft sein."/>
                          <pic:cNvPicPr/>
                        </pic:nvPicPr>
                        <pic:blipFill>
                          <a:blip r:embed="rId13"/>
                          <a:stretch>
                            <a:fillRect/>
                          </a:stretch>
                        </pic:blipFill>
                        <pic:spPr>
                          <a:xfrm>
                            <a:off x="0" y="0"/>
                            <a:ext cx="2803894" cy="1869144"/>
                          </a:xfrm>
                          <a:prstGeom prst="rect">
                            <a:avLst/>
                          </a:prstGeom>
                        </pic:spPr>
                      </pic:pic>
                    </a:graphicData>
                  </a:graphic>
                </wp:inline>
              </w:drawing>
            </w:r>
          </w:p>
        </w:tc>
        <w:tc>
          <w:tcPr>
            <w:tcW w:w="3344" w:type="dxa"/>
          </w:tcPr>
          <w:p w14:paraId="112E0321" w14:textId="5E32D19E" w:rsidR="00E34832" w:rsidRDefault="00E34832" w:rsidP="006D5998">
            <w:pPr>
              <w:pStyle w:val="Caption"/>
            </w:pPr>
            <w:r>
              <w:t>Integration of Spectera into broadcast production workflows will be facilitated by a Merging ZMAN module</w:t>
            </w:r>
            <w:r w:rsidR="006B37A5">
              <w:t xml:space="preserve">, which will </w:t>
            </w:r>
            <w:r>
              <w:t>make the Base Station work according to ST 2110-30</w:t>
            </w:r>
          </w:p>
        </w:tc>
      </w:tr>
    </w:tbl>
    <w:p w14:paraId="4131D4D8" w14:textId="77777777" w:rsidR="00E34832" w:rsidRDefault="00E34832" w:rsidP="00E34832"/>
    <w:p w14:paraId="4BD6318C" w14:textId="7BE8F5DC" w:rsidR="00047500" w:rsidRPr="003F1F89" w:rsidRDefault="00FF5D28" w:rsidP="00DA4B96">
      <w:r>
        <w:t>V</w:t>
      </w:r>
      <w:r w:rsidR="00195232" w:rsidRPr="003F1F89">
        <w:t>isit</w:t>
      </w:r>
      <w:r w:rsidR="00047500" w:rsidRPr="003F1F89">
        <w:t xml:space="preserve"> Sennheiser</w:t>
      </w:r>
      <w:r>
        <w:t xml:space="preserve"> at ISE, </w:t>
      </w:r>
      <w:r w:rsidR="00047500" w:rsidRPr="003F1F89">
        <w:t xml:space="preserve">Hall 3, stands </w:t>
      </w:r>
      <w:r w:rsidR="00C25090" w:rsidRPr="003F1F89">
        <w:rPr>
          <w:rFonts w:eastAsia="Calibri" w:cs="Arial"/>
          <w:kern w:val="2"/>
          <w:szCs w:val="20"/>
          <w14:ligatures w14:val="standardContextual"/>
        </w:rPr>
        <w:t>3B500 and 3B700.</w:t>
      </w:r>
    </w:p>
    <w:p w14:paraId="396E1440" w14:textId="77777777" w:rsidR="00047500" w:rsidRPr="003F1F89" w:rsidRDefault="00047500" w:rsidP="00DA4B96"/>
    <w:p w14:paraId="4382BF65" w14:textId="79BEE8B5" w:rsidR="009701DC" w:rsidRPr="003F1F89" w:rsidRDefault="009701DC" w:rsidP="00DA4B96">
      <w:r w:rsidRPr="003F1F89">
        <w:t xml:space="preserve">(Ends) </w:t>
      </w:r>
    </w:p>
    <w:p w14:paraId="0D34B7A2" w14:textId="77777777" w:rsidR="009701DC" w:rsidRPr="003F1F89" w:rsidRDefault="009701DC" w:rsidP="00DA4B96"/>
    <w:p w14:paraId="4964AF31" w14:textId="7E0A2616" w:rsidR="009701DC" w:rsidRPr="003F1F89" w:rsidRDefault="009701DC" w:rsidP="00DA4B96">
      <w:r w:rsidRPr="003F1F89">
        <w:t>The high</w:t>
      </w:r>
      <w:r w:rsidR="00E55A6F" w:rsidRPr="003F1F89">
        <w:t>-</w:t>
      </w:r>
      <w:r w:rsidRPr="003F1F89">
        <w:t xml:space="preserve">resolution images accompanying this media release can be </w:t>
      </w:r>
      <w:r w:rsidR="00E55A6F" w:rsidRPr="003F1F89">
        <w:t>downloaded</w:t>
      </w:r>
      <w:r w:rsidRPr="003F1F89">
        <w:t xml:space="preserve"> </w:t>
      </w:r>
      <w:hyperlink r:id="rId14" w:history="1">
        <w:r w:rsidR="00047500" w:rsidRPr="00145F51">
          <w:rPr>
            <w:rStyle w:val="Hyperlink"/>
            <w:color w:val="0095D5" w:themeColor="accent1"/>
          </w:rPr>
          <w:t>here</w:t>
        </w:r>
      </w:hyperlink>
      <w:r w:rsidR="00047500" w:rsidRPr="003F1F89">
        <w:t>.</w:t>
      </w:r>
    </w:p>
    <w:p w14:paraId="57E83212" w14:textId="77777777" w:rsidR="009701DC" w:rsidRPr="003F1F89" w:rsidRDefault="009701DC" w:rsidP="00DA4B96"/>
    <w:p w14:paraId="4500BA4E" w14:textId="77777777" w:rsidR="00BA74E1" w:rsidRPr="003F1F89" w:rsidRDefault="00BA74E1" w:rsidP="00BA74E1">
      <w:pPr>
        <w:spacing w:line="240" w:lineRule="auto"/>
        <w:rPr>
          <w:b/>
          <w:bCs/>
        </w:rPr>
      </w:pPr>
      <w:bookmarkStart w:id="0" w:name="_Hlk515635723"/>
      <w:r w:rsidRPr="003F1F89">
        <w:rPr>
          <w:b/>
          <w:bCs/>
        </w:rPr>
        <w:t xml:space="preserve">About the Sennheiser brand </w:t>
      </w:r>
    </w:p>
    <w:p w14:paraId="47F81522" w14:textId="2B5580A2" w:rsidR="00BA74E1" w:rsidRPr="003F1F89" w:rsidRDefault="00BA74E1" w:rsidP="00BA74E1">
      <w:pPr>
        <w:spacing w:line="240" w:lineRule="auto"/>
      </w:pPr>
      <w:r w:rsidRPr="003F1F89">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134F882E" w14:textId="77777777" w:rsidR="00BA74E1" w:rsidRPr="003F1F89" w:rsidRDefault="00BA74E1" w:rsidP="00BA74E1">
      <w:pPr>
        <w:spacing w:line="240" w:lineRule="auto"/>
      </w:pPr>
    </w:p>
    <w:p w14:paraId="6D28037B" w14:textId="77777777" w:rsidR="00BA74E1" w:rsidRPr="003F1F89" w:rsidRDefault="00BA74E1" w:rsidP="00BA74E1">
      <w:pPr>
        <w:spacing w:line="240" w:lineRule="auto"/>
        <w:rPr>
          <w:color w:val="0095D5" w:themeColor="accent1"/>
          <w:szCs w:val="18"/>
        </w:rPr>
      </w:pPr>
      <w:hyperlink r:id="rId15" w:history="1">
        <w:r w:rsidRPr="003F1F89">
          <w:rPr>
            <w:rStyle w:val="Hyperlink"/>
            <w:color w:val="0095D5" w:themeColor="accent1"/>
            <w:szCs w:val="18"/>
            <w:u w:val="none"/>
          </w:rPr>
          <w:t>www.sennheiser.com</w:t>
        </w:r>
      </w:hyperlink>
      <w:r w:rsidRPr="003F1F89">
        <w:rPr>
          <w:color w:val="0095D5" w:themeColor="accent1"/>
          <w:szCs w:val="18"/>
        </w:rPr>
        <w:t xml:space="preserve"> </w:t>
      </w:r>
    </w:p>
    <w:p w14:paraId="331A7D6C" w14:textId="77777777" w:rsidR="00BA74E1" w:rsidRPr="003F1F89" w:rsidRDefault="00BA74E1" w:rsidP="00BA74E1">
      <w:pPr>
        <w:spacing w:line="240" w:lineRule="auto"/>
        <w:rPr>
          <w:color w:val="0095D5" w:themeColor="accent1"/>
          <w:szCs w:val="18"/>
        </w:rPr>
      </w:pPr>
      <w:hyperlink r:id="rId16" w:history="1">
        <w:r w:rsidRPr="003F1F89">
          <w:rPr>
            <w:rStyle w:val="Hyperlink"/>
            <w:color w:val="0095D5" w:themeColor="accent1"/>
            <w:szCs w:val="18"/>
            <w:u w:val="none"/>
          </w:rPr>
          <w:t>www.sennheiser-hearing.com</w:t>
        </w:r>
      </w:hyperlink>
    </w:p>
    <w:bookmarkEnd w:id="0"/>
    <w:p w14:paraId="1A4A55E7" w14:textId="77777777" w:rsidR="00BA74E1" w:rsidRPr="003F1F89" w:rsidRDefault="00BA74E1" w:rsidP="00BA74E1">
      <w:pPr>
        <w:pStyle w:val="About"/>
      </w:pPr>
    </w:p>
    <w:p w14:paraId="30CE4534" w14:textId="77777777" w:rsidR="00BA74E1" w:rsidRPr="003F1F89" w:rsidRDefault="00BA74E1" w:rsidP="00BA74E1">
      <w:pPr>
        <w:pStyle w:val="About"/>
      </w:pPr>
    </w:p>
    <w:p w14:paraId="3DBB9D66" w14:textId="77777777" w:rsidR="0000281D" w:rsidRPr="0000281D" w:rsidRDefault="0000281D" w:rsidP="0000281D">
      <w:pPr>
        <w:rPr>
          <w:b/>
          <w:bCs/>
          <w:sz w:val="15"/>
          <w:lang w:val="en-US"/>
        </w:rPr>
      </w:pPr>
      <w:r w:rsidRPr="0000281D">
        <w:rPr>
          <w:b/>
          <w:bCs/>
          <w:sz w:val="15"/>
          <w:lang w:val="en-US"/>
        </w:rPr>
        <w:t>Press contact</w:t>
      </w:r>
    </w:p>
    <w:p w14:paraId="61921809" w14:textId="77777777" w:rsidR="0000281D" w:rsidRPr="0000281D" w:rsidRDefault="0000281D" w:rsidP="0000281D">
      <w:pPr>
        <w:rPr>
          <w:bCs/>
          <w:color w:val="0095D5" w:themeColor="accent1"/>
          <w:sz w:val="15"/>
          <w:lang w:val="es-419"/>
        </w:rPr>
      </w:pPr>
      <w:r w:rsidRPr="0000281D">
        <w:rPr>
          <w:bCs/>
          <w:sz w:val="15"/>
          <w:lang w:val="en-US"/>
        </w:rPr>
        <w:t>Burson Finland Oy (previously Hill and Knowlton)</w:t>
      </w:r>
      <w:r w:rsidRPr="0000281D">
        <w:rPr>
          <w:bCs/>
          <w:sz w:val="15"/>
          <w:lang w:val="en-US"/>
        </w:rPr>
        <w:br/>
      </w:r>
      <w:hyperlink r:id="rId17" w:history="1">
        <w:r w:rsidRPr="0000281D">
          <w:rPr>
            <w:rStyle w:val="Hyperlink"/>
            <w:bCs/>
            <w:color w:val="0095D5" w:themeColor="accent1"/>
            <w:sz w:val="15"/>
            <w:lang w:val="en-US"/>
          </w:rPr>
          <w:t>sennheiser.finland@hkstrategies.com</w:t>
        </w:r>
      </w:hyperlink>
    </w:p>
    <w:p w14:paraId="3CB10423" w14:textId="77777777" w:rsidR="0000281D" w:rsidRPr="0000281D" w:rsidRDefault="0000281D" w:rsidP="0000281D">
      <w:pPr>
        <w:rPr>
          <w:b/>
          <w:sz w:val="15"/>
        </w:rPr>
      </w:pPr>
    </w:p>
    <w:p w14:paraId="5B2C6206" w14:textId="77777777" w:rsidR="00BA74E1" w:rsidRPr="003F1F89" w:rsidRDefault="00BA74E1" w:rsidP="00BA74E1"/>
    <w:p w14:paraId="221BF493" w14:textId="77777777" w:rsidR="00AD7FCE" w:rsidRPr="003F1F89" w:rsidRDefault="00AD7FCE" w:rsidP="00BA74E1"/>
    <w:sectPr w:rsidR="00AD7FCE" w:rsidRPr="003F1F8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1BEA19A7-5489-4A82-8315-B468CDC705C9}"/>
    <w:embedBold r:id="rId2" w:fontKey="{013458CA-F920-476B-BE38-3BEA23C25789}"/>
    <w:embedItalic r:id="rId3" w:fontKey="{3E41BCDC-BD94-4502-BEBF-1F43D677D2B9}"/>
  </w:font>
  <w:font w:name="Segoe UI">
    <w:panose1 w:val="020B0502040204020203"/>
    <w:charset w:val="00"/>
    <w:family w:val="swiss"/>
    <w:pitch w:val="variable"/>
    <w:sig w:usb0="E4002EFF" w:usb1="C000E47F" w:usb2="00000009" w:usb3="00000000" w:csb0="000001FF" w:csb1="00000000"/>
    <w:embedRegular r:id="rId4" w:fontKey="{A38BE57E-D0A7-448E-9333-7D2DAD14EEF4}"/>
  </w:font>
  <w:font w:name="Calibri">
    <w:panose1 w:val="020F0502020204030204"/>
    <w:charset w:val="00"/>
    <w:family w:val="swiss"/>
    <w:pitch w:val="variable"/>
    <w:sig w:usb0="E4002EFF" w:usb1="C200247B" w:usb2="00000009" w:usb3="00000000" w:csb0="000001FF" w:csb1="00000000"/>
    <w:embedRegular r:id="rId5" w:fontKey="{DCEDE65D-C87F-4A54-B2EF-B49878719E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74A03"/>
    <w:multiLevelType w:val="multilevel"/>
    <w:tmpl w:val="1012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9"/>
  </w:num>
  <w:num w:numId="2" w16cid:durableId="961616498">
    <w:abstractNumId w:val="16"/>
  </w:num>
  <w:num w:numId="3" w16cid:durableId="98451790">
    <w:abstractNumId w:val="25"/>
  </w:num>
  <w:num w:numId="4" w16cid:durableId="923224726">
    <w:abstractNumId w:val="4"/>
  </w:num>
  <w:num w:numId="5" w16cid:durableId="1871719833">
    <w:abstractNumId w:val="5"/>
  </w:num>
  <w:num w:numId="6" w16cid:durableId="1793934423">
    <w:abstractNumId w:val="1"/>
  </w:num>
  <w:num w:numId="7" w16cid:durableId="1152721027">
    <w:abstractNumId w:val="34"/>
  </w:num>
  <w:num w:numId="8" w16cid:durableId="1900510910">
    <w:abstractNumId w:val="0"/>
  </w:num>
  <w:num w:numId="9" w16cid:durableId="1707486934">
    <w:abstractNumId w:val="8"/>
  </w:num>
  <w:num w:numId="10" w16cid:durableId="457843034">
    <w:abstractNumId w:val="36"/>
  </w:num>
  <w:num w:numId="11" w16cid:durableId="1773476943">
    <w:abstractNumId w:val="9"/>
  </w:num>
  <w:num w:numId="12" w16cid:durableId="68617734">
    <w:abstractNumId w:val="18"/>
  </w:num>
  <w:num w:numId="13" w16cid:durableId="173955165">
    <w:abstractNumId w:val="22"/>
  </w:num>
  <w:num w:numId="14" w16cid:durableId="1640109900">
    <w:abstractNumId w:val="14"/>
  </w:num>
  <w:num w:numId="15" w16cid:durableId="295840345">
    <w:abstractNumId w:val="35"/>
  </w:num>
  <w:num w:numId="16" w16cid:durableId="198667825">
    <w:abstractNumId w:val="27"/>
  </w:num>
  <w:num w:numId="17" w16cid:durableId="1136139938">
    <w:abstractNumId w:val="2"/>
  </w:num>
  <w:num w:numId="18" w16cid:durableId="906572576">
    <w:abstractNumId w:val="26"/>
  </w:num>
  <w:num w:numId="19" w16cid:durableId="184633789">
    <w:abstractNumId w:val="6"/>
  </w:num>
  <w:num w:numId="20" w16cid:durableId="244144361">
    <w:abstractNumId w:val="32"/>
  </w:num>
  <w:num w:numId="21" w16cid:durableId="2130929946">
    <w:abstractNumId w:val="11"/>
  </w:num>
  <w:num w:numId="22" w16cid:durableId="1157115982">
    <w:abstractNumId w:val="21"/>
  </w:num>
  <w:num w:numId="23" w16cid:durableId="555773380">
    <w:abstractNumId w:val="28"/>
  </w:num>
  <w:num w:numId="24" w16cid:durableId="370883176">
    <w:abstractNumId w:val="24"/>
  </w:num>
  <w:num w:numId="25" w16cid:durableId="1239901430">
    <w:abstractNumId w:val="31"/>
  </w:num>
  <w:num w:numId="26" w16cid:durableId="1627927326">
    <w:abstractNumId w:val="3"/>
  </w:num>
  <w:num w:numId="27" w16cid:durableId="2000841984">
    <w:abstractNumId w:val="23"/>
  </w:num>
  <w:num w:numId="28" w16cid:durableId="2008484134">
    <w:abstractNumId w:val="33"/>
  </w:num>
  <w:num w:numId="29" w16cid:durableId="1703436938">
    <w:abstractNumId w:val="20"/>
  </w:num>
  <w:num w:numId="30" w16cid:durableId="1861164796">
    <w:abstractNumId w:val="12"/>
  </w:num>
  <w:num w:numId="31" w16cid:durableId="1932275943">
    <w:abstractNumId w:val="30"/>
  </w:num>
  <w:num w:numId="32" w16cid:durableId="1922787702">
    <w:abstractNumId w:val="19"/>
  </w:num>
  <w:num w:numId="33" w16cid:durableId="899173483">
    <w:abstractNumId w:val="7"/>
  </w:num>
  <w:num w:numId="34" w16cid:durableId="1699625206">
    <w:abstractNumId w:val="17"/>
  </w:num>
  <w:num w:numId="35" w16cid:durableId="96406933">
    <w:abstractNumId w:val="15"/>
  </w:num>
  <w:num w:numId="36" w16cid:durableId="1439790968">
    <w:abstractNumId w:val="10"/>
  </w:num>
  <w:num w:numId="37" w16cid:durableId="122244362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373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81D"/>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30AC0"/>
    <w:rsid w:val="00034027"/>
    <w:rsid w:val="00034424"/>
    <w:rsid w:val="00035A74"/>
    <w:rsid w:val="00036E15"/>
    <w:rsid w:val="00037CAA"/>
    <w:rsid w:val="00040AE6"/>
    <w:rsid w:val="0004396E"/>
    <w:rsid w:val="000451AC"/>
    <w:rsid w:val="00045A9E"/>
    <w:rsid w:val="00046898"/>
    <w:rsid w:val="00047500"/>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4B8"/>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2A6"/>
    <w:rsid w:val="00121501"/>
    <w:rsid w:val="0012211A"/>
    <w:rsid w:val="0012287C"/>
    <w:rsid w:val="00122E24"/>
    <w:rsid w:val="00124508"/>
    <w:rsid w:val="001274C0"/>
    <w:rsid w:val="0013050D"/>
    <w:rsid w:val="001322DB"/>
    <w:rsid w:val="00133565"/>
    <w:rsid w:val="00133894"/>
    <w:rsid w:val="001345C1"/>
    <w:rsid w:val="0013610C"/>
    <w:rsid w:val="0013782D"/>
    <w:rsid w:val="00137F63"/>
    <w:rsid w:val="0014006E"/>
    <w:rsid w:val="0014010A"/>
    <w:rsid w:val="00140778"/>
    <w:rsid w:val="001451FD"/>
    <w:rsid w:val="00145F51"/>
    <w:rsid w:val="001469D9"/>
    <w:rsid w:val="00152916"/>
    <w:rsid w:val="00152FA9"/>
    <w:rsid w:val="00160DD1"/>
    <w:rsid w:val="00161E89"/>
    <w:rsid w:val="001624CA"/>
    <w:rsid w:val="00162832"/>
    <w:rsid w:val="001634AE"/>
    <w:rsid w:val="00163E4D"/>
    <w:rsid w:val="00164879"/>
    <w:rsid w:val="0016666F"/>
    <w:rsid w:val="0016778C"/>
    <w:rsid w:val="0017019D"/>
    <w:rsid w:val="00172077"/>
    <w:rsid w:val="001736A2"/>
    <w:rsid w:val="001747E2"/>
    <w:rsid w:val="00175318"/>
    <w:rsid w:val="001754B9"/>
    <w:rsid w:val="00176CA5"/>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7815"/>
    <w:rsid w:val="001A1DA6"/>
    <w:rsid w:val="001A22C8"/>
    <w:rsid w:val="001A2BCC"/>
    <w:rsid w:val="001A3041"/>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D5C70"/>
    <w:rsid w:val="001E0C8F"/>
    <w:rsid w:val="001E188A"/>
    <w:rsid w:val="001E2C73"/>
    <w:rsid w:val="001E5F7D"/>
    <w:rsid w:val="001F0F21"/>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F4"/>
    <w:rsid w:val="00245322"/>
    <w:rsid w:val="00245AC7"/>
    <w:rsid w:val="002461ED"/>
    <w:rsid w:val="002465AA"/>
    <w:rsid w:val="00246A95"/>
    <w:rsid w:val="00247165"/>
    <w:rsid w:val="00250091"/>
    <w:rsid w:val="002502A3"/>
    <w:rsid w:val="00250833"/>
    <w:rsid w:val="00250A63"/>
    <w:rsid w:val="002510FD"/>
    <w:rsid w:val="00251BFF"/>
    <w:rsid w:val="00257E72"/>
    <w:rsid w:val="00261257"/>
    <w:rsid w:val="00262172"/>
    <w:rsid w:val="002640AF"/>
    <w:rsid w:val="002652AE"/>
    <w:rsid w:val="002654DE"/>
    <w:rsid w:val="00265E9F"/>
    <w:rsid w:val="00266F45"/>
    <w:rsid w:val="002670A9"/>
    <w:rsid w:val="00267E25"/>
    <w:rsid w:val="00277033"/>
    <w:rsid w:val="00280603"/>
    <w:rsid w:val="00282A73"/>
    <w:rsid w:val="00282A8D"/>
    <w:rsid w:val="002834AA"/>
    <w:rsid w:val="00284363"/>
    <w:rsid w:val="002849F1"/>
    <w:rsid w:val="00284A66"/>
    <w:rsid w:val="002856C8"/>
    <w:rsid w:val="00286F89"/>
    <w:rsid w:val="002917A2"/>
    <w:rsid w:val="002A0160"/>
    <w:rsid w:val="002A24D0"/>
    <w:rsid w:val="002A35D4"/>
    <w:rsid w:val="002A37F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910"/>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1F89"/>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1CA2"/>
    <w:rsid w:val="00474E4B"/>
    <w:rsid w:val="004850F3"/>
    <w:rsid w:val="00490C42"/>
    <w:rsid w:val="004948E1"/>
    <w:rsid w:val="004A40F5"/>
    <w:rsid w:val="004A6D46"/>
    <w:rsid w:val="004B5C66"/>
    <w:rsid w:val="004B7829"/>
    <w:rsid w:val="004B7AD3"/>
    <w:rsid w:val="004C3017"/>
    <w:rsid w:val="004C46DE"/>
    <w:rsid w:val="004C5EB2"/>
    <w:rsid w:val="004D1199"/>
    <w:rsid w:val="004D2563"/>
    <w:rsid w:val="004D3765"/>
    <w:rsid w:val="004E0A54"/>
    <w:rsid w:val="004E19A6"/>
    <w:rsid w:val="004E2405"/>
    <w:rsid w:val="004E784E"/>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AD"/>
    <w:rsid w:val="005202E3"/>
    <w:rsid w:val="005232D7"/>
    <w:rsid w:val="00523995"/>
    <w:rsid w:val="00523C5A"/>
    <w:rsid w:val="0052510B"/>
    <w:rsid w:val="00527761"/>
    <w:rsid w:val="0053015F"/>
    <w:rsid w:val="005327DB"/>
    <w:rsid w:val="00532E74"/>
    <w:rsid w:val="00535E0F"/>
    <w:rsid w:val="00536203"/>
    <w:rsid w:val="00540827"/>
    <w:rsid w:val="00541F4C"/>
    <w:rsid w:val="005438AB"/>
    <w:rsid w:val="00544C5C"/>
    <w:rsid w:val="005455C3"/>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5A36"/>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293B"/>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0FE"/>
    <w:rsid w:val="006051BB"/>
    <w:rsid w:val="006108B6"/>
    <w:rsid w:val="00611A31"/>
    <w:rsid w:val="006142B6"/>
    <w:rsid w:val="00615BFD"/>
    <w:rsid w:val="006227F8"/>
    <w:rsid w:val="0062293A"/>
    <w:rsid w:val="006277E8"/>
    <w:rsid w:val="00627B1F"/>
    <w:rsid w:val="00631B22"/>
    <w:rsid w:val="00632E86"/>
    <w:rsid w:val="00633157"/>
    <w:rsid w:val="00633754"/>
    <w:rsid w:val="00633B2F"/>
    <w:rsid w:val="006343DF"/>
    <w:rsid w:val="0063731D"/>
    <w:rsid w:val="00642B7E"/>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37A5"/>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3E1C"/>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07B1"/>
    <w:rsid w:val="007321DA"/>
    <w:rsid w:val="00732897"/>
    <w:rsid w:val="00732F2F"/>
    <w:rsid w:val="007333B2"/>
    <w:rsid w:val="00733FA9"/>
    <w:rsid w:val="0073498E"/>
    <w:rsid w:val="0073722D"/>
    <w:rsid w:val="00737B01"/>
    <w:rsid w:val="00740D3A"/>
    <w:rsid w:val="00740F42"/>
    <w:rsid w:val="00744963"/>
    <w:rsid w:val="0075529A"/>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11D2"/>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E7525"/>
    <w:rsid w:val="007F109A"/>
    <w:rsid w:val="007F1D8C"/>
    <w:rsid w:val="007F2068"/>
    <w:rsid w:val="007F2B18"/>
    <w:rsid w:val="007F53DD"/>
    <w:rsid w:val="007F624E"/>
    <w:rsid w:val="00800844"/>
    <w:rsid w:val="00800E20"/>
    <w:rsid w:val="00801E17"/>
    <w:rsid w:val="00803189"/>
    <w:rsid w:val="00803CCF"/>
    <w:rsid w:val="00803D45"/>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615"/>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37A5C"/>
    <w:rsid w:val="00A40098"/>
    <w:rsid w:val="00A4309A"/>
    <w:rsid w:val="00A43E3B"/>
    <w:rsid w:val="00A45406"/>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AE0"/>
    <w:rsid w:val="00B313BF"/>
    <w:rsid w:val="00B31B37"/>
    <w:rsid w:val="00B3544D"/>
    <w:rsid w:val="00B37CC8"/>
    <w:rsid w:val="00B476AD"/>
    <w:rsid w:val="00B50BA0"/>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A74E1"/>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5090"/>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A7B"/>
    <w:rsid w:val="00C72AB4"/>
    <w:rsid w:val="00C75488"/>
    <w:rsid w:val="00C765F5"/>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141F"/>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C056B"/>
    <w:rsid w:val="00DC17E0"/>
    <w:rsid w:val="00DC3FFD"/>
    <w:rsid w:val="00DC69CF"/>
    <w:rsid w:val="00DC6E90"/>
    <w:rsid w:val="00DD2D4B"/>
    <w:rsid w:val="00DD31F9"/>
    <w:rsid w:val="00DD66C9"/>
    <w:rsid w:val="00DD67BB"/>
    <w:rsid w:val="00DD7E59"/>
    <w:rsid w:val="00DE06A9"/>
    <w:rsid w:val="00DE2549"/>
    <w:rsid w:val="00DE36E4"/>
    <w:rsid w:val="00DE451D"/>
    <w:rsid w:val="00DF090C"/>
    <w:rsid w:val="00DF25AB"/>
    <w:rsid w:val="00DF3E78"/>
    <w:rsid w:val="00DF5353"/>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4832"/>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1AAA"/>
    <w:rsid w:val="00EA212C"/>
    <w:rsid w:val="00EA33F7"/>
    <w:rsid w:val="00EA38A6"/>
    <w:rsid w:val="00EA42E5"/>
    <w:rsid w:val="00EA56B6"/>
    <w:rsid w:val="00EA5D4E"/>
    <w:rsid w:val="00EA5FA6"/>
    <w:rsid w:val="00EB486D"/>
    <w:rsid w:val="00EB49F1"/>
    <w:rsid w:val="00EB6084"/>
    <w:rsid w:val="00EB67AD"/>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60B"/>
    <w:rsid w:val="00EF6D22"/>
    <w:rsid w:val="00EF7E86"/>
    <w:rsid w:val="00F00682"/>
    <w:rsid w:val="00F01852"/>
    <w:rsid w:val="00F02C70"/>
    <w:rsid w:val="00F03680"/>
    <w:rsid w:val="00F03CFA"/>
    <w:rsid w:val="00F04130"/>
    <w:rsid w:val="00F07265"/>
    <w:rsid w:val="00F07328"/>
    <w:rsid w:val="00F135E0"/>
    <w:rsid w:val="00F13B95"/>
    <w:rsid w:val="00F141EE"/>
    <w:rsid w:val="00F15BB9"/>
    <w:rsid w:val="00F16183"/>
    <w:rsid w:val="00F1798E"/>
    <w:rsid w:val="00F21E95"/>
    <w:rsid w:val="00F22F3C"/>
    <w:rsid w:val="00F23A6D"/>
    <w:rsid w:val="00F23FF6"/>
    <w:rsid w:val="00F2427F"/>
    <w:rsid w:val="00F25D24"/>
    <w:rsid w:val="00F30900"/>
    <w:rsid w:val="00F3090E"/>
    <w:rsid w:val="00F313AF"/>
    <w:rsid w:val="00F31887"/>
    <w:rsid w:val="00F32232"/>
    <w:rsid w:val="00F33DD9"/>
    <w:rsid w:val="00F34BF5"/>
    <w:rsid w:val="00F34D9C"/>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5C10"/>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5D28"/>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376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sennheiser.finland@hkstrategies.com" TargetMode="Externa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ennheiser.com/spectera-lab" TargetMode="External"/><Relationship Id="rId14" Type="http://schemas.openxmlformats.org/officeDocument/2006/relationships/hyperlink" Target="https://brandzone.sennheiser-group.com/share/yPCyzxh9gcSoqiYFfZ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703</Words>
  <Characters>4008</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Antti Valkonen</cp:lastModifiedBy>
  <cp:revision>2</cp:revision>
  <cp:lastPrinted>2026-01-27T09:22:00Z</cp:lastPrinted>
  <dcterms:created xsi:type="dcterms:W3CDTF">2026-02-06T10:19:00Z</dcterms:created>
  <dcterms:modified xsi:type="dcterms:W3CDTF">2026-02-06T10:19:00Z</dcterms:modified>
</cp:coreProperties>
</file>