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090D5C5B" w:rsidR="00CD0A75" w:rsidRPr="007F2BED"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7F2BED" w:rsidRPr="007F2BED">
        <w:rPr>
          <w:rFonts w:eastAsia="MS Mincho" w:cs="Angsana New" w:hint="eastAsia"/>
          <w:b/>
          <w:bCs/>
          <w:sz w:val="20"/>
          <w:szCs w:val="20"/>
          <w:lang w:eastAsia="ja-JP"/>
        </w:rPr>
        <w:t>202</w:t>
      </w:r>
      <w:r w:rsidR="00D61682">
        <w:rPr>
          <w:rFonts w:eastAsia="MS Mincho" w:cs="Angsana New"/>
          <w:b/>
          <w:bCs/>
          <w:sz w:val="20"/>
          <w:szCs w:val="20"/>
          <w:lang w:eastAsia="ja-JP"/>
        </w:rPr>
        <w:t>4</w:t>
      </w:r>
      <w:r w:rsidR="007F2BED" w:rsidRPr="007F2BED">
        <w:rPr>
          <w:rFonts w:eastAsia="MS Mincho" w:cs="Angsana New" w:hint="eastAsia"/>
          <w:b/>
          <w:bCs/>
          <w:sz w:val="20"/>
          <w:szCs w:val="20"/>
          <w:lang w:val="fr-CH" w:eastAsia="ja-JP"/>
        </w:rPr>
        <w:t>年</w:t>
      </w:r>
      <w:r w:rsidR="007F2BED" w:rsidRPr="007F2BED">
        <w:rPr>
          <w:rFonts w:eastAsia="MS Mincho" w:cs="Angsana New" w:hint="eastAsia"/>
          <w:b/>
          <w:bCs/>
          <w:sz w:val="20"/>
          <w:szCs w:val="20"/>
          <w:lang w:eastAsia="ja-JP"/>
        </w:rPr>
        <w:t>5</w:t>
      </w:r>
      <w:r w:rsidR="007F2BED" w:rsidRPr="007F2BED">
        <w:rPr>
          <w:rFonts w:eastAsia="MS Mincho" w:cs="Angsana New" w:hint="eastAsia"/>
          <w:b/>
          <w:bCs/>
          <w:sz w:val="20"/>
          <w:szCs w:val="20"/>
          <w:lang w:val="fr-CH" w:eastAsia="ja-JP"/>
        </w:rPr>
        <w:t>月</w:t>
      </w:r>
      <w:r w:rsidR="00D61682">
        <w:rPr>
          <w:rFonts w:eastAsia="MS Mincho" w:cs="Angsana New"/>
          <w:b/>
          <w:bCs/>
          <w:sz w:val="20"/>
          <w:szCs w:val="20"/>
          <w:lang w:eastAsia="ja-JP"/>
        </w:rPr>
        <w:t>29</w:t>
      </w:r>
      <w:r w:rsidR="007F2BED" w:rsidRPr="007F2BED">
        <w:rPr>
          <w:rFonts w:eastAsia="MS Mincho" w:cs="Angsana New" w:hint="eastAsia"/>
          <w:b/>
          <w:bCs/>
          <w:sz w:val="20"/>
          <w:szCs w:val="20"/>
          <w:lang w:val="fr-CH"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5360F8DF" w14:textId="77777777" w:rsidR="00A95DE8" w:rsidRPr="00A95DE8" w:rsidRDefault="00A95DE8" w:rsidP="00A95DE8">
      <w:pPr>
        <w:spacing w:after="160" w:line="276" w:lineRule="auto"/>
        <w:ind w:right="-20"/>
        <w:rPr>
          <w:rFonts w:eastAsia="Arial" w:cs="Arial"/>
          <w:b/>
          <w:bCs/>
          <w:kern w:val="2"/>
          <w:sz w:val="20"/>
          <w:szCs w:val="20"/>
          <w:lang w:val="en-US" w:eastAsia="ja-JP"/>
          <w14:ligatures w14:val="standardContextual"/>
        </w:rPr>
      </w:pPr>
      <w:r w:rsidRPr="00A95DE8">
        <w:rPr>
          <w:rFonts w:eastAsia="Arial" w:cs="Arial"/>
          <w:b/>
          <w:kern w:val="2"/>
          <w:sz w:val="20"/>
          <w:szCs w:val="20"/>
          <w:lang w:val="ja-JP" w:eastAsia="ja-JP" w:bidi="ja-JP"/>
          <w14:ligatures w14:val="standardContextual"/>
        </w:rPr>
        <w:t>BOBST</w:t>
      </w:r>
      <w:r w:rsidRPr="00A95DE8">
        <w:rPr>
          <w:rFonts w:ascii="MS Gothic" w:eastAsia="MS Gothic" w:hAnsi="MS Gothic" w:cs="MS Gothic" w:hint="eastAsia"/>
          <w:b/>
          <w:kern w:val="2"/>
          <w:sz w:val="20"/>
          <w:szCs w:val="20"/>
          <w:lang w:val="ja-JP" w:eastAsia="ja-JP" w:bidi="ja-JP"/>
          <w14:ligatures w14:val="standardContextual"/>
        </w:rPr>
        <w:t>は</w:t>
      </w:r>
      <w:r w:rsidRPr="00A95DE8">
        <w:rPr>
          <w:rFonts w:eastAsia="Arial" w:cs="Arial"/>
          <w:b/>
          <w:kern w:val="2"/>
          <w:sz w:val="20"/>
          <w:szCs w:val="20"/>
          <w:lang w:val="ja-JP" w:eastAsia="ja-JP" w:bidi="ja-JP"/>
          <w14:ligatures w14:val="standardContextual"/>
        </w:rPr>
        <w:t>drupa 2024</w:t>
      </w:r>
      <w:r w:rsidRPr="00A95DE8">
        <w:rPr>
          <w:rFonts w:ascii="MS Gothic" w:eastAsia="MS Gothic" w:hAnsi="MS Gothic" w:cs="MS Gothic" w:hint="eastAsia"/>
          <w:b/>
          <w:kern w:val="2"/>
          <w:sz w:val="20"/>
          <w:szCs w:val="20"/>
          <w:lang w:val="ja-JP" w:eastAsia="ja-JP" w:bidi="ja-JP"/>
          <w14:ligatures w14:val="standardContextual"/>
        </w:rPr>
        <w:t>で革新的ソリューションを発表、戦略的パートナーシップを締結</w:t>
      </w:r>
      <w:r w:rsidRPr="00A95DE8">
        <w:rPr>
          <w:rFonts w:eastAsia="Arial" w:cs="Arial"/>
          <w:b/>
          <w:kern w:val="2"/>
          <w:sz w:val="20"/>
          <w:szCs w:val="20"/>
          <w:lang w:val="ja-JP" w:eastAsia="ja-JP" w:bidi="ja-JP"/>
          <w14:ligatures w14:val="standardContextual"/>
        </w:rPr>
        <w:t xml:space="preserve">  </w:t>
      </w:r>
    </w:p>
    <w:p w14:paraId="4A386649"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は本日、最新のソリューションと戦略的パートナーシップを発表し、パッケージング業界の未来を創る一助となることを明らかにしました。生産ライン全体が接続され、シームレスなエンド・ツー・エンドのワークフローを可能にするパッケージングの新時代に貢献します。</w:t>
      </w:r>
    </w:p>
    <w:p w14:paraId="70B8DF19"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「私たちは、コネクティビティ、デジタル化、自動化、持続可能性を柱に、『パッケージング界の未来を創る』という業界ビジョンを実現化しています。」と</w:t>
      </w:r>
      <w:r w:rsidRPr="00A95DE8">
        <w:rPr>
          <w:rFonts w:eastAsia="Arial" w:cs="Arial"/>
          <w:kern w:val="2"/>
          <w:sz w:val="20"/>
          <w:szCs w:val="20"/>
          <w:lang w:val="ja-JP" w:eastAsia="ja-JP" w:bidi="ja-JP"/>
          <w14:ligatures w14:val="standardContextual"/>
        </w:rPr>
        <w:t xml:space="preserve"> Bobst</w:t>
      </w:r>
      <w:r w:rsidRPr="00A95DE8">
        <w:rPr>
          <w:rFonts w:ascii="MS Gothic" w:eastAsia="MS Gothic" w:hAnsi="MS Gothic" w:cs="MS Gothic" w:hint="eastAsia"/>
          <w:kern w:val="2"/>
          <w:sz w:val="20"/>
          <w:szCs w:val="20"/>
          <w:lang w:val="ja-JP" w:eastAsia="ja-JP" w:bidi="ja-JP"/>
          <w14:ligatures w14:val="standardContextual"/>
        </w:rPr>
        <w:t>グループの</w:t>
      </w:r>
      <w:r w:rsidRPr="00A95DE8">
        <w:rPr>
          <w:rFonts w:eastAsia="Arial" w:cs="Arial"/>
          <w:kern w:val="2"/>
          <w:sz w:val="20"/>
          <w:szCs w:val="20"/>
          <w:lang w:val="ja-JP" w:eastAsia="ja-JP" w:bidi="ja-JP"/>
          <w14:ligatures w14:val="standardContextual"/>
        </w:rPr>
        <w:t>CEO</w:t>
      </w:r>
      <w:r w:rsidRPr="00A95DE8">
        <w:rPr>
          <w:rFonts w:ascii="MS Gothic" w:eastAsia="MS Gothic" w:hAnsi="MS Gothic" w:cs="MS Gothic" w:hint="eastAsia"/>
          <w:kern w:val="2"/>
          <w:sz w:val="20"/>
          <w:szCs w:val="20"/>
          <w:lang w:val="ja-JP" w:eastAsia="ja-JP" w:bidi="ja-JP"/>
          <w14:ligatures w14:val="standardContextual"/>
        </w:rPr>
        <w:t>、ジャン・パスカル・ボブストが述べました。「私たちのソリューションは、印刷会社や加工業者がデジタル化を取り入れながら、より持続可能な未来に向かって前進するための力を与えます。業界のリーダー達と関わり、新たなパートナーシップを築き、継続的な革新と進歩に向かう道を描くこと</w:t>
      </w:r>
      <w:r w:rsidRPr="00A95DE8">
        <w:rPr>
          <w:rFonts w:ascii="MS Mincho" w:eastAsia="MS Mincho" w:hAnsi="MS Mincho" w:cs="MS Mincho" w:hint="eastAsia"/>
          <w:kern w:val="2"/>
          <w:sz w:val="20"/>
          <w:szCs w:val="20"/>
          <w:lang w:val="ja-JP" w:eastAsia="ja-JP" w:bidi="ja-JP"/>
          <w14:ligatures w14:val="standardContextual"/>
        </w:rPr>
        <w:t>を誇りに思います。</w:t>
      </w:r>
      <w:r w:rsidRPr="00A95DE8">
        <w:rPr>
          <w:rFonts w:ascii="MS Gothic" w:eastAsia="MS Gothic" w:hAnsi="MS Gothic" w:cs="MS Gothic" w:hint="eastAsia"/>
          <w:kern w:val="2"/>
          <w:sz w:val="20"/>
          <w:szCs w:val="20"/>
          <w:lang w:val="ja-JP" w:eastAsia="ja-JP" w:bidi="ja-JP"/>
          <w14:ligatures w14:val="standardContextual"/>
        </w:rPr>
        <w:t>」</w:t>
      </w:r>
    </w:p>
    <w:p w14:paraId="7F53C773" w14:textId="77777777" w:rsidR="00A95DE8" w:rsidRPr="00A95DE8" w:rsidRDefault="00A95DE8" w:rsidP="00A95DE8">
      <w:pPr>
        <w:spacing w:after="160" w:line="276" w:lineRule="auto"/>
        <w:ind w:left="-20" w:right="-20"/>
        <w:rPr>
          <w:rFonts w:eastAsia="Arial" w:cs="Arial"/>
          <w:b/>
          <w:bCs/>
          <w:kern w:val="2"/>
          <w:sz w:val="20"/>
          <w:szCs w:val="20"/>
          <w:lang w:val="en-US" w:eastAsia="ja-JP"/>
          <w14:ligatures w14:val="standardContextual"/>
        </w:rPr>
      </w:pPr>
      <w:r w:rsidRPr="00A95DE8">
        <w:rPr>
          <w:rFonts w:eastAsia="Arial" w:cs="Arial"/>
          <w:b/>
          <w:kern w:val="2"/>
          <w:sz w:val="20"/>
          <w:szCs w:val="20"/>
          <w:lang w:val="ja-JP" w:eastAsia="ja-JP" w:bidi="ja-JP"/>
          <w14:ligatures w14:val="standardContextual"/>
        </w:rPr>
        <w:t xml:space="preserve">DIGITAL MASTER </w:t>
      </w:r>
      <w:r w:rsidRPr="00A95DE8">
        <w:rPr>
          <w:rFonts w:ascii="MS Gothic" w:eastAsia="MS Gothic" w:hAnsi="MS Gothic" w:cs="MS Gothic" w:hint="eastAsia"/>
          <w:b/>
          <w:kern w:val="2"/>
          <w:sz w:val="20"/>
          <w:szCs w:val="20"/>
          <w:lang w:val="ja-JP" w:eastAsia="ja-JP" w:bidi="ja-JP"/>
          <w14:ligatures w14:val="standardContextual"/>
        </w:rPr>
        <w:t>（デジタルマスター）</w:t>
      </w:r>
      <w:r w:rsidRPr="00A95DE8">
        <w:rPr>
          <w:rFonts w:eastAsia="Arial" w:cs="Arial"/>
          <w:b/>
          <w:kern w:val="2"/>
          <w:sz w:val="20"/>
          <w:szCs w:val="20"/>
          <w:lang w:val="ja-JP" w:eastAsia="ja-JP" w:bidi="ja-JP"/>
          <w14:ligatures w14:val="standardContextual"/>
        </w:rPr>
        <w:t>55</w:t>
      </w:r>
      <w:r w:rsidRPr="00A95DE8">
        <w:rPr>
          <w:rFonts w:ascii="MS Gothic" w:eastAsia="MS Gothic" w:hAnsi="MS Gothic" w:cs="MS Gothic" w:hint="eastAsia"/>
          <w:b/>
          <w:kern w:val="2"/>
          <w:sz w:val="20"/>
          <w:szCs w:val="20"/>
          <w:lang w:val="ja-JP" w:eastAsia="ja-JP" w:bidi="ja-JP"/>
          <w14:ligatures w14:val="standardContextual"/>
        </w:rPr>
        <w:t>：紙器用の新しいエンド・ツー・エンドの一体型デジタル印刷・加工プラットフォーム</w:t>
      </w:r>
    </w:p>
    <w:p w14:paraId="4C179344"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DIGITAL MASTER 55</w:t>
      </w:r>
      <w:r w:rsidRPr="00A95DE8">
        <w:rPr>
          <w:rFonts w:ascii="MS Gothic" w:eastAsia="MS Gothic" w:hAnsi="MS Gothic" w:cs="MS Gothic" w:hint="eastAsia"/>
          <w:kern w:val="2"/>
          <w:sz w:val="20"/>
          <w:szCs w:val="20"/>
          <w:lang w:val="ja-JP" w:eastAsia="ja-JP" w:bidi="ja-JP"/>
          <w14:ligatures w14:val="standardContextual"/>
        </w:rPr>
        <w:t>は、紙器業界向けに開発された新しい一体型デジタル印刷・加工プラットフォームで、小ロットから中ロットの新たな可能性を切り開き、短納期で高品質を実現する機会を飛躍的に増やします。</w:t>
      </w:r>
    </w:p>
    <w:p w14:paraId="3F7987B9" w14:textId="77777777" w:rsidR="00A95DE8" w:rsidRPr="00A95DE8" w:rsidRDefault="00A95DE8" w:rsidP="00A95DE8">
      <w:pPr>
        <w:spacing w:after="160" w:line="276" w:lineRule="auto"/>
        <w:ind w:left="-20" w:right="-20"/>
        <w:rPr>
          <w:rFonts w:eastAsia="Arial" w:cs="Arial"/>
          <w:kern w:val="2"/>
          <w:sz w:val="20"/>
          <w:szCs w:val="20"/>
          <w:lang w:eastAsia="ja-JP"/>
          <w14:ligatures w14:val="standardContextual"/>
        </w:rPr>
      </w:pPr>
      <w:r w:rsidRPr="00A95DE8">
        <w:rPr>
          <w:rFonts w:eastAsia="Arial" w:cs="Arial"/>
          <w:kern w:val="2"/>
          <w:sz w:val="20"/>
          <w:szCs w:val="20"/>
          <w:lang w:val="ja-JP" w:eastAsia="ja-JP" w:bidi="ja-JP"/>
          <w14:ligatures w14:val="standardContextual"/>
        </w:rPr>
        <w:t>DIGITAL MASTER 55</w:t>
      </w:r>
      <w:r w:rsidRPr="00A95DE8">
        <w:rPr>
          <w:rFonts w:ascii="MS Gothic" w:eastAsia="MS Gothic" w:hAnsi="MS Gothic" w:cs="MS Gothic" w:hint="eastAsia"/>
          <w:kern w:val="2"/>
          <w:sz w:val="20"/>
          <w:szCs w:val="20"/>
          <w:lang w:val="ja-JP" w:eastAsia="ja-JP" w:bidi="ja-JP"/>
          <w14:ligatures w14:val="standardContextual"/>
        </w:rPr>
        <w:t>は、印刷、加飾、品質管理、ダイカッティングを</w:t>
      </w:r>
      <w:r w:rsidRPr="00A95DE8">
        <w:rPr>
          <w:rFonts w:eastAsia="Arial" w:cs="Arial"/>
          <w:kern w:val="2"/>
          <w:sz w:val="20"/>
          <w:szCs w:val="20"/>
          <w:lang w:val="ja-JP" w:eastAsia="ja-JP" w:bidi="ja-JP"/>
          <w14:ligatures w14:val="standardContextual"/>
        </w:rPr>
        <w:t>100 mpm</w:t>
      </w:r>
      <w:r w:rsidRPr="00A95DE8">
        <w:rPr>
          <w:rFonts w:ascii="MS Gothic" w:eastAsia="MS Gothic" w:hAnsi="MS Gothic" w:cs="MS Gothic" w:hint="eastAsia"/>
          <w:kern w:val="2"/>
          <w:sz w:val="20"/>
          <w:szCs w:val="20"/>
          <w:lang w:val="ja-JP" w:eastAsia="ja-JP" w:bidi="ja-JP"/>
          <w14:ligatures w14:val="standardContextual"/>
        </w:rPr>
        <w:t>（メートル</w:t>
      </w:r>
      <w:r w:rsidRPr="00A95DE8">
        <w:rPr>
          <w:rFonts w:eastAsia="Arial" w:cs="Arial"/>
          <w:kern w:val="2"/>
          <w:sz w:val="20"/>
          <w:szCs w:val="20"/>
          <w:lang w:val="ja-JP" w:eastAsia="ja-JP" w:bidi="ja-JP"/>
          <w14:ligatures w14:val="standardContextual"/>
        </w:rPr>
        <w:t>/</w:t>
      </w:r>
      <w:r w:rsidRPr="00A95DE8">
        <w:rPr>
          <w:rFonts w:ascii="MS Gothic" w:eastAsia="MS Gothic" w:hAnsi="MS Gothic" w:cs="MS Gothic" w:hint="eastAsia"/>
          <w:kern w:val="2"/>
          <w:sz w:val="20"/>
          <w:szCs w:val="20"/>
          <w:lang w:val="ja-JP" w:eastAsia="ja-JP" w:bidi="ja-JP"/>
          <w14:ligatures w14:val="standardContextual"/>
        </w:rPr>
        <w:t>分）のスピードでインラインで行い、印刷および加工のソリューションの中で最短の市場投入時間（当日納品も可能）と最高の総所有コスト（</w:t>
      </w:r>
      <w:r w:rsidRPr="00A95DE8">
        <w:rPr>
          <w:rFonts w:eastAsia="Arial" w:cs="Arial"/>
          <w:kern w:val="2"/>
          <w:sz w:val="20"/>
          <w:szCs w:val="20"/>
          <w:lang w:val="ja-JP" w:eastAsia="ja-JP" w:bidi="ja-JP"/>
          <w14:ligatures w14:val="standardContextual"/>
        </w:rPr>
        <w:t>TCO</w:t>
      </w:r>
      <w:r w:rsidRPr="00A95DE8">
        <w:rPr>
          <w:rFonts w:ascii="MS Gothic" w:eastAsia="MS Gothic" w:hAnsi="MS Gothic" w:cs="MS Gothic" w:hint="eastAsia"/>
          <w:kern w:val="2"/>
          <w:sz w:val="20"/>
          <w:szCs w:val="20"/>
          <w:lang w:val="ja-JP" w:eastAsia="ja-JP" w:bidi="ja-JP"/>
          <w14:ligatures w14:val="standardContextual"/>
        </w:rPr>
        <w:t>）を実現します。</w:t>
      </w:r>
    </w:p>
    <w:p w14:paraId="34588CE3"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ジャストインタイム生産を可能にするこの一体型のソリューションは、大量在庫の必要性を最小限に抑えます。このプラットフォームは、フルインラインの自動印刷調整性能と品質検査を備え、</w:t>
      </w:r>
      <w:r w:rsidRPr="00A95DE8">
        <w:rPr>
          <w:rFonts w:eastAsia="Arial" w:cs="Arial"/>
          <w:kern w:val="2"/>
          <w:sz w:val="20"/>
          <w:szCs w:val="20"/>
          <w:lang w:val="ja-JP" w:eastAsia="ja-JP" w:bidi="ja-JP"/>
          <w14:ligatures w14:val="standardContextual"/>
        </w:rPr>
        <w:t>B1</w:t>
      </w:r>
      <w:r w:rsidRPr="00A95DE8">
        <w:rPr>
          <w:rFonts w:ascii="MS Gothic" w:eastAsia="MS Gothic" w:hAnsi="MS Gothic" w:cs="MS Gothic" w:hint="eastAsia"/>
          <w:kern w:val="2"/>
          <w:sz w:val="20"/>
          <w:szCs w:val="20"/>
          <w:lang w:val="ja-JP" w:eastAsia="ja-JP" w:bidi="ja-JP"/>
          <w14:ligatures w14:val="standardContextual"/>
        </w:rPr>
        <w:t>相当のシート</w:t>
      </w:r>
      <w:r w:rsidRPr="00A95DE8">
        <w:rPr>
          <w:rFonts w:eastAsia="Arial" w:cs="Arial"/>
          <w:kern w:val="2"/>
          <w:sz w:val="20"/>
          <w:szCs w:val="20"/>
          <w:lang w:val="ja-JP" w:eastAsia="ja-JP" w:bidi="ja-JP"/>
          <w14:ligatures w14:val="standardContextual"/>
        </w:rPr>
        <w:t>6,000</w:t>
      </w:r>
      <w:r w:rsidRPr="00A95DE8">
        <w:rPr>
          <w:rFonts w:ascii="MS Gothic" w:eastAsia="MS Gothic" w:hAnsi="MS Gothic" w:cs="MS Gothic" w:hint="eastAsia"/>
          <w:kern w:val="2"/>
          <w:sz w:val="20"/>
          <w:szCs w:val="20"/>
          <w:lang w:val="ja-JP" w:eastAsia="ja-JP" w:bidi="ja-JP"/>
          <w14:ligatures w14:val="standardContextual"/>
        </w:rPr>
        <w:t>枚までの生産に最適になっており、生産時間を最大</w:t>
      </w:r>
      <w:r w:rsidRPr="00A95DE8">
        <w:rPr>
          <w:rFonts w:eastAsia="Arial" w:cs="Arial"/>
          <w:kern w:val="2"/>
          <w:sz w:val="20"/>
          <w:szCs w:val="20"/>
          <w:lang w:val="ja-JP" w:eastAsia="ja-JP" w:bidi="ja-JP"/>
          <w14:ligatures w14:val="standardContextual"/>
        </w:rPr>
        <w:t>80%</w:t>
      </w:r>
      <w:r w:rsidRPr="00A95DE8">
        <w:rPr>
          <w:rFonts w:ascii="MS Gothic" w:eastAsia="MS Gothic" w:hAnsi="MS Gothic" w:cs="MS Gothic" w:hint="eastAsia"/>
          <w:kern w:val="2"/>
          <w:sz w:val="20"/>
          <w:szCs w:val="20"/>
          <w:lang w:val="ja-JP" w:eastAsia="ja-JP" w:bidi="ja-JP"/>
          <w14:ligatures w14:val="standardContextual"/>
        </w:rPr>
        <w:t>も短縮し、小ロットのコストを削減することが出来、同時に、従来の生産工程では避けられなかった無駄や物流、ダウンタイムを削減します。</w:t>
      </w:r>
    </w:p>
    <w:p w14:paraId="4421C1A6"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DIGITAL MASTER 55</w:t>
      </w:r>
      <w:r w:rsidRPr="00A95DE8">
        <w:rPr>
          <w:rFonts w:ascii="MS Gothic" w:eastAsia="MS Gothic" w:hAnsi="MS Gothic" w:cs="MS Gothic" w:hint="eastAsia"/>
          <w:kern w:val="2"/>
          <w:sz w:val="20"/>
          <w:szCs w:val="20"/>
          <w:lang w:val="ja-JP" w:eastAsia="ja-JP" w:bidi="ja-JP"/>
          <w14:ligatures w14:val="standardContextual"/>
        </w:rPr>
        <w:t>の特筆すべき点は、その適用分野で収益性を高める</w:t>
      </w:r>
      <w:r w:rsidRPr="00A95DE8">
        <w:rPr>
          <w:rFonts w:ascii="MS Mincho" w:eastAsia="MS Mincho" w:hAnsi="MS Mincho" w:cs="MS Mincho" w:hint="eastAsia"/>
          <w:kern w:val="2"/>
          <w:sz w:val="20"/>
          <w:szCs w:val="20"/>
          <w:lang w:val="ja-JP" w:eastAsia="ja-JP" w:bidi="ja-JP"/>
          <w14:ligatures w14:val="standardContextual"/>
        </w:rPr>
        <w:t>と同時に、お客様にとって新たなビジネスチャンスをもたらします。</w:t>
      </w:r>
    </w:p>
    <w:p w14:paraId="5E0EC755" w14:textId="77777777" w:rsidR="00A95DE8" w:rsidRPr="00A95DE8" w:rsidRDefault="00A95DE8" w:rsidP="00A95DE8">
      <w:pPr>
        <w:spacing w:after="160" w:line="276" w:lineRule="auto"/>
        <w:ind w:left="-20" w:right="-20"/>
        <w:rPr>
          <w:rFonts w:eastAsia="Arial" w:cs="Arial"/>
          <w:b/>
          <w:bCs/>
          <w:kern w:val="2"/>
          <w:sz w:val="20"/>
          <w:szCs w:val="20"/>
          <w:lang w:val="en-US" w:eastAsia="ja-JP"/>
          <w14:ligatures w14:val="standardContextual"/>
        </w:rPr>
      </w:pPr>
      <w:r w:rsidRPr="00A95DE8">
        <w:rPr>
          <w:rFonts w:eastAsia="Arial" w:cs="Arial"/>
          <w:b/>
          <w:kern w:val="2"/>
          <w:sz w:val="20"/>
          <w:szCs w:val="20"/>
          <w:lang w:val="ja-JP" w:eastAsia="ja-JP" w:bidi="ja-JP"/>
          <w14:ligatures w14:val="standardContextual"/>
        </w:rPr>
        <w:t>BOBST Connect</w:t>
      </w:r>
      <w:r w:rsidRPr="00A95DE8">
        <w:rPr>
          <w:rFonts w:ascii="MS Gothic" w:eastAsia="MS Gothic" w:hAnsi="MS Gothic" w:cs="MS Gothic" w:hint="eastAsia"/>
          <w:b/>
          <w:kern w:val="2"/>
          <w:sz w:val="20"/>
          <w:szCs w:val="20"/>
          <w:lang w:val="ja-JP" w:eastAsia="ja-JP" w:bidi="ja-JP"/>
          <w14:ligatures w14:val="standardContextual"/>
        </w:rPr>
        <w:t>（ボブストコネクト）：デジタル化とオートメーションの再定義</w:t>
      </w:r>
    </w:p>
    <w:p w14:paraId="7801F366"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パッケージング分野に於いて、</w:t>
      </w: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は</w:t>
      </w:r>
      <w:r w:rsidRPr="00A95DE8">
        <w:rPr>
          <w:rFonts w:eastAsia="Arial" w:cs="Arial"/>
          <w:kern w:val="2"/>
          <w:sz w:val="20"/>
          <w:szCs w:val="20"/>
          <w:lang w:val="ja-JP" w:eastAsia="ja-JP" w:bidi="ja-JP"/>
          <w14:ligatures w14:val="standardContextual"/>
        </w:rPr>
        <w:t>pdf</w:t>
      </w:r>
      <w:r w:rsidRPr="00A95DE8">
        <w:rPr>
          <w:rFonts w:ascii="MS Gothic" w:eastAsia="MS Gothic" w:hAnsi="MS Gothic" w:cs="MS Gothic" w:hint="eastAsia"/>
          <w:kern w:val="2"/>
          <w:sz w:val="20"/>
          <w:szCs w:val="20"/>
          <w:lang w:val="ja-JP" w:eastAsia="ja-JP" w:bidi="ja-JP"/>
          <w14:ligatures w14:val="standardContextual"/>
        </w:rPr>
        <w:t>から</w:t>
      </w:r>
      <w:r w:rsidRPr="00A95DE8">
        <w:rPr>
          <w:rFonts w:eastAsia="Arial" w:cs="Arial"/>
          <w:kern w:val="2"/>
          <w:sz w:val="20"/>
          <w:szCs w:val="20"/>
          <w:lang w:val="ja-JP" w:eastAsia="ja-JP" w:bidi="ja-JP"/>
          <w14:ligatures w14:val="standardContextual"/>
        </w:rPr>
        <w:t>twin pdf</w:t>
      </w:r>
      <w:r w:rsidRPr="00A95DE8">
        <w:rPr>
          <w:rFonts w:ascii="MS Gothic" w:eastAsia="MS Gothic" w:hAnsi="MS Gothic" w:cs="MS Gothic" w:hint="eastAsia"/>
          <w:kern w:val="2"/>
          <w:sz w:val="20"/>
          <w:szCs w:val="20"/>
          <w:lang w:val="ja-JP" w:eastAsia="ja-JP" w:bidi="ja-JP"/>
          <w14:ligatures w14:val="standardContextual"/>
        </w:rPr>
        <w:t>までクローズドループ・ワークフロー・エコシステムを可能にすることで、接続性とデジタル化を次のレベルに引き上げ、生産性、使いやすさ、持続可能性の向上に貢献しています。</w:t>
      </w:r>
    </w:p>
    <w:p w14:paraId="7DE382FE"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BOBST Connect</w:t>
      </w:r>
      <w:r w:rsidRPr="00A95DE8">
        <w:rPr>
          <w:rFonts w:ascii="MS Gothic" w:eastAsia="MS Gothic" w:hAnsi="MS Gothic" w:cs="MS Gothic" w:hint="eastAsia"/>
          <w:kern w:val="2"/>
          <w:sz w:val="20"/>
          <w:szCs w:val="20"/>
          <w:lang w:val="ja-JP" w:eastAsia="ja-JP" w:bidi="ja-JP"/>
          <w14:ligatures w14:val="standardContextual"/>
        </w:rPr>
        <w:t>は生産性を向上させるクラウドベースのデジタルプラットフォームです。その新機能には、機器モニタリングの大幅なアップデートが含まれ、これまで以上に詳細なデータインサイトを提供</w:t>
      </w:r>
      <w:r w:rsidRPr="00A95DE8">
        <w:rPr>
          <w:rFonts w:ascii="MS Gothic" w:eastAsia="MS Gothic" w:hAnsi="MS Gothic" w:cs="MS Gothic" w:hint="eastAsia"/>
          <w:kern w:val="2"/>
          <w:sz w:val="20"/>
          <w:szCs w:val="20"/>
          <w:lang w:val="ja-JP" w:eastAsia="ja-JP" w:bidi="ja-JP"/>
          <w14:ligatures w14:val="standardContextual"/>
        </w:rPr>
        <w:lastRenderedPageBreak/>
        <w:t>します。同時に、パフォーマンス管理では、機器、シフト、作業の成績及びエネルギー消費に関するインサイトを提供して、持続可能性とコストを最適化します。</w:t>
      </w:r>
    </w:p>
    <w:p w14:paraId="1C253CB1"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ラベル分野では、クラウドベースの新しい</w:t>
      </w:r>
      <w:r w:rsidRPr="00A95DE8">
        <w:rPr>
          <w:rFonts w:eastAsia="Arial" w:cs="Arial"/>
          <w:b/>
          <w:kern w:val="2"/>
          <w:sz w:val="20"/>
          <w:szCs w:val="20"/>
          <w:lang w:val="ja-JP" w:eastAsia="ja-JP" w:bidi="ja-JP"/>
          <w14:ligatures w14:val="standardContextual"/>
        </w:rPr>
        <w:t>BOBST’s Digital Front End (DFE) 3.0</w:t>
      </w:r>
      <w:r w:rsidRPr="00A95DE8">
        <w:rPr>
          <w:rFonts w:ascii="MS Gothic" w:eastAsia="MS Gothic" w:hAnsi="MS Gothic" w:cs="MS Gothic" w:hint="eastAsia"/>
          <w:kern w:val="2"/>
          <w:sz w:val="20"/>
          <w:szCs w:val="20"/>
          <w:lang w:val="ja-JP" w:eastAsia="ja-JP" w:bidi="ja-JP"/>
          <w14:ligatures w14:val="standardContextual"/>
        </w:rPr>
        <w:t>が初めて一般公開され、年内に販売開始される予定です。</w:t>
      </w:r>
    </w:p>
    <w:p w14:paraId="5B9613DD"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いつでもどこでも、リアルタイムのデータ、リソース、ワークフローテンプレートにアクセスできます。カラーマネジメントはクラウドで一元管理・共有でき、ウェブベースのインターフェイスは複数のサイトにまたがる複数のユーザーをサポートします。</w:t>
      </w:r>
    </w:p>
    <w:p w14:paraId="2784DCA7"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はまた、</w:t>
      </w:r>
      <w:r w:rsidRPr="00A95DE8">
        <w:rPr>
          <w:rFonts w:eastAsia="Arial" w:cs="Arial"/>
          <w:kern w:val="2"/>
          <w:sz w:val="20"/>
          <w:szCs w:val="20"/>
          <w:lang w:val="ja-JP" w:eastAsia="ja-JP" w:bidi="ja-JP"/>
          <w14:ligatures w14:val="standardContextual"/>
        </w:rPr>
        <w:t>BOBST Connect</w:t>
      </w:r>
      <w:r w:rsidRPr="00A95DE8">
        <w:rPr>
          <w:rFonts w:ascii="MS Gothic" w:eastAsia="MS Gothic" w:hAnsi="MS Gothic" w:cs="MS Gothic" w:hint="eastAsia"/>
          <w:kern w:val="2"/>
          <w:sz w:val="20"/>
          <w:szCs w:val="20"/>
          <w:lang w:val="ja-JP" w:eastAsia="ja-JP" w:bidi="ja-JP"/>
          <w14:ligatures w14:val="standardContextual"/>
        </w:rPr>
        <w:t>でクラウドベースの認定素材ライブラリを立ち上げ、加工業者が最新の</w:t>
      </w: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認定素材リストにアクセスし、素材のキャリブレーションを迅速に進めるられるようにします。</w:t>
      </w:r>
    </w:p>
    <w:p w14:paraId="2F11C491" w14:textId="77777777" w:rsidR="00A95DE8" w:rsidRPr="00A95DE8" w:rsidRDefault="00A95DE8" w:rsidP="00A95DE8">
      <w:pPr>
        <w:spacing w:after="160" w:line="276" w:lineRule="auto"/>
        <w:ind w:left="-20" w:right="-20"/>
        <w:rPr>
          <w:rFonts w:eastAsia="Arial" w:cs="Arial"/>
          <w:b/>
          <w:bCs/>
          <w:kern w:val="2"/>
          <w:sz w:val="20"/>
          <w:szCs w:val="20"/>
          <w:lang w:val="en-US" w:eastAsia="ja-JP"/>
          <w14:ligatures w14:val="standardContextual"/>
        </w:rPr>
      </w:pPr>
      <w:r w:rsidRPr="00A95DE8">
        <w:rPr>
          <w:rFonts w:eastAsia="Arial" w:cs="Arial"/>
          <w:b/>
          <w:kern w:val="2"/>
          <w:sz w:val="20"/>
          <w:szCs w:val="20"/>
          <w:lang w:val="ja-JP" w:eastAsia="ja-JP" w:bidi="ja-JP"/>
          <w14:ligatures w14:val="standardContextual"/>
        </w:rPr>
        <w:t>ACCUCHECK</w:t>
      </w:r>
      <w:r w:rsidRPr="00A95DE8">
        <w:rPr>
          <w:rFonts w:ascii="MS Gothic" w:eastAsia="MS Gothic" w:hAnsi="MS Gothic" w:cs="MS Gothic" w:hint="eastAsia"/>
          <w:b/>
          <w:kern w:val="2"/>
          <w:sz w:val="20"/>
          <w:szCs w:val="20"/>
          <w:lang w:val="ja-JP" w:eastAsia="ja-JP" w:bidi="ja-JP"/>
          <w14:ligatures w14:val="standardContextual"/>
        </w:rPr>
        <w:t>（アキュチェック）：キャリブレーションと検査の改善で生産性を最適化</w:t>
      </w:r>
      <w:r w:rsidRPr="00A95DE8">
        <w:rPr>
          <w:rFonts w:eastAsia="Arial" w:cs="Arial"/>
          <w:b/>
          <w:kern w:val="2"/>
          <w:sz w:val="20"/>
          <w:szCs w:val="20"/>
          <w:lang w:val="ja-JP" w:eastAsia="ja-JP" w:bidi="ja-JP"/>
          <w14:ligatures w14:val="standardContextual"/>
        </w:rPr>
        <w:t xml:space="preserve"> </w:t>
      </w:r>
    </w:p>
    <w:p w14:paraId="57AEB69B"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はナロー・ミッド・ウェブ・ソリューション用の</w:t>
      </w:r>
      <w:r w:rsidRPr="00A95DE8">
        <w:rPr>
          <w:rFonts w:eastAsia="Arial" w:cs="Arial"/>
          <w:kern w:val="2"/>
          <w:sz w:val="20"/>
          <w:szCs w:val="20"/>
          <w:lang w:val="ja-JP" w:eastAsia="ja-JP" w:bidi="ja-JP"/>
          <w14:ligatures w14:val="standardContextual"/>
        </w:rPr>
        <w:t>ACCUCHECK</w:t>
      </w:r>
      <w:r w:rsidRPr="00A95DE8">
        <w:rPr>
          <w:rFonts w:ascii="MS Gothic" w:eastAsia="MS Gothic" w:hAnsi="MS Gothic" w:cs="MS Gothic" w:hint="eastAsia"/>
          <w:kern w:val="2"/>
          <w:sz w:val="20"/>
          <w:szCs w:val="20"/>
          <w:lang w:val="ja-JP" w:eastAsia="ja-JP" w:bidi="ja-JP"/>
          <w14:ligatures w14:val="standardContextual"/>
        </w:rPr>
        <w:t>をアップデートし、生産性の大幅な向上を図り、新しい自動化機能を搭載しました。</w:t>
      </w:r>
    </w:p>
    <w:p w14:paraId="64A04088"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ACCUCHECK</w:t>
      </w:r>
      <w:r w:rsidRPr="00A95DE8">
        <w:rPr>
          <w:rFonts w:ascii="MS Gothic" w:eastAsia="MS Gothic" w:hAnsi="MS Gothic" w:cs="MS Gothic" w:hint="eastAsia"/>
          <w:kern w:val="2"/>
          <w:sz w:val="20"/>
          <w:szCs w:val="20"/>
          <w:lang w:val="ja-JP" w:eastAsia="ja-JP" w:bidi="ja-JP"/>
          <w14:ligatures w14:val="standardContextual"/>
        </w:rPr>
        <w:t>の改善された検査機能には、各ジョブの品質検査自動セットアップと、セットアップ時間をゼロにするジョブ順列シンクロ機能が含まれます。これにより、品質検査のボトルネックが解消され、お客様は、余分な時間や労力をかけることなく、どの仕事も検査することができるようになります。この機能は業界では非常に卓越しています。</w:t>
      </w:r>
    </w:p>
    <w:p w14:paraId="72D894A5" w14:textId="77777777" w:rsidR="00A95DE8" w:rsidRPr="00A95DE8" w:rsidRDefault="00A95DE8" w:rsidP="00A95DE8">
      <w:pPr>
        <w:spacing w:line="276" w:lineRule="auto"/>
        <w:ind w:left="-20" w:right="-20"/>
        <w:contextualSpacing/>
        <w:rPr>
          <w:rFonts w:eastAsia="Arial" w:cs="Arial"/>
          <w:color w:val="000000"/>
          <w:kern w:val="2"/>
          <w:sz w:val="20"/>
          <w:szCs w:val="20"/>
          <w:lang w:val="en-US" w:eastAsia="ja-JP"/>
          <w14:ligatures w14:val="standardContextual"/>
        </w:rPr>
      </w:pPr>
      <w:r w:rsidRPr="00A95DE8">
        <w:rPr>
          <w:rFonts w:ascii="MS Gothic" w:eastAsia="MS Gothic" w:hAnsi="MS Gothic" w:cs="MS Gothic" w:hint="eastAsia"/>
          <w:color w:val="000000"/>
          <w:kern w:val="2"/>
          <w:sz w:val="20"/>
          <w:szCs w:val="20"/>
          <w:lang w:val="ja-JP" w:eastAsia="ja-JP" w:bidi="ja-JP"/>
          <w14:ligatures w14:val="standardContextual"/>
        </w:rPr>
        <w:t>キャリブレーションの改善には、新しいカラーユニフォミティ（色の均一化）機能が含まれます。すべてのカラーについて自動化されたプロセスの時間は従来と比べるとわずかで、数時間の節約になります。一方、最新の色間見当合わせでは、わずか</w:t>
      </w:r>
      <w:r w:rsidRPr="00A95DE8">
        <w:rPr>
          <w:rFonts w:eastAsia="Arial" w:cs="Arial"/>
          <w:color w:val="000000"/>
          <w:kern w:val="2"/>
          <w:sz w:val="20"/>
          <w:szCs w:val="20"/>
          <w:lang w:val="ja-JP" w:eastAsia="ja-JP" w:bidi="ja-JP"/>
          <w14:ligatures w14:val="standardContextual"/>
        </w:rPr>
        <w:t>15</w:t>
      </w:r>
      <w:r w:rsidRPr="00A95DE8">
        <w:rPr>
          <w:rFonts w:ascii="MS Gothic" w:eastAsia="MS Gothic" w:hAnsi="MS Gothic" w:cs="MS Gothic" w:hint="eastAsia"/>
          <w:color w:val="000000"/>
          <w:kern w:val="2"/>
          <w:sz w:val="20"/>
          <w:szCs w:val="20"/>
          <w:lang w:val="ja-JP" w:eastAsia="ja-JP" w:bidi="ja-JP"/>
          <w14:ligatures w14:val="standardContextual"/>
        </w:rPr>
        <w:t>分で完全なキャリブレーションを実行します。そして、もう一つの新機能は自動ノズル補正で、ノズルの欠落に加えて、ノズルのズレにも対応します。</w:t>
      </w:r>
    </w:p>
    <w:p w14:paraId="79CB65B7" w14:textId="77777777" w:rsidR="00A95DE8" w:rsidRPr="00A95DE8" w:rsidRDefault="00A95DE8" w:rsidP="00A95DE8">
      <w:pPr>
        <w:spacing w:line="276" w:lineRule="auto"/>
        <w:ind w:left="-20" w:right="-20"/>
        <w:contextualSpacing/>
        <w:rPr>
          <w:rFonts w:eastAsia="Arial" w:cs="Arial"/>
          <w:b/>
          <w:bCs/>
          <w:color w:val="000000"/>
          <w:kern w:val="2"/>
          <w:sz w:val="20"/>
          <w:szCs w:val="20"/>
          <w:lang w:val="en-US" w:eastAsia="ja-JP"/>
          <w14:ligatures w14:val="standardContextual"/>
        </w:rPr>
      </w:pPr>
    </w:p>
    <w:p w14:paraId="0B0A0D5A" w14:textId="77777777" w:rsidR="00A95DE8" w:rsidRPr="00A95DE8" w:rsidRDefault="00A95DE8" w:rsidP="00A95DE8">
      <w:pPr>
        <w:spacing w:line="276" w:lineRule="auto"/>
        <w:ind w:left="-20" w:right="-20"/>
        <w:contextualSpacing/>
        <w:rPr>
          <w:rFonts w:eastAsia="Arial" w:cs="Arial"/>
          <w:b/>
          <w:bCs/>
          <w:color w:val="000000"/>
          <w:kern w:val="2"/>
          <w:sz w:val="20"/>
          <w:szCs w:val="20"/>
          <w:lang w:val="en-US" w:eastAsia="ja-JP"/>
          <w14:ligatures w14:val="standardContextual"/>
        </w:rPr>
      </w:pPr>
      <w:r w:rsidRPr="00A95DE8">
        <w:rPr>
          <w:rFonts w:eastAsia="Arial" w:cs="Arial"/>
          <w:b/>
          <w:color w:val="000000"/>
          <w:kern w:val="2"/>
          <w:sz w:val="20"/>
          <w:szCs w:val="20"/>
          <w:lang w:val="ja-JP" w:eastAsia="ja-JP" w:bidi="ja-JP"/>
          <w14:ligatures w14:val="standardContextual"/>
        </w:rPr>
        <w:t>Thalia</w:t>
      </w:r>
      <w:r w:rsidRPr="00A95DE8">
        <w:rPr>
          <w:rFonts w:ascii="MS Gothic" w:eastAsia="MS Gothic" w:hAnsi="MS Gothic" w:cs="MS Gothic" w:hint="eastAsia"/>
          <w:b/>
          <w:color w:val="000000"/>
          <w:kern w:val="2"/>
          <w:sz w:val="20"/>
          <w:szCs w:val="20"/>
          <w:lang w:val="ja-JP" w:eastAsia="ja-JP" w:bidi="ja-JP"/>
          <w14:ligatures w14:val="standardContextual"/>
        </w:rPr>
        <w:t>（タリア）インクと</w:t>
      </w:r>
      <w:r w:rsidRPr="00A95DE8">
        <w:rPr>
          <w:rFonts w:eastAsia="Arial" w:cs="Arial"/>
          <w:b/>
          <w:color w:val="000000"/>
          <w:kern w:val="2"/>
          <w:sz w:val="20"/>
          <w:szCs w:val="20"/>
          <w:lang w:val="ja-JP" w:eastAsia="ja-JP" w:bidi="ja-JP"/>
          <w14:ligatures w14:val="standardContextual"/>
        </w:rPr>
        <w:t>Thalia Foldable</w:t>
      </w:r>
      <w:r w:rsidRPr="00A95DE8">
        <w:rPr>
          <w:rFonts w:ascii="MS Gothic" w:eastAsia="MS Gothic" w:hAnsi="MS Gothic" w:cs="MS Gothic" w:hint="eastAsia"/>
          <w:b/>
          <w:color w:val="000000"/>
          <w:kern w:val="2"/>
          <w:sz w:val="20"/>
          <w:szCs w:val="20"/>
          <w:lang w:val="ja-JP" w:eastAsia="ja-JP" w:bidi="ja-JP"/>
          <w14:ligatures w14:val="standardContextual"/>
        </w:rPr>
        <w:t>（タリア折り畳可能）インク：新世代の</w:t>
      </w:r>
      <w:r w:rsidRPr="00A95DE8">
        <w:rPr>
          <w:rFonts w:eastAsia="Arial" w:cs="Arial"/>
          <w:b/>
          <w:color w:val="000000"/>
          <w:kern w:val="2"/>
          <w:sz w:val="20"/>
          <w:szCs w:val="20"/>
          <w:lang w:val="ja-JP" w:eastAsia="ja-JP" w:bidi="ja-JP"/>
          <w14:ligatures w14:val="standardContextual"/>
        </w:rPr>
        <w:t>UV</w:t>
      </w:r>
      <w:r w:rsidRPr="00A95DE8">
        <w:rPr>
          <w:rFonts w:ascii="MS Gothic" w:eastAsia="MS Gothic" w:hAnsi="MS Gothic" w:cs="MS Gothic" w:hint="eastAsia"/>
          <w:b/>
          <w:color w:val="000000"/>
          <w:kern w:val="2"/>
          <w:sz w:val="20"/>
          <w:szCs w:val="20"/>
          <w:lang w:val="ja-JP" w:eastAsia="ja-JP" w:bidi="ja-JP"/>
          <w14:ligatures w14:val="standardContextual"/>
        </w:rPr>
        <w:t>デジタルインク</w:t>
      </w:r>
    </w:p>
    <w:p w14:paraId="1BAEF084" w14:textId="77777777" w:rsidR="00A95DE8" w:rsidRPr="00A95DE8" w:rsidRDefault="00A95DE8" w:rsidP="00A95DE8">
      <w:pPr>
        <w:spacing w:line="276" w:lineRule="auto"/>
        <w:ind w:left="-20" w:right="-20"/>
        <w:contextualSpacing/>
        <w:rPr>
          <w:rFonts w:eastAsia="Arial" w:cs="Arial"/>
          <w:b/>
          <w:bCs/>
          <w:color w:val="000000"/>
          <w:kern w:val="2"/>
          <w:sz w:val="20"/>
          <w:szCs w:val="20"/>
          <w:lang w:val="en-US" w:eastAsia="ja-JP"/>
          <w14:ligatures w14:val="standardContextual"/>
        </w:rPr>
      </w:pPr>
    </w:p>
    <w:p w14:paraId="214DC1FC" w14:textId="77777777" w:rsidR="00A95DE8" w:rsidRPr="00A95DE8" w:rsidRDefault="00A95DE8" w:rsidP="00A95DE8">
      <w:pPr>
        <w:spacing w:line="276" w:lineRule="auto"/>
        <w:ind w:left="-20" w:right="-20"/>
        <w:contextualSpacing/>
        <w:rPr>
          <w:rFonts w:eastAsia="Arial" w:cs="Arial"/>
          <w:kern w:val="2"/>
          <w:sz w:val="20"/>
          <w:szCs w:val="20"/>
          <w:lang w:val="en-US" w:eastAsia="ja-JP"/>
          <w14:ligatures w14:val="standardContextual"/>
        </w:rPr>
      </w:pPr>
      <w:r w:rsidRPr="00A95DE8">
        <w:rPr>
          <w:rFonts w:eastAsia="Arial" w:cs="Arial"/>
          <w:b/>
          <w:color w:val="000000"/>
          <w:kern w:val="2"/>
          <w:sz w:val="20"/>
          <w:szCs w:val="20"/>
          <w:lang w:val="ja-JP" w:eastAsia="ja-JP" w:bidi="ja-JP"/>
          <w14:ligatures w14:val="standardContextual"/>
        </w:rPr>
        <w:t>Thalia</w:t>
      </w:r>
      <w:r w:rsidRPr="00A95DE8">
        <w:rPr>
          <w:rFonts w:ascii="MS Gothic" w:eastAsia="MS Gothic" w:hAnsi="MS Gothic" w:cs="MS Gothic" w:hint="eastAsia"/>
          <w:b/>
          <w:color w:val="000000"/>
          <w:kern w:val="2"/>
          <w:sz w:val="20"/>
          <w:szCs w:val="20"/>
          <w:lang w:val="ja-JP" w:eastAsia="ja-JP" w:bidi="ja-JP"/>
          <w14:ligatures w14:val="standardContextual"/>
        </w:rPr>
        <w:t>インクは新世代の</w:t>
      </w:r>
      <w:r w:rsidRPr="00A95DE8">
        <w:rPr>
          <w:rFonts w:eastAsia="Arial" w:cs="Arial"/>
          <w:b/>
          <w:color w:val="000000"/>
          <w:kern w:val="2"/>
          <w:sz w:val="20"/>
          <w:szCs w:val="20"/>
          <w:lang w:val="ja-JP" w:eastAsia="ja-JP" w:bidi="ja-JP"/>
          <w14:ligatures w14:val="standardContextual"/>
        </w:rPr>
        <w:t>UV</w:t>
      </w:r>
      <w:r w:rsidRPr="00A95DE8">
        <w:rPr>
          <w:rFonts w:ascii="MS Gothic" w:eastAsia="MS Gothic" w:hAnsi="MS Gothic" w:cs="MS Gothic" w:hint="eastAsia"/>
          <w:b/>
          <w:color w:val="000000"/>
          <w:kern w:val="2"/>
          <w:sz w:val="20"/>
          <w:szCs w:val="20"/>
          <w:lang w:val="ja-JP" w:eastAsia="ja-JP" w:bidi="ja-JP"/>
          <w14:ligatures w14:val="standardContextual"/>
        </w:rPr>
        <w:t>デジタルインクで、最高水準のインクコンプライアンスを満たす構成になっています。</w:t>
      </w:r>
      <w:r w:rsidRPr="00A95DE8">
        <w:rPr>
          <w:rFonts w:eastAsia="Arial" w:cs="Arial"/>
          <w:color w:val="000000"/>
          <w:kern w:val="2"/>
          <w:sz w:val="20"/>
          <w:szCs w:val="20"/>
          <w:lang w:val="ja-JP" w:eastAsia="ja-JP" w:bidi="ja-JP"/>
          <w14:ligatures w14:val="standardContextual"/>
        </w:rPr>
        <w:t>TPO</w:t>
      </w:r>
      <w:r w:rsidRPr="00A95DE8">
        <w:rPr>
          <w:rFonts w:ascii="MS Gothic" w:eastAsia="MS Gothic" w:hAnsi="MS Gothic" w:cs="MS Gothic" w:hint="eastAsia"/>
          <w:color w:val="000000"/>
          <w:kern w:val="2"/>
          <w:sz w:val="20"/>
          <w:szCs w:val="20"/>
          <w:lang w:val="ja-JP" w:eastAsia="ja-JP" w:bidi="ja-JP"/>
          <w14:ligatures w14:val="standardContextual"/>
        </w:rPr>
        <w:t>フリーで、</w:t>
      </w:r>
      <w:r w:rsidRPr="00A95DE8">
        <w:rPr>
          <w:rFonts w:eastAsia="Arial" w:cs="Arial"/>
          <w:color w:val="000000"/>
          <w:kern w:val="2"/>
          <w:sz w:val="20"/>
          <w:szCs w:val="20"/>
          <w:lang w:val="ja-JP" w:eastAsia="ja-JP" w:bidi="ja-JP"/>
          <w14:ligatures w14:val="standardContextual"/>
        </w:rPr>
        <w:t>REACH</w:t>
      </w:r>
      <w:r w:rsidRPr="00A95DE8">
        <w:rPr>
          <w:rFonts w:ascii="MS Gothic" w:eastAsia="MS Gothic" w:hAnsi="MS Gothic" w:cs="MS Gothic" w:hint="eastAsia"/>
          <w:color w:val="000000"/>
          <w:kern w:val="2"/>
          <w:sz w:val="20"/>
          <w:szCs w:val="20"/>
          <w:lang w:val="ja-JP" w:eastAsia="ja-JP" w:bidi="ja-JP"/>
          <w14:ligatures w14:val="standardContextual"/>
        </w:rPr>
        <w:t>や</w:t>
      </w:r>
      <w:r w:rsidRPr="00A95DE8">
        <w:rPr>
          <w:rFonts w:eastAsia="Arial" w:cs="Arial"/>
          <w:color w:val="000000"/>
          <w:kern w:val="2"/>
          <w:sz w:val="20"/>
          <w:szCs w:val="20"/>
          <w:lang w:val="ja-JP" w:eastAsia="ja-JP" w:bidi="ja-JP"/>
          <w14:ligatures w14:val="standardContextual"/>
        </w:rPr>
        <w:t>EuPIA GMP</w:t>
      </w:r>
      <w:r w:rsidRPr="00A95DE8">
        <w:rPr>
          <w:rFonts w:ascii="MS Gothic" w:eastAsia="MS Gothic" w:hAnsi="MS Gothic" w:cs="MS Gothic" w:hint="eastAsia"/>
          <w:color w:val="000000"/>
          <w:kern w:val="2"/>
          <w:sz w:val="20"/>
          <w:szCs w:val="20"/>
          <w:lang w:val="ja-JP" w:eastAsia="ja-JP" w:bidi="ja-JP"/>
          <w14:ligatures w14:val="standardContextual"/>
        </w:rPr>
        <w:t>などの主要規制に準拠しています。</w:t>
      </w:r>
      <w:r w:rsidRPr="00A95DE8">
        <w:rPr>
          <w:rFonts w:eastAsia="Arial" w:cs="Arial"/>
          <w:color w:val="000000"/>
          <w:kern w:val="2"/>
          <w:sz w:val="20"/>
          <w:szCs w:val="20"/>
          <w:lang w:val="ja-JP" w:eastAsia="ja-JP" w:bidi="ja-JP"/>
          <w14:ligatures w14:val="standardContextual"/>
        </w:rPr>
        <w:t>BOBST Thalia</w:t>
      </w:r>
      <w:r w:rsidRPr="00A95DE8">
        <w:rPr>
          <w:rFonts w:ascii="MS Gothic" w:eastAsia="MS Gothic" w:hAnsi="MS Gothic" w:cs="MS Gothic" w:hint="eastAsia"/>
          <w:color w:val="000000"/>
          <w:kern w:val="2"/>
          <w:sz w:val="20"/>
          <w:szCs w:val="20"/>
          <w:lang w:val="ja-JP" w:eastAsia="ja-JP" w:bidi="ja-JP"/>
          <w14:ligatures w14:val="standardContextual"/>
        </w:rPr>
        <w:t>インクは</w:t>
      </w:r>
      <w:r w:rsidRPr="00A95DE8">
        <w:rPr>
          <w:rFonts w:eastAsia="Arial" w:cs="Arial"/>
          <w:color w:val="000000"/>
          <w:kern w:val="2"/>
          <w:sz w:val="20"/>
          <w:szCs w:val="20"/>
          <w:lang w:val="ja-JP" w:eastAsia="ja-JP" w:bidi="ja-JP"/>
          <w14:ligatures w14:val="standardContextual"/>
        </w:rPr>
        <w:t>CMR</w:t>
      </w:r>
      <w:r w:rsidRPr="00A95DE8">
        <w:rPr>
          <w:rFonts w:ascii="MS Gothic" w:eastAsia="MS Gothic" w:hAnsi="MS Gothic" w:cs="MS Gothic" w:hint="eastAsia"/>
          <w:color w:val="000000"/>
          <w:kern w:val="2"/>
          <w:sz w:val="20"/>
          <w:szCs w:val="20"/>
          <w:lang w:val="ja-JP" w:eastAsia="ja-JP" w:bidi="ja-JP"/>
          <w14:ligatures w14:val="standardContextual"/>
        </w:rPr>
        <w:t>（発がん性物質、変異原性物質、生殖毒性物質）を含まず、</w:t>
      </w:r>
      <w:r w:rsidRPr="00A95DE8">
        <w:rPr>
          <w:rFonts w:eastAsia="Arial" w:cs="Arial"/>
          <w:color w:val="000000"/>
          <w:kern w:val="2"/>
          <w:sz w:val="20"/>
          <w:szCs w:val="20"/>
          <w:lang w:val="ja-JP" w:eastAsia="ja-JP" w:bidi="ja-JP"/>
          <w14:ligatures w14:val="standardContextual"/>
        </w:rPr>
        <w:t>2024</w:t>
      </w:r>
      <w:r w:rsidRPr="00A95DE8">
        <w:rPr>
          <w:rFonts w:ascii="MS Gothic" w:eastAsia="MS Gothic" w:hAnsi="MS Gothic" w:cs="MS Gothic" w:hint="eastAsia"/>
          <w:color w:val="000000"/>
          <w:kern w:val="2"/>
          <w:sz w:val="20"/>
          <w:szCs w:val="20"/>
          <w:lang w:val="ja-JP" w:eastAsia="ja-JP" w:bidi="ja-JP"/>
          <w14:ligatures w14:val="standardContextual"/>
        </w:rPr>
        <w:t>年</w:t>
      </w:r>
      <w:r w:rsidRPr="00A95DE8">
        <w:rPr>
          <w:rFonts w:eastAsia="Arial" w:cs="Arial"/>
          <w:color w:val="000000"/>
          <w:kern w:val="2"/>
          <w:sz w:val="20"/>
          <w:szCs w:val="20"/>
          <w:lang w:val="ja-JP" w:eastAsia="ja-JP" w:bidi="ja-JP"/>
          <w14:ligatures w14:val="standardContextual"/>
        </w:rPr>
        <w:t>2</w:t>
      </w:r>
      <w:r w:rsidRPr="00A95DE8">
        <w:rPr>
          <w:rFonts w:ascii="MS Gothic" w:eastAsia="MS Gothic" w:hAnsi="MS Gothic" w:cs="MS Gothic" w:hint="eastAsia"/>
          <w:color w:val="000000"/>
          <w:kern w:val="2"/>
          <w:sz w:val="20"/>
          <w:szCs w:val="20"/>
          <w:lang w:val="ja-JP" w:eastAsia="ja-JP" w:bidi="ja-JP"/>
          <w14:ligatures w14:val="standardContextual"/>
        </w:rPr>
        <w:t>月に発表された最新のスイス条例に準拠しています。お客様には、印刷品質に妥協することなく、現行および今後の規制に準拠したインクを使用しているとご安心頂けます。さらに、新しいインクセットは、より優れた耐性と改善された色域を持っています。</w:t>
      </w:r>
      <w:r w:rsidRPr="00A95DE8">
        <w:rPr>
          <w:rFonts w:eastAsia="Arial" w:cs="Arial"/>
          <w:color w:val="000000"/>
          <w:kern w:val="2"/>
          <w:sz w:val="20"/>
          <w:szCs w:val="20"/>
          <w:lang w:val="ja-JP" w:eastAsia="ja-JP" w:bidi="ja-JP"/>
          <w14:ligatures w14:val="standardContextual"/>
        </w:rPr>
        <w:t xml:space="preserve"> </w:t>
      </w:r>
    </w:p>
    <w:p w14:paraId="3F17A5B5" w14:textId="77777777" w:rsidR="00A95DE8" w:rsidRPr="00A95DE8" w:rsidRDefault="00A95DE8" w:rsidP="00A95DE8">
      <w:pPr>
        <w:spacing w:line="276" w:lineRule="auto"/>
        <w:ind w:left="-20" w:right="-20"/>
        <w:contextualSpacing/>
        <w:rPr>
          <w:rFonts w:eastAsia="Arial" w:cs="Arial"/>
          <w:kern w:val="2"/>
          <w:sz w:val="20"/>
          <w:szCs w:val="20"/>
          <w:lang w:val="en-US" w:eastAsia="ja-JP"/>
          <w14:ligatures w14:val="standardContextual"/>
        </w:rPr>
      </w:pPr>
    </w:p>
    <w:p w14:paraId="093CDD56" w14:textId="77777777" w:rsidR="00A95DE8" w:rsidRPr="00A95DE8" w:rsidRDefault="00A95DE8" w:rsidP="00A95DE8">
      <w:pPr>
        <w:spacing w:line="276" w:lineRule="auto"/>
        <w:ind w:left="-20" w:right="-20"/>
        <w:contextualSpacing/>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特に紙器業界に向けた</w:t>
      </w:r>
      <w:r w:rsidRPr="00A95DE8">
        <w:rPr>
          <w:rFonts w:eastAsia="Arial" w:cs="Arial"/>
          <w:b/>
          <w:kern w:val="2"/>
          <w:sz w:val="20"/>
          <w:szCs w:val="20"/>
          <w:lang w:val="ja-JP" w:eastAsia="ja-JP" w:bidi="ja-JP"/>
          <w14:ligatures w14:val="standardContextual"/>
        </w:rPr>
        <w:t>Thalia Foldable UV</w:t>
      </w:r>
      <w:r w:rsidRPr="00A95DE8">
        <w:rPr>
          <w:rFonts w:ascii="MS Gothic" w:eastAsia="MS Gothic" w:hAnsi="MS Gothic" w:cs="MS Gothic" w:hint="eastAsia"/>
          <w:kern w:val="2"/>
          <w:sz w:val="20"/>
          <w:szCs w:val="20"/>
          <w:lang w:val="ja-JP" w:eastAsia="ja-JP" w:bidi="ja-JP"/>
          <w14:ligatures w14:val="standardContextual"/>
        </w:rPr>
        <w:t>インクは、広範囲のインク適用や濃い色の採用における折り畳み性の課題に対応しています。特殊な配合により、硬化後の弾力性が長時間維持されるため、高速製函、小さな折り目、鋭角などに最適で、小箱や、コスト削減と持続可能性向上のために増加傾向にある薄い素材への用途に適応しています。</w:t>
      </w:r>
    </w:p>
    <w:p w14:paraId="7F03D1C7" w14:textId="77777777" w:rsidR="00A95DE8" w:rsidRPr="00A95DE8" w:rsidRDefault="00A95DE8" w:rsidP="00A95DE8">
      <w:pPr>
        <w:spacing w:line="276" w:lineRule="auto"/>
        <w:ind w:left="-20" w:right="-20"/>
        <w:contextualSpacing/>
        <w:rPr>
          <w:rFonts w:eastAsia="Arial" w:cs="Arial"/>
          <w:kern w:val="2"/>
          <w:sz w:val="20"/>
          <w:szCs w:val="20"/>
          <w:lang w:val="en-US" w:eastAsia="ja-JP"/>
          <w14:ligatures w14:val="standardContextual"/>
        </w:rPr>
      </w:pPr>
    </w:p>
    <w:p w14:paraId="5093BF92" w14:textId="77777777" w:rsidR="00A95DE8" w:rsidRPr="00A95DE8" w:rsidRDefault="00A95DE8" w:rsidP="00A95DE8">
      <w:pPr>
        <w:spacing w:line="276" w:lineRule="auto"/>
        <w:ind w:left="-20" w:right="-20"/>
        <w:contextualSpacing/>
        <w:rPr>
          <w:rFonts w:eastAsia="Arial" w:cs="Arial"/>
          <w:b/>
          <w:bCs/>
          <w:color w:val="000000"/>
          <w:kern w:val="2"/>
          <w:sz w:val="20"/>
          <w:szCs w:val="20"/>
          <w:lang w:val="en-US" w:eastAsia="ja-JP"/>
          <w14:ligatures w14:val="standardContextual"/>
        </w:rPr>
      </w:pPr>
      <w:r w:rsidRPr="00A95DE8">
        <w:rPr>
          <w:rFonts w:eastAsia="Arial" w:cs="Arial"/>
          <w:b/>
          <w:color w:val="000000"/>
          <w:kern w:val="2"/>
          <w:sz w:val="20"/>
          <w:szCs w:val="20"/>
          <w:lang w:val="ja-JP" w:eastAsia="ja-JP" w:bidi="ja-JP"/>
          <w14:ligatures w14:val="standardContextual"/>
        </w:rPr>
        <w:t>New MASTERCUT</w:t>
      </w:r>
      <w:r w:rsidRPr="00A95DE8">
        <w:rPr>
          <w:rFonts w:ascii="MS Gothic" w:eastAsia="MS Gothic" w:hAnsi="MS Gothic" w:cs="MS Gothic" w:hint="eastAsia"/>
          <w:b/>
          <w:color w:val="000000"/>
          <w:kern w:val="2"/>
          <w:sz w:val="20"/>
          <w:szCs w:val="20"/>
          <w:lang w:val="ja-JP" w:eastAsia="ja-JP" w:bidi="ja-JP"/>
          <w14:ligatures w14:val="standardContextual"/>
        </w:rPr>
        <w:t>（マスターカット）</w:t>
      </w:r>
      <w:r w:rsidRPr="00A95DE8">
        <w:rPr>
          <w:rFonts w:eastAsia="Arial" w:cs="Arial"/>
          <w:b/>
          <w:color w:val="000000"/>
          <w:kern w:val="2"/>
          <w:sz w:val="20"/>
          <w:szCs w:val="20"/>
          <w:lang w:val="ja-JP" w:eastAsia="ja-JP" w:bidi="ja-JP"/>
          <w14:ligatures w14:val="standardContextual"/>
        </w:rPr>
        <w:t xml:space="preserve"> 165 PER</w:t>
      </w:r>
      <w:r w:rsidRPr="00A95DE8">
        <w:rPr>
          <w:rFonts w:ascii="MS Gothic" w:eastAsia="MS Gothic" w:hAnsi="MS Gothic" w:cs="MS Gothic" w:hint="eastAsia"/>
          <w:b/>
          <w:color w:val="000000"/>
          <w:kern w:val="2"/>
          <w:sz w:val="20"/>
          <w:szCs w:val="20"/>
          <w:lang w:val="ja-JP" w:eastAsia="ja-JP" w:bidi="ja-JP"/>
          <w14:ligatures w14:val="standardContextual"/>
        </w:rPr>
        <w:t>：ワンソリューションで多様な用途に対応</w:t>
      </w:r>
      <w:r w:rsidRPr="00A95DE8">
        <w:rPr>
          <w:rFonts w:eastAsia="Arial" w:cs="Arial"/>
          <w:b/>
          <w:color w:val="000000"/>
          <w:kern w:val="2"/>
          <w:sz w:val="20"/>
          <w:szCs w:val="20"/>
          <w:lang w:val="ja-JP" w:eastAsia="ja-JP" w:bidi="ja-JP"/>
          <w14:ligatures w14:val="standardContextual"/>
        </w:rPr>
        <w:t xml:space="preserve"> </w:t>
      </w:r>
    </w:p>
    <w:p w14:paraId="4F291CAE" w14:textId="77777777" w:rsidR="00A95DE8" w:rsidRPr="00A95DE8" w:rsidRDefault="00A95DE8" w:rsidP="00A95DE8">
      <w:pPr>
        <w:spacing w:line="276" w:lineRule="auto"/>
        <w:ind w:left="-20" w:right="-20"/>
        <w:contextualSpacing/>
        <w:rPr>
          <w:rFonts w:eastAsia="Arial" w:cs="Arial"/>
          <w:b/>
          <w:bCs/>
          <w:color w:val="000000"/>
          <w:kern w:val="2"/>
          <w:sz w:val="20"/>
          <w:szCs w:val="20"/>
          <w:lang w:val="en-US" w:eastAsia="ja-JP"/>
          <w14:ligatures w14:val="standardContextual"/>
        </w:rPr>
      </w:pPr>
    </w:p>
    <w:p w14:paraId="773E147A" w14:textId="77777777" w:rsidR="00A95DE8" w:rsidRPr="00A95DE8" w:rsidRDefault="00A95DE8" w:rsidP="00A95DE8">
      <w:pPr>
        <w:spacing w:line="276" w:lineRule="auto"/>
        <w:ind w:left="-20" w:right="-20"/>
        <w:contextualSpacing/>
        <w:rPr>
          <w:rFonts w:eastAsia="Arial" w:cs="Arial"/>
          <w:color w:val="000000"/>
          <w:kern w:val="2"/>
          <w:sz w:val="20"/>
          <w:szCs w:val="20"/>
          <w:lang w:val="en-US" w:eastAsia="ja-JP"/>
          <w14:ligatures w14:val="standardContextual"/>
        </w:rPr>
      </w:pPr>
      <w:r w:rsidRPr="00A95DE8">
        <w:rPr>
          <w:rFonts w:eastAsia="Arial" w:cs="Arial"/>
          <w:color w:val="000000"/>
          <w:kern w:val="2"/>
          <w:sz w:val="20"/>
          <w:szCs w:val="20"/>
          <w:lang w:val="ja-JP" w:eastAsia="ja-JP" w:bidi="ja-JP"/>
          <w14:ligatures w14:val="standardContextual"/>
        </w:rPr>
        <w:t>BOBST</w:t>
      </w:r>
      <w:r w:rsidRPr="00A95DE8">
        <w:rPr>
          <w:rFonts w:ascii="MS Gothic" w:eastAsia="MS Gothic" w:hAnsi="MS Gothic" w:cs="MS Gothic" w:hint="eastAsia"/>
          <w:color w:val="000000"/>
          <w:kern w:val="2"/>
          <w:sz w:val="20"/>
          <w:szCs w:val="20"/>
          <w:lang w:val="ja-JP" w:eastAsia="ja-JP" w:bidi="ja-JP"/>
          <w14:ligatures w14:val="standardContextual"/>
        </w:rPr>
        <w:t>は、フラッグシップ平盤打抜機</w:t>
      </w:r>
      <w:r w:rsidRPr="00A95DE8">
        <w:rPr>
          <w:rFonts w:eastAsia="Arial" w:cs="Arial"/>
          <w:color w:val="000000"/>
          <w:kern w:val="2"/>
          <w:sz w:val="20"/>
          <w:szCs w:val="20"/>
          <w:lang w:val="ja-JP" w:eastAsia="ja-JP" w:bidi="ja-JP"/>
          <w14:ligatures w14:val="standardContextual"/>
        </w:rPr>
        <w:t xml:space="preserve"> MASTERCUT 165 PER </w:t>
      </w:r>
      <w:r w:rsidRPr="00A95DE8">
        <w:rPr>
          <w:rFonts w:ascii="MS Gothic" w:eastAsia="MS Gothic" w:hAnsi="MS Gothic" w:cs="MS Gothic" w:hint="eastAsia"/>
          <w:color w:val="000000"/>
          <w:kern w:val="2"/>
          <w:sz w:val="20"/>
          <w:szCs w:val="20"/>
          <w:lang w:val="ja-JP" w:eastAsia="ja-JP" w:bidi="ja-JP"/>
          <w14:ligatures w14:val="standardContextual"/>
        </w:rPr>
        <w:t>の新バージョンを発売します。</w:t>
      </w:r>
    </w:p>
    <w:p w14:paraId="23A48149" w14:textId="77777777" w:rsidR="00A95DE8" w:rsidRPr="00A95DE8" w:rsidRDefault="00A95DE8" w:rsidP="00A95DE8">
      <w:pPr>
        <w:spacing w:line="276" w:lineRule="auto"/>
        <w:ind w:left="-20" w:right="-20"/>
        <w:contextualSpacing/>
        <w:rPr>
          <w:rFonts w:eastAsia="Arial" w:cs="Arial"/>
          <w:color w:val="000000"/>
          <w:kern w:val="2"/>
          <w:sz w:val="20"/>
          <w:szCs w:val="20"/>
          <w:lang w:val="en-US" w:eastAsia="ja-JP"/>
          <w14:ligatures w14:val="standardContextual"/>
        </w:rPr>
      </w:pPr>
      <w:r w:rsidRPr="00A95DE8">
        <w:rPr>
          <w:rFonts w:eastAsia="Arial" w:cs="Arial"/>
          <w:color w:val="000000"/>
          <w:kern w:val="2"/>
          <w:sz w:val="20"/>
          <w:szCs w:val="20"/>
          <w:lang w:val="ja-JP" w:eastAsia="ja-JP" w:bidi="ja-JP"/>
          <w14:ligatures w14:val="standardContextual"/>
        </w:rPr>
        <w:lastRenderedPageBreak/>
        <w:t xml:space="preserve"> </w:t>
      </w:r>
    </w:p>
    <w:p w14:paraId="790095D2" w14:textId="77777777" w:rsidR="00A95DE8" w:rsidRPr="00A95DE8" w:rsidRDefault="00A95DE8" w:rsidP="00A95DE8">
      <w:pPr>
        <w:spacing w:line="276" w:lineRule="auto"/>
        <w:ind w:left="-20" w:right="-20"/>
        <w:contextualSpacing/>
        <w:rPr>
          <w:rFonts w:eastAsia="Arial" w:cs="Arial"/>
          <w:color w:val="000000"/>
          <w:kern w:val="2"/>
          <w:sz w:val="20"/>
          <w:szCs w:val="20"/>
          <w:lang w:val="en-US" w:eastAsia="ja-JP"/>
          <w14:ligatures w14:val="standardContextual"/>
        </w:rPr>
      </w:pPr>
      <w:r w:rsidRPr="00A95DE8">
        <w:rPr>
          <w:rFonts w:ascii="MS Gothic" w:eastAsia="MS Gothic" w:hAnsi="MS Gothic" w:cs="MS Gothic" w:hint="eastAsia"/>
          <w:color w:val="000000"/>
          <w:kern w:val="2"/>
          <w:sz w:val="20"/>
          <w:szCs w:val="20"/>
          <w:lang w:val="ja-JP" w:eastAsia="ja-JP" w:bidi="ja-JP"/>
          <w14:ligatures w14:val="standardContextual"/>
        </w:rPr>
        <w:t>段ボールも板紙も同じように扱うことができるこの機械は、その斬新な</w:t>
      </w:r>
      <w:r w:rsidRPr="00A95DE8">
        <w:rPr>
          <w:rFonts w:eastAsia="Arial" w:cs="Arial"/>
          <w:color w:val="000000"/>
          <w:kern w:val="2"/>
          <w:sz w:val="20"/>
          <w:szCs w:val="20"/>
          <w:lang w:val="ja-JP" w:eastAsia="ja-JP" w:bidi="ja-JP"/>
          <w14:ligatures w14:val="standardContextual"/>
        </w:rPr>
        <w:t>Dual Stream</w:t>
      </w:r>
      <w:r w:rsidRPr="00A95DE8">
        <w:rPr>
          <w:rFonts w:ascii="MS Gothic" w:eastAsia="MS Gothic" w:hAnsi="MS Gothic" w:cs="MS Gothic" w:hint="eastAsia"/>
          <w:color w:val="000000"/>
          <w:kern w:val="2"/>
          <w:sz w:val="20"/>
          <w:szCs w:val="20"/>
          <w:lang w:val="ja-JP" w:eastAsia="ja-JP" w:bidi="ja-JP"/>
          <w14:ligatures w14:val="standardContextual"/>
        </w:rPr>
        <w:t>（デュアルストリーム）システムにより、ブランクを完璧なバッチまたはパレット積みで配送します。新しいカーボン製グリッパーバーにより、毎時最大</w:t>
      </w:r>
      <w:r w:rsidRPr="00A95DE8">
        <w:rPr>
          <w:rFonts w:eastAsia="Arial" w:cs="Arial"/>
          <w:color w:val="000000"/>
          <w:kern w:val="2"/>
          <w:sz w:val="20"/>
          <w:szCs w:val="20"/>
          <w:lang w:val="ja-JP" w:eastAsia="ja-JP" w:bidi="ja-JP"/>
          <w14:ligatures w14:val="standardContextual"/>
        </w:rPr>
        <w:t>7,500</w:t>
      </w:r>
      <w:r w:rsidRPr="00A95DE8">
        <w:rPr>
          <w:rFonts w:ascii="MS Gothic" w:eastAsia="MS Gothic" w:hAnsi="MS Gothic" w:cs="MS Gothic" w:hint="eastAsia"/>
          <w:color w:val="000000"/>
          <w:kern w:val="2"/>
          <w:sz w:val="20"/>
          <w:szCs w:val="20"/>
          <w:lang w:val="ja-JP" w:eastAsia="ja-JP" w:bidi="ja-JP"/>
          <w14:ligatures w14:val="standardContextual"/>
        </w:rPr>
        <w:t>枚の高速運転が可能になります。同時に、不良品自動排出機能を備えたインライン品質管理により、ゼロフォールトのパッケージングを実現します。</w:t>
      </w:r>
      <w:r w:rsidRPr="00A95DE8">
        <w:rPr>
          <w:rFonts w:eastAsia="Arial" w:cs="Arial"/>
          <w:color w:val="000000"/>
          <w:kern w:val="2"/>
          <w:sz w:val="20"/>
          <w:szCs w:val="20"/>
          <w:lang w:val="ja-JP" w:eastAsia="ja-JP" w:bidi="ja-JP"/>
          <w14:ligatures w14:val="standardContextual"/>
        </w:rPr>
        <w:t xml:space="preserve"> </w:t>
      </w:r>
    </w:p>
    <w:p w14:paraId="2680A45C" w14:textId="77777777" w:rsidR="00A95DE8" w:rsidRPr="00A95DE8" w:rsidRDefault="00A95DE8" w:rsidP="00A95DE8">
      <w:pPr>
        <w:spacing w:line="276" w:lineRule="auto"/>
        <w:ind w:left="-20" w:right="-20"/>
        <w:contextualSpacing/>
        <w:rPr>
          <w:rFonts w:eastAsia="Arial" w:cs="Arial"/>
          <w:kern w:val="2"/>
          <w:sz w:val="20"/>
          <w:szCs w:val="20"/>
          <w:lang w:val="en-US" w:eastAsia="ja-JP"/>
          <w14:ligatures w14:val="standardContextual"/>
        </w:rPr>
      </w:pPr>
    </w:p>
    <w:p w14:paraId="302E15B2" w14:textId="77777777" w:rsidR="00A95DE8" w:rsidRPr="00A95DE8" w:rsidRDefault="00A95DE8" w:rsidP="00A95DE8">
      <w:pPr>
        <w:spacing w:line="276" w:lineRule="auto"/>
        <w:ind w:left="-20" w:right="-20"/>
        <w:contextualSpacing/>
        <w:rPr>
          <w:rFonts w:eastAsia="Arial" w:cs="Arial"/>
          <w:b/>
          <w:bCs/>
          <w:kern w:val="2"/>
          <w:sz w:val="20"/>
          <w:szCs w:val="20"/>
          <w:lang w:val="en-US" w:eastAsia="ja-JP"/>
          <w14:ligatures w14:val="standardContextual"/>
        </w:rPr>
      </w:pPr>
      <w:r w:rsidRPr="00A95DE8">
        <w:rPr>
          <w:rFonts w:eastAsia="Arial" w:cs="Arial"/>
          <w:b/>
          <w:kern w:val="2"/>
          <w:sz w:val="20"/>
          <w:szCs w:val="20"/>
          <w:lang w:val="ja-JP" w:eastAsia="ja-JP" w:bidi="ja-JP"/>
          <w14:ligatures w14:val="standardContextual"/>
        </w:rPr>
        <w:t>BOBST MASTER</w:t>
      </w:r>
      <w:r w:rsidRPr="00A95DE8">
        <w:rPr>
          <w:rFonts w:ascii="MS Gothic" w:eastAsia="MS Gothic" w:hAnsi="MS Gothic" w:cs="MS Gothic" w:hint="eastAsia"/>
          <w:b/>
          <w:kern w:val="2"/>
          <w:sz w:val="20"/>
          <w:szCs w:val="20"/>
          <w:lang w:val="ja-JP" w:eastAsia="ja-JP" w:bidi="ja-JP"/>
          <w14:ligatures w14:val="standardContextual"/>
        </w:rPr>
        <w:t>（ボブストマスター）</w:t>
      </w:r>
      <w:r w:rsidRPr="00A95DE8">
        <w:rPr>
          <w:rFonts w:eastAsia="Arial" w:cs="Arial"/>
          <w:b/>
          <w:kern w:val="2"/>
          <w:sz w:val="20"/>
          <w:szCs w:val="20"/>
          <w:lang w:val="ja-JP" w:eastAsia="ja-JP" w:bidi="ja-JP"/>
          <w14:ligatures w14:val="standardContextual"/>
        </w:rPr>
        <w:t xml:space="preserve"> RS 6003:</w:t>
      </w:r>
      <w:r w:rsidRPr="00A95DE8">
        <w:rPr>
          <w:rFonts w:ascii="MS Gothic" w:eastAsia="MS Gothic" w:hAnsi="MS Gothic" w:cs="MS Gothic" w:hint="eastAsia"/>
          <w:b/>
          <w:kern w:val="2"/>
          <w:sz w:val="20"/>
          <w:szCs w:val="20"/>
          <w:lang w:val="ja-JP" w:eastAsia="ja-JP" w:bidi="ja-JP"/>
          <w14:ligatures w14:val="standardContextual"/>
        </w:rPr>
        <w:t>パントーン承認スタンプ</w:t>
      </w:r>
      <w:r w:rsidRPr="00A95DE8">
        <w:rPr>
          <w:rFonts w:eastAsia="Arial" w:cs="Arial"/>
          <w:b/>
          <w:kern w:val="2"/>
          <w:sz w:val="20"/>
          <w:szCs w:val="20"/>
          <w:lang w:val="ja-JP" w:eastAsia="ja-JP" w:bidi="ja-JP"/>
          <w14:ligatures w14:val="standardContextual"/>
        </w:rPr>
        <w:t xml:space="preserve"> </w:t>
      </w:r>
    </w:p>
    <w:p w14:paraId="730310F2" w14:textId="77777777" w:rsidR="00A95DE8" w:rsidRPr="00A95DE8" w:rsidRDefault="00A95DE8" w:rsidP="00A95DE8">
      <w:pPr>
        <w:spacing w:line="276" w:lineRule="auto"/>
        <w:ind w:left="-20" w:right="-20"/>
        <w:contextualSpacing/>
        <w:rPr>
          <w:rFonts w:eastAsia="Arial" w:cs="Arial"/>
          <w:kern w:val="2"/>
          <w:sz w:val="20"/>
          <w:szCs w:val="20"/>
          <w:lang w:val="en-US" w:eastAsia="ja-JP"/>
          <w14:ligatures w14:val="standardContextual"/>
        </w:rPr>
      </w:pPr>
    </w:p>
    <w:p w14:paraId="57AE1876"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ascii="MS Gothic" w:eastAsia="MS Gothic" w:hAnsi="MS Gothic" w:cs="MS Gothic" w:hint="eastAsia"/>
          <w:kern w:val="2"/>
          <w:sz w:val="20"/>
          <w:szCs w:val="20"/>
          <w:lang w:val="ja-JP" w:eastAsia="ja-JP" w:bidi="ja-JP"/>
          <w14:ligatures w14:val="standardContextual"/>
        </w:rPr>
        <w:t>軟包装に於いては、グラビア印刷に使用される</w:t>
      </w: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の拡張色域（</w:t>
      </w:r>
      <w:r w:rsidRPr="00A95DE8">
        <w:rPr>
          <w:rFonts w:eastAsia="Arial" w:cs="Arial"/>
          <w:kern w:val="2"/>
          <w:sz w:val="20"/>
          <w:szCs w:val="20"/>
          <w:lang w:val="ja-JP" w:eastAsia="ja-JP" w:bidi="ja-JP"/>
          <w14:ligatures w14:val="standardContextual"/>
        </w:rPr>
        <w:t>ECG</w:t>
      </w:r>
      <w:r w:rsidRPr="00A95DE8">
        <w:rPr>
          <w:rFonts w:ascii="MS Gothic" w:eastAsia="MS Gothic" w:hAnsi="MS Gothic" w:cs="MS Gothic" w:hint="eastAsia"/>
          <w:kern w:val="2"/>
          <w:sz w:val="20"/>
          <w:szCs w:val="20"/>
          <w:lang w:val="ja-JP" w:eastAsia="ja-JP" w:bidi="ja-JP"/>
          <w14:ligatures w14:val="standardContextual"/>
        </w:rPr>
        <w:t>）技術が、パントーンによって全面的に承認されています。これは、</w:t>
      </w:r>
      <w:r w:rsidRPr="00A95DE8">
        <w:rPr>
          <w:rFonts w:eastAsia="Arial" w:cs="Arial"/>
          <w:kern w:val="2"/>
          <w:sz w:val="20"/>
          <w:szCs w:val="20"/>
          <w:lang w:val="ja-JP" w:eastAsia="ja-JP" w:bidi="ja-JP"/>
          <w14:ligatures w14:val="standardContextual"/>
        </w:rPr>
        <w:t>BOBST MASTER RS 6003</w:t>
      </w:r>
      <w:r w:rsidRPr="00A95DE8">
        <w:rPr>
          <w:rFonts w:ascii="MS Gothic" w:eastAsia="MS Gothic" w:hAnsi="MS Gothic" w:cs="MS Gothic" w:hint="eastAsia"/>
          <w:kern w:val="2"/>
          <w:sz w:val="20"/>
          <w:szCs w:val="20"/>
          <w:lang w:val="ja-JP" w:eastAsia="ja-JP" w:bidi="ja-JP"/>
          <w14:ligatures w14:val="standardContextual"/>
        </w:rPr>
        <w:t>グラビア印刷ソリューションが、要求される精度の範囲内でパントンライブラリを公式に再現できることを意味し、お客様に大きな安心感を与えます。</w:t>
      </w:r>
    </w:p>
    <w:p w14:paraId="4CED4D25"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b/>
          <w:kern w:val="2"/>
          <w:sz w:val="20"/>
          <w:szCs w:val="20"/>
          <w:lang w:val="ja-JP" w:eastAsia="ja-JP" w:bidi="ja-JP"/>
          <w14:ligatures w14:val="standardContextual"/>
        </w:rPr>
        <w:t>BOBST</w:t>
      </w:r>
      <w:r w:rsidRPr="00A95DE8">
        <w:rPr>
          <w:rFonts w:ascii="MS Gothic" w:eastAsia="MS Gothic" w:hAnsi="MS Gothic" w:cs="MS Gothic" w:hint="eastAsia"/>
          <w:b/>
          <w:kern w:val="2"/>
          <w:sz w:val="20"/>
          <w:szCs w:val="20"/>
          <w:lang w:val="ja-JP" w:eastAsia="ja-JP" w:bidi="ja-JP"/>
          <w14:ligatures w14:val="standardContextual"/>
        </w:rPr>
        <w:t>は、戦略的パートナーシップを通じて提供するサービスをさらに強化し続けています。</w:t>
      </w:r>
    </w:p>
    <w:p w14:paraId="46B55BF5" w14:textId="77777777" w:rsidR="00A95DE8"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BOBST Connect</w:t>
      </w:r>
      <w:r w:rsidRPr="00A95DE8">
        <w:rPr>
          <w:rFonts w:ascii="MS Gothic" w:eastAsia="MS Gothic" w:hAnsi="MS Gothic" w:cs="MS Gothic" w:hint="eastAsia"/>
          <w:kern w:val="2"/>
          <w:sz w:val="20"/>
          <w:szCs w:val="20"/>
          <w:lang w:val="ja-JP" w:eastAsia="ja-JP" w:bidi="ja-JP"/>
          <w14:ligatures w14:val="standardContextual"/>
        </w:rPr>
        <w:t>は、私たちのソフトウェアの旅の礎です。データおよびクラウドベースのソフトウェアの能力を強化するため、</w:t>
      </w: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は、成功を収めてきた</w:t>
      </w:r>
      <w:r w:rsidRPr="00A95DE8">
        <w:rPr>
          <w:rFonts w:ascii="MS Gothic" w:eastAsia="MS Gothic" w:hAnsi="MS Gothic" w:cs="MS Gothic" w:hint="eastAsia"/>
          <w:b/>
          <w:kern w:val="2"/>
          <w:sz w:val="20"/>
          <w:szCs w:val="20"/>
          <w:lang w:val="ja-JP" w:eastAsia="ja-JP" w:bidi="ja-JP"/>
          <w14:ligatures w14:val="standardContextual"/>
        </w:rPr>
        <w:t>マイクロソフト社</w:t>
      </w:r>
      <w:r w:rsidRPr="00A95DE8">
        <w:rPr>
          <w:rFonts w:ascii="MS Gothic" w:eastAsia="MS Gothic" w:hAnsi="MS Gothic" w:cs="MS Gothic" w:hint="eastAsia"/>
          <w:kern w:val="2"/>
          <w:sz w:val="20"/>
          <w:szCs w:val="20"/>
          <w:lang w:val="ja-JP" w:eastAsia="ja-JP" w:bidi="ja-JP"/>
          <w14:ligatures w14:val="standardContextual"/>
        </w:rPr>
        <w:t>とのコラボレーションを継続・拡大しています。</w:t>
      </w:r>
      <w:r w:rsidRPr="00A95DE8">
        <w:rPr>
          <w:rFonts w:eastAsia="Arial" w:cs="Arial"/>
          <w:kern w:val="2"/>
          <w:sz w:val="20"/>
          <w:szCs w:val="20"/>
          <w:lang w:val="ja-JP" w:eastAsia="ja-JP" w:bidi="ja-JP"/>
          <w14:ligatures w14:val="standardContextual"/>
        </w:rPr>
        <w:t xml:space="preserve"> AI</w:t>
      </w:r>
      <w:r w:rsidRPr="00A95DE8">
        <w:rPr>
          <w:rFonts w:ascii="MS Gothic" w:eastAsia="MS Gothic" w:hAnsi="MS Gothic" w:cs="MS Gothic" w:hint="eastAsia"/>
          <w:kern w:val="2"/>
          <w:sz w:val="20"/>
          <w:szCs w:val="20"/>
          <w:lang w:val="ja-JP" w:eastAsia="ja-JP" w:bidi="ja-JP"/>
          <w14:ligatures w14:val="standardContextual"/>
        </w:rPr>
        <w:t>がますます重視される環境において、この協業が、</w:t>
      </w: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が最先端のソフトウェア・ソリューションを顧客に提供するために必要なクラウドベースのインフラ、専門知識、データ・セキュリティを提供します。</w:t>
      </w:r>
    </w:p>
    <w:p w14:paraId="1EE774B4" w14:textId="22606397" w:rsidR="00FE10A5" w:rsidRPr="00A95DE8" w:rsidRDefault="00A95DE8" w:rsidP="00A95DE8">
      <w:pPr>
        <w:spacing w:after="160" w:line="276" w:lineRule="auto"/>
        <w:ind w:left="-20" w:right="-20"/>
        <w:rPr>
          <w:rFonts w:eastAsia="Arial" w:cs="Arial"/>
          <w:kern w:val="2"/>
          <w:sz w:val="20"/>
          <w:szCs w:val="20"/>
          <w:lang w:val="en-US" w:eastAsia="ja-JP"/>
          <w14:ligatures w14:val="standardContextual"/>
        </w:rPr>
      </w:pP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はこのほど、包装業界のデジタルソリューションを開発するフランスの</w:t>
      </w:r>
      <w:r w:rsidRPr="00A95DE8">
        <w:rPr>
          <w:rFonts w:eastAsia="Arial" w:cs="Arial"/>
          <w:b/>
          <w:kern w:val="2"/>
          <w:sz w:val="20"/>
          <w:szCs w:val="20"/>
          <w:lang w:val="ja-JP" w:eastAsia="ja-JP" w:bidi="ja-JP"/>
          <w14:ligatures w14:val="standardContextual"/>
        </w:rPr>
        <w:t>Packitoo</w:t>
      </w:r>
      <w:r w:rsidRPr="00A95DE8">
        <w:rPr>
          <w:rFonts w:ascii="MS Gothic" w:eastAsia="MS Gothic" w:hAnsi="MS Gothic" w:cs="MS Gothic" w:hint="eastAsia"/>
          <w:kern w:val="2"/>
          <w:sz w:val="20"/>
          <w:szCs w:val="20"/>
          <w:lang w:val="ja-JP" w:eastAsia="ja-JP" w:bidi="ja-JP"/>
          <w14:ligatures w14:val="standardContextual"/>
        </w:rPr>
        <w:t>社と戦略的パートナーシップを締結しました。</w:t>
      </w:r>
      <w:r w:rsidRPr="00A95DE8">
        <w:rPr>
          <w:rFonts w:eastAsia="Arial" w:cs="Arial"/>
          <w:kern w:val="2"/>
          <w:sz w:val="20"/>
          <w:szCs w:val="20"/>
          <w:lang w:val="ja-JP" w:eastAsia="ja-JP" w:bidi="ja-JP"/>
          <w14:ligatures w14:val="standardContextual"/>
        </w:rPr>
        <w:t>Packitoo HIPE</w:t>
      </w:r>
      <w:r w:rsidRPr="00A95DE8">
        <w:rPr>
          <w:rFonts w:ascii="MS Gothic" w:eastAsia="MS Gothic" w:hAnsi="MS Gothic" w:cs="MS Gothic" w:hint="eastAsia"/>
          <w:kern w:val="2"/>
          <w:sz w:val="20"/>
          <w:szCs w:val="20"/>
          <w:lang w:val="ja-JP" w:eastAsia="ja-JP" w:bidi="ja-JP"/>
          <w14:ligatures w14:val="standardContextual"/>
        </w:rPr>
        <w:t>はウェブベースの営業ツールで、見積りの自動化、パッケージングプロジェクトの管理、印刷会社や加工業者向けの</w:t>
      </w:r>
      <w:r w:rsidRPr="00A95DE8">
        <w:rPr>
          <w:rFonts w:eastAsia="Arial" w:cs="Arial"/>
          <w:kern w:val="2"/>
          <w:sz w:val="20"/>
          <w:szCs w:val="20"/>
          <w:lang w:val="ja-JP" w:eastAsia="ja-JP" w:bidi="ja-JP"/>
          <w14:ligatures w14:val="standardContextual"/>
        </w:rPr>
        <w:t>web-to-pack</w:t>
      </w:r>
      <w:r w:rsidRPr="00A95DE8">
        <w:rPr>
          <w:rFonts w:ascii="MS Gothic" w:eastAsia="MS Gothic" w:hAnsi="MS Gothic" w:cs="MS Gothic" w:hint="eastAsia"/>
          <w:kern w:val="2"/>
          <w:sz w:val="20"/>
          <w:szCs w:val="20"/>
          <w:lang w:val="ja-JP" w:eastAsia="ja-JP" w:bidi="ja-JP"/>
          <w14:ligatures w14:val="standardContextual"/>
        </w:rPr>
        <w:t>の</w:t>
      </w:r>
      <w:r w:rsidRPr="00A95DE8">
        <w:rPr>
          <w:rFonts w:eastAsia="Arial" w:cs="Arial"/>
          <w:kern w:val="2"/>
          <w:sz w:val="20"/>
          <w:szCs w:val="20"/>
          <w:lang w:val="ja-JP" w:eastAsia="ja-JP" w:bidi="ja-JP"/>
          <w14:ligatures w14:val="standardContextual"/>
        </w:rPr>
        <w:t>e-</w:t>
      </w:r>
      <w:r w:rsidRPr="00A95DE8">
        <w:rPr>
          <w:rFonts w:ascii="MS Gothic" w:eastAsia="MS Gothic" w:hAnsi="MS Gothic" w:cs="MS Gothic" w:hint="eastAsia"/>
          <w:kern w:val="2"/>
          <w:sz w:val="20"/>
          <w:szCs w:val="20"/>
          <w:lang w:val="ja-JP" w:eastAsia="ja-JP" w:bidi="ja-JP"/>
          <w14:ligatures w14:val="standardContextual"/>
        </w:rPr>
        <w:t>ショップをサポートしています。このパートナーシップは、ブランドオーナーから加工業者や設備サプライヤーに至るまで、パッケージングのバリューチェーン全体をデジタル化し、結びつけるという</w:t>
      </w:r>
      <w:r w:rsidRPr="00A95DE8">
        <w:rPr>
          <w:rFonts w:eastAsia="Arial" w:cs="Arial"/>
          <w:kern w:val="2"/>
          <w:sz w:val="20"/>
          <w:szCs w:val="20"/>
          <w:lang w:val="ja-JP" w:eastAsia="ja-JP" w:bidi="ja-JP"/>
          <w14:ligatures w14:val="standardContextual"/>
        </w:rPr>
        <w:t>BOBST</w:t>
      </w:r>
      <w:r w:rsidRPr="00A95DE8">
        <w:rPr>
          <w:rFonts w:ascii="MS Gothic" w:eastAsia="MS Gothic" w:hAnsi="MS Gothic" w:cs="MS Gothic" w:hint="eastAsia"/>
          <w:kern w:val="2"/>
          <w:sz w:val="20"/>
          <w:szCs w:val="20"/>
          <w:lang w:val="ja-JP" w:eastAsia="ja-JP" w:bidi="ja-JP"/>
          <w14:ligatures w14:val="standardContextual"/>
        </w:rPr>
        <w:t>の戦略に沿ったものです。</w:t>
      </w: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5ADEDB3F" w14:textId="77777777" w:rsidR="00AF4C1C" w:rsidRDefault="00AF4C1C" w:rsidP="00AF4C1C">
      <w:pPr>
        <w:spacing w:line="240" w:lineRule="auto"/>
        <w:jc w:val="both"/>
        <w:rPr>
          <w:rFonts w:ascii="Noto Sans" w:eastAsia="Microsoft YaHei" w:hAnsi="Noto Sans" w:cs="Noto Sans"/>
          <w:b/>
          <w:szCs w:val="19"/>
          <w:lang w:val="en-US" w:eastAsia="ja-JP"/>
        </w:rPr>
      </w:pPr>
      <w:proofErr w:type="spellStart"/>
      <w:r>
        <w:rPr>
          <w:rFonts w:ascii="Noto Sans" w:eastAsia="Microsoft YaHei" w:hAnsi="Noto Sans" w:cs="Noto Sans"/>
          <w:b/>
          <w:szCs w:val="19"/>
          <w:lang w:val="en-US"/>
        </w:rPr>
        <w:t>BOBST</w:t>
      </w:r>
      <w:r>
        <w:rPr>
          <w:rFonts w:ascii="Noto Sans" w:eastAsia="MS Mincho" w:hAnsi="Noto Sans" w:cs="Noto Sans" w:hint="eastAsia"/>
          <w:b/>
          <w:bCs/>
        </w:rPr>
        <w:t>について</w:t>
      </w:r>
      <w:proofErr w:type="spellEnd"/>
    </w:p>
    <w:p w14:paraId="61C0D9D4" w14:textId="77777777" w:rsidR="00334FB9" w:rsidRPr="00F52E4C" w:rsidRDefault="00334FB9" w:rsidP="00334FB9">
      <w:pPr>
        <w:spacing w:line="240" w:lineRule="auto"/>
        <w:rPr>
          <w:rFonts w:ascii="Noto Sans" w:eastAsia="MS Mincho" w:hAnsi="Noto Sans" w:cs="Noto Sans"/>
        </w:rPr>
      </w:pPr>
      <w:r w:rsidRPr="00F52E4C">
        <w:rPr>
          <w:rFonts w:ascii="Noto Sans" w:eastAsia="MS Mincho" w:hAnsi="Noto Sans" w:cs="Noto Sans" w:hint="eastAsia"/>
        </w:rPr>
        <w:t>当社はラベル、軟包装、紙器、段ボール産業向けに印刷、コンバーティング、加工機械、およびサービスを提供する世界有数のサプライヤーです。</w:t>
      </w:r>
    </w:p>
    <w:p w14:paraId="3E7177C0" w14:textId="77777777" w:rsidR="00334FB9" w:rsidRPr="00F52E4C" w:rsidRDefault="00334FB9" w:rsidP="00334FB9">
      <w:pPr>
        <w:spacing w:line="240" w:lineRule="auto"/>
        <w:rPr>
          <w:rFonts w:ascii="Noto Sans" w:eastAsia="MS Mincho" w:hAnsi="Noto Sans" w:cs="Noto Sans"/>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Pr>
          <w:rFonts w:ascii="Noto Sans" w:eastAsia="MS Mincho" w:hAnsi="Noto Sans" w:cs="Noto Sans"/>
        </w:rPr>
        <w:t>2</w:t>
      </w:r>
      <w:proofErr w:type="spellStart"/>
      <w:r w:rsidRPr="00F52E4C">
        <w:rPr>
          <w:rFonts w:ascii="Noto Sans" w:eastAsia="MS Mincho" w:hAnsi="Noto Sans" w:cs="Noto Sans" w:hint="eastAsia"/>
        </w:rPr>
        <w:t>カ国に</w:t>
      </w:r>
      <w:proofErr w:type="spellEnd"/>
      <w:r>
        <w:rPr>
          <w:rFonts w:ascii="Noto Sans" w:eastAsia="MS Mincho" w:hAnsi="Noto Sans" w:cs="Noto Sans" w:hint="eastAsia"/>
        </w:rPr>
        <w:t>2</w:t>
      </w:r>
      <w:r w:rsidRPr="00F52E4C">
        <w:rPr>
          <w:rFonts w:ascii="Noto Sans" w:hAnsi="Noto Sans" w:cs="Noto Sans" w:hint="eastAsia"/>
          <w:lang w:val="ru-RU"/>
        </w:rPr>
        <w:t>1</w:t>
      </w:r>
      <w:proofErr w:type="spellStart"/>
      <w:r w:rsidRPr="00F52E4C">
        <w:rPr>
          <w:rFonts w:ascii="Noto Sans" w:eastAsia="MS Mincho" w:hAnsi="Noto Sans" w:cs="Noto Sans" w:hint="eastAsia"/>
        </w:rPr>
        <w:t>の生産拠点を持ち従業員数は全世界で</w:t>
      </w:r>
      <w:proofErr w:type="spellEnd"/>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lastRenderedPageBreak/>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40E0458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10"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2BCB" w14:textId="77777777" w:rsidR="009E4C58" w:rsidRDefault="009E4C58" w:rsidP="00BB5BE9">
      <w:pPr>
        <w:spacing w:line="240" w:lineRule="auto"/>
      </w:pPr>
      <w:r>
        <w:separator/>
      </w:r>
    </w:p>
  </w:endnote>
  <w:endnote w:type="continuationSeparator" w:id="0">
    <w:p w14:paraId="61BD244D" w14:textId="77777777" w:rsidR="009E4C58" w:rsidRDefault="009E4C5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675C" w14:textId="77777777" w:rsidR="009E4C58" w:rsidRDefault="009E4C58" w:rsidP="00BB5BE9">
      <w:pPr>
        <w:spacing w:line="240" w:lineRule="auto"/>
      </w:pPr>
      <w:r>
        <w:separator/>
      </w:r>
    </w:p>
  </w:footnote>
  <w:footnote w:type="continuationSeparator" w:id="0">
    <w:p w14:paraId="19C0B8E3" w14:textId="77777777" w:rsidR="009E4C58" w:rsidRDefault="009E4C5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6A1260"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6A1260"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603B8"/>
    <w:rsid w:val="0027064C"/>
    <w:rsid w:val="00334FB9"/>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7F2BED"/>
    <w:rsid w:val="008143CA"/>
    <w:rsid w:val="00891214"/>
    <w:rsid w:val="008B5EF4"/>
    <w:rsid w:val="008D353F"/>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B5BE9"/>
    <w:rsid w:val="00BD4A04"/>
    <w:rsid w:val="00BF11F1"/>
    <w:rsid w:val="00C20D00"/>
    <w:rsid w:val="00C54D1D"/>
    <w:rsid w:val="00CC7F9D"/>
    <w:rsid w:val="00CD0A75"/>
    <w:rsid w:val="00D03400"/>
    <w:rsid w:val="00D61682"/>
    <w:rsid w:val="00D65E52"/>
    <w:rsid w:val="00D7058C"/>
    <w:rsid w:val="00D87885"/>
    <w:rsid w:val="00D92095"/>
    <w:rsid w:val="00DB1DC2"/>
    <w:rsid w:val="00DE5DD2"/>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0</TotalTime>
  <Pages>4</Pages>
  <Words>629</Words>
  <Characters>3589</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2024-05-25T05:17:00Z</dcterms:created>
  <dcterms:modified xsi:type="dcterms:W3CDTF">2024-05-25T05:17:00Z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