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0A2F" w14:textId="3EC00C18" w:rsidR="00CD1C87" w:rsidRPr="00C21AEB" w:rsidRDefault="00ED2E3B" w:rsidP="00C21AEB">
      <w:pPr>
        <w:jc w:val="center"/>
        <w:rPr>
          <w:rFonts w:ascii="Arial" w:hAnsi="Arial" w:cs="Arial"/>
          <w:b/>
          <w:bCs/>
          <w:lang w:val="es-PE"/>
        </w:rPr>
      </w:pPr>
      <w:r w:rsidRPr="00C21AEB">
        <w:rPr>
          <w:rFonts w:ascii="Arial" w:hAnsi="Arial" w:cs="Arial"/>
          <w:b/>
          <w:bCs/>
          <w:lang w:val="es-PE"/>
        </w:rPr>
        <w:t xml:space="preserve">IBM </w:t>
      </w:r>
      <w:r w:rsidR="009C1D70" w:rsidRPr="00C21AEB">
        <w:rPr>
          <w:rFonts w:ascii="Arial" w:hAnsi="Arial" w:cs="Arial"/>
          <w:b/>
          <w:bCs/>
          <w:lang w:val="es-PE"/>
        </w:rPr>
        <w:t>a</w:t>
      </w:r>
      <w:r w:rsidRPr="00C21AEB">
        <w:rPr>
          <w:rFonts w:ascii="Arial" w:hAnsi="Arial" w:cs="Arial"/>
          <w:b/>
          <w:bCs/>
          <w:lang w:val="es-PE"/>
        </w:rPr>
        <w:t xml:space="preserve">mplía las </w:t>
      </w:r>
      <w:r w:rsidR="009C1D70" w:rsidRPr="00C21AEB">
        <w:rPr>
          <w:rFonts w:ascii="Arial" w:hAnsi="Arial" w:cs="Arial"/>
          <w:b/>
          <w:bCs/>
          <w:lang w:val="es-PE"/>
        </w:rPr>
        <w:t>c</w:t>
      </w:r>
      <w:r w:rsidRPr="00C21AEB">
        <w:rPr>
          <w:rFonts w:ascii="Arial" w:hAnsi="Arial" w:cs="Arial"/>
          <w:b/>
          <w:bCs/>
          <w:lang w:val="es-PE"/>
        </w:rPr>
        <w:t xml:space="preserve">apacidades de </w:t>
      </w:r>
      <w:r w:rsidR="009C1D70" w:rsidRPr="00C21AEB">
        <w:rPr>
          <w:rFonts w:ascii="Arial" w:hAnsi="Arial" w:cs="Arial"/>
          <w:b/>
          <w:bCs/>
          <w:lang w:val="es-PE"/>
        </w:rPr>
        <w:t>d</w:t>
      </w:r>
      <w:r w:rsidRPr="00C21AEB">
        <w:rPr>
          <w:rFonts w:ascii="Arial" w:hAnsi="Arial" w:cs="Arial"/>
          <w:b/>
          <w:bCs/>
          <w:lang w:val="es-PE"/>
        </w:rPr>
        <w:t xml:space="preserve">escubrimiento de </w:t>
      </w:r>
      <w:r w:rsidR="009C1D70" w:rsidRPr="00C21AEB">
        <w:rPr>
          <w:rFonts w:ascii="Arial" w:hAnsi="Arial" w:cs="Arial"/>
          <w:b/>
          <w:bCs/>
          <w:lang w:val="es-PE"/>
        </w:rPr>
        <w:t>m</w:t>
      </w:r>
      <w:r w:rsidRPr="00C21AEB">
        <w:rPr>
          <w:rFonts w:ascii="Arial" w:hAnsi="Arial" w:cs="Arial"/>
          <w:b/>
          <w:bCs/>
          <w:lang w:val="es-PE"/>
        </w:rPr>
        <w:t xml:space="preserve">ateriales </w:t>
      </w:r>
      <w:r w:rsidR="001B59FF" w:rsidRPr="00C21AEB">
        <w:rPr>
          <w:rFonts w:ascii="Arial" w:hAnsi="Arial" w:cs="Arial"/>
          <w:b/>
          <w:bCs/>
          <w:lang w:val="es-PE"/>
        </w:rPr>
        <w:t>impulsados</w:t>
      </w:r>
      <w:r w:rsidRPr="00C21AEB">
        <w:rPr>
          <w:rFonts w:ascii="Arial" w:hAnsi="Arial" w:cs="Arial"/>
          <w:b/>
          <w:bCs/>
          <w:lang w:val="es-PE"/>
        </w:rPr>
        <w:t xml:space="preserve"> </w:t>
      </w:r>
      <w:r w:rsidR="001B59FF" w:rsidRPr="00C21AEB">
        <w:rPr>
          <w:rFonts w:ascii="Arial" w:hAnsi="Arial" w:cs="Arial"/>
          <w:b/>
          <w:bCs/>
          <w:lang w:val="es-PE"/>
        </w:rPr>
        <w:t>por la</w:t>
      </w:r>
      <w:r w:rsidRPr="00C21AEB">
        <w:rPr>
          <w:rFonts w:ascii="Arial" w:hAnsi="Arial" w:cs="Arial"/>
          <w:b/>
          <w:bCs/>
          <w:lang w:val="es-PE"/>
        </w:rPr>
        <w:t xml:space="preserve"> IA y </w:t>
      </w:r>
      <w:r w:rsidR="009C1D70" w:rsidRPr="00C21AEB">
        <w:rPr>
          <w:rFonts w:ascii="Arial" w:hAnsi="Arial" w:cs="Arial"/>
          <w:b/>
          <w:bCs/>
          <w:lang w:val="es-PE"/>
        </w:rPr>
        <w:t>f</w:t>
      </w:r>
      <w:r w:rsidR="00CD1C87" w:rsidRPr="00C21AEB">
        <w:rPr>
          <w:rFonts w:ascii="Arial" w:hAnsi="Arial" w:cs="Arial"/>
          <w:b/>
          <w:bCs/>
          <w:lang w:val="es-PE"/>
        </w:rPr>
        <w:t>i</w:t>
      </w:r>
      <w:r w:rsidRPr="00C21AEB">
        <w:rPr>
          <w:rFonts w:ascii="Arial" w:hAnsi="Arial" w:cs="Arial"/>
          <w:b/>
          <w:bCs/>
          <w:lang w:val="es-PE"/>
        </w:rPr>
        <w:t xml:space="preserve">rma </w:t>
      </w:r>
      <w:r w:rsidR="009C1D70" w:rsidRPr="00C21AEB">
        <w:rPr>
          <w:rFonts w:ascii="Arial" w:hAnsi="Arial" w:cs="Arial"/>
          <w:b/>
          <w:bCs/>
          <w:lang w:val="es-PE"/>
        </w:rPr>
        <w:t>n</w:t>
      </w:r>
      <w:r w:rsidRPr="00C21AEB">
        <w:rPr>
          <w:rFonts w:ascii="Arial" w:hAnsi="Arial" w:cs="Arial"/>
          <w:b/>
          <w:bCs/>
          <w:lang w:val="es-PE"/>
        </w:rPr>
        <w:t xml:space="preserve">uevas </w:t>
      </w:r>
      <w:r w:rsidR="009C1D70" w:rsidRPr="00C21AEB">
        <w:rPr>
          <w:rFonts w:ascii="Arial" w:hAnsi="Arial" w:cs="Arial"/>
          <w:b/>
          <w:bCs/>
          <w:lang w:val="es-PE"/>
        </w:rPr>
        <w:t>c</w:t>
      </w:r>
      <w:r w:rsidRPr="00C21AEB">
        <w:rPr>
          <w:rFonts w:ascii="Arial" w:hAnsi="Arial" w:cs="Arial"/>
          <w:b/>
          <w:bCs/>
          <w:lang w:val="es-PE"/>
        </w:rPr>
        <w:t xml:space="preserve">olaboraciones </w:t>
      </w:r>
      <w:r w:rsidR="00CD1C87" w:rsidRPr="00C21AEB">
        <w:rPr>
          <w:rFonts w:ascii="Arial" w:hAnsi="Arial" w:cs="Arial"/>
          <w:b/>
          <w:bCs/>
          <w:lang w:val="es-PE"/>
        </w:rPr>
        <w:t>en</w:t>
      </w:r>
      <w:r w:rsidRPr="00C21AEB">
        <w:rPr>
          <w:rFonts w:ascii="Arial" w:hAnsi="Arial" w:cs="Arial"/>
          <w:b/>
          <w:bCs/>
          <w:lang w:val="es-PE"/>
        </w:rPr>
        <w:t xml:space="preserve"> la </w:t>
      </w:r>
      <w:r w:rsidR="009C1D70" w:rsidRPr="00C21AEB">
        <w:rPr>
          <w:rFonts w:ascii="Arial" w:hAnsi="Arial" w:cs="Arial"/>
          <w:b/>
          <w:bCs/>
          <w:lang w:val="es-PE"/>
        </w:rPr>
        <w:t>i</w:t>
      </w:r>
      <w:r w:rsidRPr="00C21AEB">
        <w:rPr>
          <w:rFonts w:ascii="Arial" w:hAnsi="Arial" w:cs="Arial"/>
          <w:b/>
          <w:bCs/>
          <w:lang w:val="es-PE"/>
        </w:rPr>
        <w:t>ndustria</w:t>
      </w:r>
    </w:p>
    <w:p w14:paraId="03B0C717" w14:textId="77777777" w:rsidR="001B59FF" w:rsidRPr="00C21AEB" w:rsidRDefault="001B59FF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495FB125" w14:textId="5F8839D5" w:rsidR="00CD1C87" w:rsidRPr="000B1480" w:rsidRDefault="00B8278F" w:rsidP="000B14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iCs/>
          <w:sz w:val="22"/>
          <w:szCs w:val="22"/>
          <w:lang w:val="es-PE"/>
        </w:rPr>
      </w:pPr>
      <w:r w:rsidRPr="000B1480">
        <w:rPr>
          <w:rFonts w:ascii="Arial" w:hAnsi="Arial" w:cs="Arial"/>
          <w:i/>
          <w:iCs/>
          <w:sz w:val="22"/>
          <w:szCs w:val="22"/>
          <w:lang w:val="es-PE"/>
        </w:rPr>
        <w:t xml:space="preserve">IBM RoboRXN, </w:t>
      </w:r>
      <w:r w:rsidR="00CD1C87" w:rsidRPr="000B1480">
        <w:rPr>
          <w:rFonts w:ascii="Arial" w:hAnsi="Arial" w:cs="Arial"/>
          <w:i/>
          <w:iCs/>
          <w:sz w:val="22"/>
          <w:szCs w:val="22"/>
          <w:lang w:val="es-PE"/>
        </w:rPr>
        <w:t xml:space="preserve">un laboratorio automatizado de inteligencia artificial basado en la nube, diseñado para permitir una nueva era de descubrimiento molecular de vía rápida, ahora admite conjuntos de datos </w:t>
      </w:r>
      <w:r w:rsidR="001B59FF" w:rsidRPr="000B1480">
        <w:rPr>
          <w:rFonts w:ascii="Arial" w:hAnsi="Arial" w:cs="Arial"/>
          <w:i/>
          <w:iCs/>
          <w:sz w:val="22"/>
          <w:szCs w:val="22"/>
          <w:lang w:val="es-PE"/>
        </w:rPr>
        <w:t>propietarios</w:t>
      </w:r>
      <w:r w:rsidR="00CD1C87" w:rsidRPr="000B1480">
        <w:rPr>
          <w:rFonts w:ascii="Arial" w:hAnsi="Arial" w:cs="Arial"/>
          <w:i/>
          <w:iCs/>
          <w:sz w:val="22"/>
          <w:szCs w:val="22"/>
          <w:lang w:val="es-PE"/>
        </w:rPr>
        <w:t xml:space="preserve"> y química </w:t>
      </w:r>
      <w:r w:rsidR="001B59FF" w:rsidRPr="000B1480">
        <w:rPr>
          <w:rFonts w:ascii="Arial" w:hAnsi="Arial" w:cs="Arial"/>
          <w:i/>
          <w:iCs/>
          <w:sz w:val="22"/>
          <w:szCs w:val="22"/>
          <w:lang w:val="es-PE"/>
        </w:rPr>
        <w:t>sostenible</w:t>
      </w:r>
      <w:r w:rsidR="00CD1C87" w:rsidRPr="000B1480">
        <w:rPr>
          <w:rFonts w:ascii="Arial" w:hAnsi="Arial" w:cs="Arial"/>
          <w:i/>
          <w:iCs/>
          <w:sz w:val="22"/>
          <w:szCs w:val="22"/>
          <w:lang w:val="es-PE"/>
        </w:rPr>
        <w:t>.</w:t>
      </w:r>
    </w:p>
    <w:p w14:paraId="24F3E773" w14:textId="77777777" w:rsidR="00B8278F" w:rsidRPr="00C21AEB" w:rsidRDefault="00B8278F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26D048D2" w14:textId="1986360C" w:rsidR="00A70E9F" w:rsidRPr="00C21AEB" w:rsidRDefault="00A70E9F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>IBM</w:t>
      </w:r>
      <w:r w:rsid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1B59FF" w:rsidRPr="00C21AEB">
        <w:rPr>
          <w:rFonts w:ascii="Arial" w:hAnsi="Arial" w:cs="Arial"/>
          <w:sz w:val="22"/>
          <w:szCs w:val="22"/>
          <w:lang w:val="es-PE"/>
        </w:rPr>
        <w:t>anunció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nuevas mejoras en </w:t>
      </w:r>
      <w:proofErr w:type="spellStart"/>
      <w:r w:rsidRPr="00C21AEB">
        <w:rPr>
          <w:rFonts w:ascii="Arial" w:hAnsi="Arial" w:cs="Arial"/>
          <w:sz w:val="22"/>
          <w:szCs w:val="22"/>
          <w:lang w:val="es-PE"/>
        </w:rPr>
        <w:t>RoboRXN</w:t>
      </w:r>
      <w:proofErr w:type="spellEnd"/>
      <w:r w:rsidRPr="00C21AEB">
        <w:rPr>
          <w:rFonts w:ascii="Arial" w:hAnsi="Arial" w:cs="Arial"/>
          <w:sz w:val="22"/>
          <w:szCs w:val="22"/>
          <w:lang w:val="es-PE"/>
        </w:rPr>
        <w:t xml:space="preserve">, un laboratorio </w:t>
      </w:r>
      <w:r w:rsidR="00ED2E3B" w:rsidRPr="00C21AEB">
        <w:rPr>
          <w:rFonts w:ascii="Arial" w:hAnsi="Arial" w:cs="Arial"/>
          <w:sz w:val="22"/>
          <w:szCs w:val="22"/>
          <w:lang w:val="es-PE"/>
        </w:rPr>
        <w:t xml:space="preserve">automatizado de inteligencia artificial </w:t>
      </w:r>
      <w:r w:rsidRPr="00C21AEB">
        <w:rPr>
          <w:rFonts w:ascii="Arial" w:hAnsi="Arial" w:cs="Arial"/>
          <w:sz w:val="22"/>
          <w:szCs w:val="22"/>
          <w:lang w:val="es-PE"/>
        </w:rPr>
        <w:t>basado en la nube</w:t>
      </w:r>
      <w:r w:rsidR="00ED2E3B" w:rsidRPr="00C21AEB">
        <w:rPr>
          <w:rFonts w:ascii="Arial" w:hAnsi="Arial" w:cs="Arial"/>
          <w:sz w:val="22"/>
          <w:szCs w:val="22"/>
          <w:lang w:val="es-PE"/>
        </w:rPr>
        <w:t xml:space="preserve">,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que está diseñado para permitir el descubrimiento </w:t>
      </w:r>
      <w:r w:rsidR="00ED2E3B" w:rsidRPr="00C21AEB">
        <w:rPr>
          <w:rFonts w:ascii="Arial" w:hAnsi="Arial" w:cs="Arial"/>
          <w:sz w:val="22"/>
          <w:szCs w:val="22"/>
          <w:lang w:val="es-PE"/>
        </w:rPr>
        <w:t>y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la creación </w:t>
      </w:r>
      <w:r w:rsidR="00ED2E3B" w:rsidRPr="00C21AEB">
        <w:rPr>
          <w:rFonts w:ascii="Arial" w:hAnsi="Arial" w:cs="Arial"/>
          <w:sz w:val="22"/>
          <w:szCs w:val="22"/>
          <w:lang w:val="es-PE"/>
        </w:rPr>
        <w:t xml:space="preserve">remota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de nuevas moléculas y materiales. Lanzado en 2018, RXN for Chemistry -la IA detrás de RoboRXN- ha sido utilizado por más de 29.000 usuarios y </w:t>
      </w:r>
      <w:r w:rsidR="00693398" w:rsidRPr="00C21AEB">
        <w:rPr>
          <w:rFonts w:ascii="Arial" w:hAnsi="Arial" w:cs="Arial"/>
          <w:sz w:val="22"/>
          <w:szCs w:val="22"/>
          <w:lang w:val="es-PE"/>
        </w:rPr>
        <w:t xml:space="preserve">acumula </w:t>
      </w:r>
      <w:r w:rsidRPr="00C21AEB">
        <w:rPr>
          <w:rFonts w:ascii="Arial" w:hAnsi="Arial" w:cs="Arial"/>
          <w:sz w:val="22"/>
          <w:szCs w:val="22"/>
          <w:lang w:val="es-PE"/>
        </w:rPr>
        <w:t>más de cinco millones de predicciones de reacción en</w:t>
      </w:r>
      <w:r w:rsidR="00693398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C21AEB" w:rsidRPr="00C21AEB">
        <w:rPr>
          <w:rFonts w:ascii="Arial" w:hAnsi="Arial" w:cs="Arial"/>
          <w:sz w:val="22"/>
          <w:szCs w:val="22"/>
          <w:lang w:val="es-PE"/>
        </w:rPr>
        <w:t>un esfuerzo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693398" w:rsidRPr="00C21AEB">
        <w:rPr>
          <w:rFonts w:ascii="Arial" w:hAnsi="Arial" w:cs="Arial"/>
          <w:sz w:val="22"/>
          <w:szCs w:val="22"/>
          <w:lang w:val="es-PE"/>
        </w:rPr>
        <w:t>por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agilizar el proceso científico </w:t>
      </w:r>
      <w:r w:rsidR="00693398" w:rsidRPr="00C21AEB">
        <w:rPr>
          <w:rFonts w:ascii="Arial" w:hAnsi="Arial" w:cs="Arial"/>
          <w:sz w:val="22"/>
          <w:szCs w:val="22"/>
          <w:lang w:val="es-PE"/>
        </w:rPr>
        <w:t>del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descubrimiento y </w:t>
      </w:r>
      <w:r w:rsidR="00693398" w:rsidRPr="00C21AEB">
        <w:rPr>
          <w:rFonts w:ascii="Arial" w:hAnsi="Arial" w:cs="Arial"/>
          <w:sz w:val="22"/>
          <w:szCs w:val="22"/>
          <w:lang w:val="es-PE"/>
        </w:rPr>
        <w:t xml:space="preserve">la </w:t>
      </w:r>
      <w:r w:rsidRPr="00C21AEB">
        <w:rPr>
          <w:rFonts w:ascii="Arial" w:hAnsi="Arial" w:cs="Arial"/>
          <w:sz w:val="22"/>
          <w:szCs w:val="22"/>
          <w:lang w:val="es-PE"/>
        </w:rPr>
        <w:t>creación de nuevos materiales.</w:t>
      </w:r>
    </w:p>
    <w:p w14:paraId="57615FEB" w14:textId="77777777" w:rsidR="00B8278F" w:rsidRPr="00C21AEB" w:rsidRDefault="00B8278F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1B65BBD2" w14:textId="675B3576" w:rsidR="00CD1C87" w:rsidRPr="00C21AEB" w:rsidRDefault="00693398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 xml:space="preserve">Si bien </w:t>
      </w:r>
      <w:r w:rsidR="00CD1C87" w:rsidRPr="00C21AEB">
        <w:rPr>
          <w:rFonts w:ascii="Arial" w:hAnsi="Arial" w:cs="Arial"/>
          <w:sz w:val="22"/>
          <w:szCs w:val="22"/>
          <w:lang w:val="es-PE"/>
        </w:rPr>
        <w:t xml:space="preserve">RoboRXN aprovecha las capacidades de </w:t>
      </w:r>
      <w:r w:rsidR="00824413" w:rsidRPr="00C21AEB">
        <w:rPr>
          <w:rFonts w:ascii="Arial" w:hAnsi="Arial" w:cs="Arial"/>
          <w:sz w:val="22"/>
          <w:szCs w:val="22"/>
          <w:lang w:val="es-PE"/>
        </w:rPr>
        <w:t xml:space="preserve">vanguardia de la </w:t>
      </w:r>
      <w:r w:rsidR="00CD1C87" w:rsidRPr="00C21AEB">
        <w:rPr>
          <w:rFonts w:ascii="Arial" w:hAnsi="Arial" w:cs="Arial"/>
          <w:sz w:val="22"/>
          <w:szCs w:val="22"/>
          <w:lang w:val="es-PE"/>
        </w:rPr>
        <w:t xml:space="preserve">nube y </w:t>
      </w:r>
      <w:r w:rsidR="00824413" w:rsidRPr="00C21AEB">
        <w:rPr>
          <w:rFonts w:ascii="Arial" w:hAnsi="Arial" w:cs="Arial"/>
          <w:sz w:val="22"/>
          <w:szCs w:val="22"/>
          <w:lang w:val="es-PE"/>
        </w:rPr>
        <w:t xml:space="preserve">de la </w:t>
      </w:r>
      <w:r w:rsidR="00CD1C87" w:rsidRPr="00C21AEB">
        <w:rPr>
          <w:rFonts w:ascii="Arial" w:hAnsi="Arial" w:cs="Arial"/>
          <w:sz w:val="22"/>
          <w:szCs w:val="22"/>
          <w:lang w:val="es-PE"/>
        </w:rPr>
        <w:t xml:space="preserve">IA </w:t>
      </w:r>
      <w:r w:rsidR="00824413" w:rsidRPr="00C21AEB">
        <w:rPr>
          <w:rFonts w:ascii="Arial" w:hAnsi="Arial" w:cs="Arial"/>
          <w:sz w:val="22"/>
          <w:szCs w:val="22"/>
          <w:lang w:val="es-PE"/>
        </w:rPr>
        <w:t>p</w:t>
      </w:r>
      <w:r w:rsidR="00CD1C87" w:rsidRPr="00C21AEB">
        <w:rPr>
          <w:rFonts w:ascii="Arial" w:hAnsi="Arial" w:cs="Arial"/>
          <w:sz w:val="22"/>
          <w:szCs w:val="22"/>
          <w:lang w:val="es-PE"/>
        </w:rPr>
        <w:t xml:space="preserve">ara mejorar el descubrimiento de materiales, es esencial que este proceso sea seguro para las organizaciones que trabajan con datos </w:t>
      </w:r>
      <w:r w:rsidRPr="00C21AEB">
        <w:rPr>
          <w:rFonts w:ascii="Arial" w:hAnsi="Arial" w:cs="Arial"/>
          <w:sz w:val="22"/>
          <w:szCs w:val="22"/>
          <w:lang w:val="es-PE"/>
        </w:rPr>
        <w:t>propietarios</w:t>
      </w:r>
      <w:r w:rsidR="00CD1C87" w:rsidRPr="00C21AEB">
        <w:rPr>
          <w:rFonts w:ascii="Arial" w:hAnsi="Arial" w:cs="Arial"/>
          <w:sz w:val="22"/>
          <w:szCs w:val="22"/>
          <w:lang w:val="es-PE"/>
        </w:rPr>
        <w:t xml:space="preserve">. Además, existe una creciente necesidad de mejorar la sostenibilidad </w:t>
      </w:r>
      <w:r w:rsidRPr="00C21AEB">
        <w:rPr>
          <w:rFonts w:ascii="Arial" w:hAnsi="Arial" w:cs="Arial"/>
          <w:sz w:val="22"/>
          <w:szCs w:val="22"/>
          <w:lang w:val="es-PE"/>
        </w:rPr>
        <w:t>en</w:t>
      </w:r>
      <w:r w:rsidR="00CD1C87" w:rsidRPr="00C21AEB">
        <w:rPr>
          <w:rFonts w:ascii="Arial" w:hAnsi="Arial" w:cs="Arial"/>
          <w:sz w:val="22"/>
          <w:szCs w:val="22"/>
          <w:lang w:val="es-PE"/>
        </w:rPr>
        <w:t xml:space="preserve"> los procesos de fabricación, incluidas las reacciones químicas que convierten las materias primas en productos </w:t>
      </w:r>
      <w:r w:rsidR="00D24F8B" w:rsidRPr="00C21AEB">
        <w:rPr>
          <w:rFonts w:ascii="Arial" w:hAnsi="Arial" w:cs="Arial"/>
          <w:sz w:val="22"/>
          <w:szCs w:val="22"/>
          <w:lang w:val="es-PE"/>
        </w:rPr>
        <w:t>terminados</w:t>
      </w:r>
      <w:r w:rsidR="00CD1C87" w:rsidRPr="00C21AEB">
        <w:rPr>
          <w:rFonts w:ascii="Arial" w:hAnsi="Arial" w:cs="Arial"/>
          <w:sz w:val="22"/>
          <w:szCs w:val="22"/>
          <w:lang w:val="es-PE"/>
        </w:rPr>
        <w:t>.</w:t>
      </w:r>
    </w:p>
    <w:p w14:paraId="28E3185E" w14:textId="77777777" w:rsidR="00CD1C87" w:rsidRPr="00C21AEB" w:rsidRDefault="00CD1C87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2B2AA704" w14:textId="20A2B9F5" w:rsidR="00CD1C87" w:rsidRPr="00C21AEB" w:rsidRDefault="00CD1C87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 xml:space="preserve">Para hacer frente a estos </w:t>
      </w:r>
      <w:r w:rsidR="00D6145D" w:rsidRPr="00C21AEB">
        <w:rPr>
          <w:rFonts w:ascii="Arial" w:hAnsi="Arial" w:cs="Arial"/>
          <w:sz w:val="22"/>
          <w:szCs w:val="22"/>
          <w:lang w:val="es-PE"/>
        </w:rPr>
        <w:t>desafíos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, IBM ofrecerá ahora dos nuevas </w:t>
      </w:r>
      <w:r w:rsidR="00D6145D" w:rsidRPr="00C21AEB">
        <w:rPr>
          <w:rFonts w:ascii="Arial" w:hAnsi="Arial" w:cs="Arial"/>
          <w:sz w:val="22"/>
          <w:szCs w:val="22"/>
          <w:lang w:val="es-PE"/>
        </w:rPr>
        <w:t>capacidades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en RoboRXN: </w:t>
      </w:r>
    </w:p>
    <w:p w14:paraId="1E560844" w14:textId="77777777" w:rsidR="00CD1C87" w:rsidRPr="00C21AEB" w:rsidRDefault="00CD1C87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6587DAF0" w14:textId="0DB882D6" w:rsidR="00CD1C87" w:rsidRPr="00C21AEB" w:rsidRDefault="00CD1C87" w:rsidP="00C21AEB">
      <w:pPr>
        <w:pStyle w:val="Prrafodelista"/>
        <w:numPr>
          <w:ilvl w:val="0"/>
          <w:numId w:val="3"/>
        </w:num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b/>
          <w:bCs/>
          <w:sz w:val="22"/>
          <w:szCs w:val="22"/>
          <w:lang w:val="es-PE"/>
        </w:rPr>
        <w:t>Seguridad y personalización: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D6145D" w:rsidRPr="00C21AEB">
        <w:rPr>
          <w:rFonts w:ascii="Arial" w:hAnsi="Arial" w:cs="Arial"/>
          <w:sz w:val="22"/>
          <w:szCs w:val="22"/>
          <w:lang w:val="es-PE"/>
        </w:rPr>
        <w:t xml:space="preserve">las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nuevas capacidades en la nube permiten a los usuarios entrenar </w:t>
      </w:r>
      <w:r w:rsidR="00FA6242" w:rsidRPr="00C21AEB">
        <w:rPr>
          <w:rFonts w:ascii="Arial" w:hAnsi="Arial" w:cs="Arial"/>
          <w:sz w:val="22"/>
          <w:szCs w:val="22"/>
          <w:lang w:val="es-PE"/>
        </w:rPr>
        <w:t xml:space="preserve">directamente a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RXN con conjuntos de datos </w:t>
      </w:r>
      <w:r w:rsidR="00D6145D" w:rsidRPr="00C21AEB">
        <w:rPr>
          <w:rFonts w:ascii="Arial" w:hAnsi="Arial" w:cs="Arial"/>
          <w:sz w:val="22"/>
          <w:szCs w:val="22"/>
          <w:lang w:val="es-PE"/>
        </w:rPr>
        <w:t>confidenciales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para una experimentación y personalización más segura de los modelos de predicción utilizando conocimientos </w:t>
      </w:r>
      <w:r w:rsidR="00D6145D" w:rsidRPr="00C21AEB">
        <w:rPr>
          <w:rFonts w:ascii="Arial" w:hAnsi="Arial" w:cs="Arial"/>
          <w:sz w:val="22"/>
          <w:szCs w:val="22"/>
          <w:lang w:val="es-PE"/>
        </w:rPr>
        <w:t>propietarios</w:t>
      </w:r>
      <w:r w:rsidRPr="00C21AEB">
        <w:rPr>
          <w:rFonts w:ascii="Arial" w:hAnsi="Arial" w:cs="Arial"/>
          <w:sz w:val="22"/>
          <w:szCs w:val="22"/>
          <w:lang w:val="es-PE"/>
        </w:rPr>
        <w:t>.</w:t>
      </w:r>
    </w:p>
    <w:p w14:paraId="64FBE071" w14:textId="6BB76D53" w:rsidR="00CD1C87" w:rsidRPr="00C21AEB" w:rsidRDefault="00CD1C87" w:rsidP="00C21AE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b/>
          <w:bCs/>
          <w:sz w:val="22"/>
          <w:szCs w:val="22"/>
          <w:lang w:val="es-PE"/>
        </w:rPr>
        <w:t>Procesos químicos más ecológicos: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los nuevos modelos de IA ahora pueden ayudar a los químicos en la predicción e identificación</w:t>
      </w:r>
      <w:r w:rsidR="00D6145D" w:rsidRPr="00C21AEB">
        <w:rPr>
          <w:rFonts w:ascii="Arial" w:hAnsi="Arial" w:cs="Arial"/>
          <w:sz w:val="22"/>
          <w:szCs w:val="22"/>
          <w:lang w:val="es-PE"/>
        </w:rPr>
        <w:t xml:space="preserve"> rápida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de enzimas más amigables con el medio ambiente. Las enzimas </w:t>
      </w:r>
      <w:r w:rsidR="00CB3D3D" w:rsidRPr="00C21AEB">
        <w:rPr>
          <w:rFonts w:ascii="Arial" w:hAnsi="Arial" w:cs="Arial"/>
          <w:sz w:val="22"/>
          <w:szCs w:val="22"/>
          <w:lang w:val="es-PE"/>
        </w:rPr>
        <w:t>son biomoléculas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altamente complejas necesarias para convertir materiales en papel, cosméticos, productos farmacéuticos y sabores.  </w:t>
      </w:r>
    </w:p>
    <w:p w14:paraId="0702B1EC" w14:textId="77777777" w:rsidR="00CB3D3D" w:rsidRPr="00C21AEB" w:rsidRDefault="00CB3D3D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785930D8" w14:textId="0AF37433" w:rsidR="00CB3D3D" w:rsidRPr="00C21AEB" w:rsidRDefault="00CB3D3D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>IBM también anuncia nuevas colaboraciones con Atinary, Arctoris, Chemspeed Techonologies AG, Syngenta y Thieme Chemistry para continuar el impacto de RoboRXN en la aceleración de la síntesis y prueba de nuevos materiales en diferentes industrias.</w:t>
      </w:r>
    </w:p>
    <w:p w14:paraId="0D59505C" w14:textId="77777777" w:rsidR="00B8278F" w:rsidRPr="00C21AEB" w:rsidRDefault="00B8278F" w:rsidP="00C21AEB">
      <w:pPr>
        <w:spacing w:line="259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366C98AA" w14:textId="54743641" w:rsidR="00B8278F" w:rsidRDefault="00FA6242" w:rsidP="00C21AEB">
      <w:pPr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  <w:r w:rsidRPr="00C21AEB">
        <w:rPr>
          <w:rFonts w:ascii="Arial" w:hAnsi="Arial" w:cs="Arial"/>
          <w:b/>
          <w:bCs/>
          <w:sz w:val="22"/>
          <w:szCs w:val="22"/>
          <w:lang w:val="es-PE"/>
        </w:rPr>
        <w:t>Acelera</w:t>
      </w:r>
      <w:r w:rsidR="00CB3D3D" w:rsidRPr="00C21AEB">
        <w:rPr>
          <w:rFonts w:ascii="Arial" w:hAnsi="Arial" w:cs="Arial"/>
          <w:b/>
          <w:bCs/>
          <w:sz w:val="22"/>
          <w:szCs w:val="22"/>
          <w:lang w:val="es-PE"/>
        </w:rPr>
        <w:t>r</w:t>
      </w:r>
      <w:r w:rsidRPr="00C21AEB">
        <w:rPr>
          <w:rFonts w:ascii="Arial" w:hAnsi="Arial" w:cs="Arial"/>
          <w:b/>
          <w:bCs/>
          <w:sz w:val="22"/>
          <w:szCs w:val="22"/>
          <w:lang w:val="es-PE"/>
        </w:rPr>
        <w:t xml:space="preserve"> el </w:t>
      </w:r>
      <w:r w:rsidR="00CB3D3D" w:rsidRPr="00C21AEB">
        <w:rPr>
          <w:rFonts w:ascii="Arial" w:hAnsi="Arial" w:cs="Arial"/>
          <w:b/>
          <w:bCs/>
          <w:sz w:val="22"/>
          <w:szCs w:val="22"/>
          <w:lang w:val="es-PE"/>
        </w:rPr>
        <w:t>d</w:t>
      </w:r>
      <w:r w:rsidRPr="00C21AEB">
        <w:rPr>
          <w:rFonts w:ascii="Arial" w:hAnsi="Arial" w:cs="Arial"/>
          <w:b/>
          <w:bCs/>
          <w:sz w:val="22"/>
          <w:szCs w:val="22"/>
          <w:lang w:val="es-PE"/>
        </w:rPr>
        <w:t xml:space="preserve">escubrimiento de </w:t>
      </w:r>
      <w:r w:rsidR="00CB3D3D" w:rsidRPr="00C21AEB">
        <w:rPr>
          <w:rFonts w:ascii="Arial" w:hAnsi="Arial" w:cs="Arial"/>
          <w:b/>
          <w:bCs/>
          <w:sz w:val="22"/>
          <w:szCs w:val="22"/>
          <w:lang w:val="es-PE"/>
        </w:rPr>
        <w:t>m</w:t>
      </w:r>
      <w:r w:rsidRPr="00C21AEB">
        <w:rPr>
          <w:rFonts w:ascii="Arial" w:hAnsi="Arial" w:cs="Arial"/>
          <w:b/>
          <w:bCs/>
          <w:sz w:val="22"/>
          <w:szCs w:val="22"/>
          <w:lang w:val="es-PE"/>
        </w:rPr>
        <w:t>ateriales</w:t>
      </w:r>
    </w:p>
    <w:p w14:paraId="09524245" w14:textId="77777777" w:rsidR="000B1480" w:rsidRPr="00C21AEB" w:rsidRDefault="000B1480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17009B7" w14:textId="7FDB590E" w:rsidR="00FA6242" w:rsidRPr="00C21AEB" w:rsidRDefault="00FA6242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 xml:space="preserve">Puede tomar casi 10 años y más de </w:t>
      </w:r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USD </w:t>
      </w:r>
      <w:r w:rsidRPr="00C21AEB">
        <w:rPr>
          <w:rFonts w:ascii="Arial" w:hAnsi="Arial" w:cs="Arial"/>
          <w:sz w:val="22"/>
          <w:szCs w:val="22"/>
          <w:lang w:val="es-PE"/>
        </w:rPr>
        <w:t>10</w:t>
      </w:r>
      <w:r w:rsidR="00CB3D3D" w:rsidRPr="00C21AEB">
        <w:rPr>
          <w:rFonts w:ascii="Arial" w:hAnsi="Arial" w:cs="Arial"/>
          <w:sz w:val="22"/>
          <w:szCs w:val="22"/>
          <w:lang w:val="es-PE"/>
        </w:rPr>
        <w:t>-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100 millones para identificar y producir un nuevo material. Esto se debe a que la química sintética todavía se basa en los métodos de prueba y error, y se </w:t>
      </w:r>
      <w:r w:rsidR="00CB3D3D" w:rsidRPr="00C21AEB">
        <w:rPr>
          <w:rFonts w:ascii="Arial" w:hAnsi="Arial" w:cs="Arial"/>
          <w:sz w:val="22"/>
          <w:szCs w:val="22"/>
          <w:lang w:val="es-PE"/>
        </w:rPr>
        <w:t>ha avanzado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CB3D3D" w:rsidRPr="00C21AEB">
        <w:rPr>
          <w:rFonts w:ascii="Arial" w:hAnsi="Arial" w:cs="Arial"/>
          <w:sz w:val="22"/>
          <w:szCs w:val="22"/>
          <w:lang w:val="es-PE"/>
        </w:rPr>
        <w:t>poco en la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moderniza</w:t>
      </w:r>
      <w:r w:rsidR="00CB3D3D" w:rsidRPr="00C21AEB">
        <w:rPr>
          <w:rFonts w:ascii="Arial" w:hAnsi="Arial" w:cs="Arial"/>
          <w:sz w:val="22"/>
          <w:szCs w:val="22"/>
          <w:lang w:val="es-PE"/>
        </w:rPr>
        <w:t>ción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CB3D3D" w:rsidRPr="00C21AEB">
        <w:rPr>
          <w:rFonts w:ascii="Arial" w:hAnsi="Arial" w:cs="Arial"/>
          <w:sz w:val="22"/>
          <w:szCs w:val="22"/>
          <w:lang w:val="es-PE"/>
        </w:rPr>
        <w:t>d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el arte de la fabricación de materiales. </w:t>
      </w:r>
      <w:r w:rsidR="00CB3D3D" w:rsidRPr="00C21AEB">
        <w:rPr>
          <w:rFonts w:ascii="Arial" w:hAnsi="Arial" w:cs="Arial"/>
          <w:sz w:val="22"/>
          <w:szCs w:val="22"/>
          <w:lang w:val="es-PE"/>
        </w:rPr>
        <w:t>“En la actualidad, p</w:t>
      </w:r>
      <w:r w:rsidRPr="00C21AEB">
        <w:rPr>
          <w:rFonts w:ascii="Arial" w:hAnsi="Arial" w:cs="Arial"/>
          <w:sz w:val="22"/>
          <w:szCs w:val="22"/>
          <w:lang w:val="es-PE"/>
        </w:rPr>
        <w:t>ara crear nuevo material</w:t>
      </w:r>
      <w:r w:rsidR="00CB3D3D" w:rsidRPr="00C21AEB">
        <w:rPr>
          <w:rFonts w:ascii="Arial" w:hAnsi="Arial" w:cs="Arial"/>
          <w:sz w:val="22"/>
          <w:szCs w:val="22"/>
          <w:lang w:val="es-PE"/>
        </w:rPr>
        <w:t>,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los investigadores deben viajar a través de un espacio químico aparentemente interminable </w:t>
      </w:r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repleto </w:t>
      </w:r>
      <w:r w:rsidRPr="00C21AEB">
        <w:rPr>
          <w:rFonts w:ascii="Arial" w:hAnsi="Arial" w:cs="Arial"/>
          <w:sz w:val="22"/>
          <w:szCs w:val="22"/>
          <w:lang w:val="es-PE"/>
        </w:rPr>
        <w:t>de más compuestos potenciales que átomos en el universo</w:t>
      </w:r>
      <w:r w:rsidR="00CB3D3D" w:rsidRPr="00C21AEB">
        <w:rPr>
          <w:rFonts w:ascii="Arial" w:hAnsi="Arial" w:cs="Arial"/>
          <w:sz w:val="22"/>
          <w:szCs w:val="22"/>
          <w:lang w:val="es-PE"/>
        </w:rPr>
        <w:t>”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, dijo el Dr. Alessandro </w:t>
      </w:r>
      <w:proofErr w:type="spellStart"/>
      <w:r w:rsidRPr="00C21AEB">
        <w:rPr>
          <w:rFonts w:ascii="Arial" w:hAnsi="Arial" w:cs="Arial"/>
          <w:sz w:val="22"/>
          <w:szCs w:val="22"/>
          <w:lang w:val="es-PE"/>
        </w:rPr>
        <w:t>Curioni</w:t>
      </w:r>
      <w:proofErr w:type="spellEnd"/>
      <w:r w:rsidRPr="00C21AEB">
        <w:rPr>
          <w:rFonts w:ascii="Arial" w:hAnsi="Arial" w:cs="Arial"/>
          <w:sz w:val="22"/>
          <w:szCs w:val="22"/>
          <w:lang w:val="es-PE"/>
        </w:rPr>
        <w:t xml:space="preserve">, </w:t>
      </w:r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IBM </w:t>
      </w:r>
      <w:proofErr w:type="spellStart"/>
      <w:r w:rsidR="00CB3D3D" w:rsidRPr="00C21AEB">
        <w:rPr>
          <w:rFonts w:ascii="Arial" w:hAnsi="Arial" w:cs="Arial"/>
          <w:sz w:val="22"/>
          <w:szCs w:val="22"/>
          <w:lang w:val="es-PE"/>
        </w:rPr>
        <w:t>Fellow</w:t>
      </w:r>
      <w:proofErr w:type="spellEnd"/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CB3D3D" w:rsidRPr="00C21AEB">
        <w:rPr>
          <w:rFonts w:ascii="Arial" w:hAnsi="Arial" w:cs="Arial"/>
          <w:sz w:val="22"/>
          <w:szCs w:val="22"/>
          <w:lang w:val="es-ES"/>
        </w:rPr>
        <w:t>y</w:t>
      </w:r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proofErr w:type="gramStart"/>
      <w:r w:rsidR="00CB3D3D" w:rsidRPr="00C21AEB">
        <w:rPr>
          <w:rFonts w:ascii="Arial" w:hAnsi="Arial" w:cs="Arial"/>
          <w:sz w:val="22"/>
          <w:szCs w:val="22"/>
          <w:lang w:val="es-PE"/>
        </w:rPr>
        <w:t>Director</w:t>
      </w:r>
      <w:proofErr w:type="gramEnd"/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4F4BD3" w:rsidRPr="00C21AEB">
        <w:rPr>
          <w:rFonts w:ascii="Arial" w:hAnsi="Arial" w:cs="Arial"/>
          <w:sz w:val="22"/>
          <w:szCs w:val="22"/>
          <w:lang w:val="es-ES"/>
        </w:rPr>
        <w:t>de</w:t>
      </w:r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 IBM </w:t>
      </w:r>
      <w:proofErr w:type="spellStart"/>
      <w:r w:rsidR="00CB3D3D" w:rsidRPr="00C21AEB">
        <w:rPr>
          <w:rFonts w:ascii="Arial" w:hAnsi="Arial" w:cs="Arial"/>
          <w:sz w:val="22"/>
          <w:szCs w:val="22"/>
          <w:lang w:val="es-PE"/>
        </w:rPr>
        <w:t>Research</w:t>
      </w:r>
      <w:proofErr w:type="spellEnd"/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proofErr w:type="spellStart"/>
      <w:r w:rsidR="00CB3D3D" w:rsidRPr="00C21AEB">
        <w:rPr>
          <w:rFonts w:ascii="Arial" w:hAnsi="Arial" w:cs="Arial"/>
          <w:sz w:val="22"/>
          <w:szCs w:val="22"/>
          <w:lang w:val="es-PE"/>
        </w:rPr>
        <w:t>Europ</w:t>
      </w:r>
      <w:proofErr w:type="spellEnd"/>
      <w:r w:rsidR="004F4BD3" w:rsidRPr="00C21AEB">
        <w:rPr>
          <w:rFonts w:ascii="Arial" w:hAnsi="Arial" w:cs="Arial"/>
          <w:sz w:val="22"/>
          <w:szCs w:val="22"/>
          <w:lang w:val="es-ES"/>
        </w:rPr>
        <w:t>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. </w:t>
      </w:r>
      <w:r w:rsidR="00CB3D3D" w:rsidRPr="00C21AEB">
        <w:rPr>
          <w:rFonts w:ascii="Arial" w:hAnsi="Arial" w:cs="Arial"/>
          <w:sz w:val="22"/>
          <w:szCs w:val="22"/>
          <w:lang w:val="es-PE"/>
        </w:rPr>
        <w:t>“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Para ayudar a resolver muchos de los desafíos que requieren </w:t>
      </w:r>
      <w:r w:rsidR="00CB3D3D" w:rsidRPr="00C21AEB">
        <w:rPr>
          <w:rFonts w:ascii="Arial" w:hAnsi="Arial" w:cs="Arial"/>
          <w:sz w:val="22"/>
          <w:szCs w:val="22"/>
          <w:lang w:val="es-PE"/>
        </w:rPr>
        <w:t xml:space="preserve">de </w:t>
      </w:r>
      <w:r w:rsidRPr="00C21AEB">
        <w:rPr>
          <w:rFonts w:ascii="Arial" w:hAnsi="Arial" w:cs="Arial"/>
          <w:sz w:val="22"/>
          <w:szCs w:val="22"/>
          <w:lang w:val="es-PE"/>
        </w:rPr>
        <w:t>nuevos materiales -desde el hambre hasta el cambio climático y las enfermedades infecciosas-</w:t>
      </w:r>
      <w:r w:rsidR="00896927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los investigadores necesitan ser capaces de idear, sintetizar y probar eficazmente los materiales potenciales. Aplicar la IA a esta tremenda tarea a través de tecnologías como RoboRXN tiene el potencial de ayudar a casi todas las industrias a acelerar </w:t>
      </w:r>
      <w:r w:rsidR="0068298C" w:rsidRPr="00C21AEB">
        <w:rPr>
          <w:rFonts w:ascii="Arial" w:hAnsi="Arial" w:cs="Arial"/>
          <w:sz w:val="22"/>
          <w:szCs w:val="22"/>
          <w:lang w:val="es-PE"/>
        </w:rPr>
        <w:t xml:space="preserve">su </w:t>
      </w:r>
      <w:r w:rsidRPr="00C21AEB">
        <w:rPr>
          <w:rFonts w:ascii="Arial" w:hAnsi="Arial" w:cs="Arial"/>
          <w:sz w:val="22"/>
          <w:szCs w:val="22"/>
          <w:lang w:val="es-PE"/>
        </w:rPr>
        <w:t>efectividad,</w:t>
      </w:r>
      <w:r w:rsidR="00896927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sostenibilidad </w:t>
      </w:r>
      <w:r w:rsidR="00896927" w:rsidRPr="00C21AEB">
        <w:rPr>
          <w:rFonts w:ascii="Arial" w:hAnsi="Arial" w:cs="Arial"/>
          <w:sz w:val="22"/>
          <w:szCs w:val="22"/>
          <w:lang w:val="es-PE"/>
        </w:rPr>
        <w:t>y el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impacto de los nuevos materiales que crean</w:t>
      </w:r>
      <w:r w:rsidR="00CB3D3D" w:rsidRPr="00C21AEB">
        <w:rPr>
          <w:rFonts w:ascii="Arial" w:hAnsi="Arial" w:cs="Arial"/>
          <w:sz w:val="22"/>
          <w:szCs w:val="22"/>
          <w:lang w:val="es-PE"/>
        </w:rPr>
        <w:t>”</w:t>
      </w:r>
      <w:r w:rsidRPr="00C21AEB">
        <w:rPr>
          <w:rFonts w:ascii="Arial" w:hAnsi="Arial" w:cs="Arial"/>
          <w:sz w:val="22"/>
          <w:szCs w:val="22"/>
          <w:lang w:val="es-PE"/>
        </w:rPr>
        <w:t>.</w:t>
      </w:r>
    </w:p>
    <w:p w14:paraId="1AFE8D68" w14:textId="77777777" w:rsidR="00B8278F" w:rsidRPr="00C21AEB" w:rsidRDefault="00B8278F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24F54017" w14:textId="7B9304CC" w:rsidR="0068298C" w:rsidRPr="00C21AEB" w:rsidRDefault="0068298C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lastRenderedPageBreak/>
        <w:t xml:space="preserve">IBM RoboRXN está diseñado para actuar como un navegador para que los químicos descubran y </w:t>
      </w:r>
      <w:r w:rsidR="00896927" w:rsidRPr="00C21AEB">
        <w:rPr>
          <w:rFonts w:ascii="Arial" w:hAnsi="Arial" w:cs="Arial"/>
          <w:sz w:val="22"/>
          <w:szCs w:val="22"/>
          <w:lang w:val="es-PE"/>
        </w:rPr>
        <w:t>creen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materiales de una manera más rentable, en comparación con los procesos tradicionales, al automatizar </w:t>
      </w:r>
      <w:r w:rsidR="00896927" w:rsidRPr="00C21AEB">
        <w:rPr>
          <w:rFonts w:ascii="Arial" w:hAnsi="Arial" w:cs="Arial"/>
          <w:sz w:val="22"/>
          <w:szCs w:val="22"/>
          <w:lang w:val="es-PE"/>
        </w:rPr>
        <w:t>la mayor parte del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trabajo preliminar inicial en síntesis de materiales. Los usuarios también pueden sintetizar materiales de forma remota a través de la nube. </w:t>
      </w:r>
    </w:p>
    <w:p w14:paraId="7A1A904B" w14:textId="77777777" w:rsidR="00B8278F" w:rsidRPr="00C21AEB" w:rsidRDefault="00B8278F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681E7B3D" w14:textId="333C9F6A" w:rsidR="00B8278F" w:rsidRDefault="0068298C" w:rsidP="00C21AEB">
      <w:pPr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  <w:r w:rsidRPr="00C21AEB">
        <w:rPr>
          <w:rFonts w:ascii="Arial" w:hAnsi="Arial" w:cs="Arial"/>
          <w:b/>
          <w:bCs/>
          <w:sz w:val="22"/>
          <w:szCs w:val="22"/>
          <w:lang w:val="es-PE"/>
        </w:rPr>
        <w:t>Descubri</w:t>
      </w:r>
      <w:r w:rsidR="00896927" w:rsidRPr="00C21AEB">
        <w:rPr>
          <w:rFonts w:ascii="Arial" w:hAnsi="Arial" w:cs="Arial"/>
          <w:b/>
          <w:bCs/>
          <w:sz w:val="22"/>
          <w:szCs w:val="22"/>
          <w:lang w:val="es-PE"/>
        </w:rPr>
        <w:t>r</w:t>
      </w:r>
      <w:r w:rsidRPr="00C21AEB">
        <w:rPr>
          <w:rFonts w:ascii="Arial" w:hAnsi="Arial" w:cs="Arial"/>
          <w:b/>
          <w:bCs/>
          <w:sz w:val="22"/>
          <w:szCs w:val="22"/>
          <w:lang w:val="es-PE"/>
        </w:rPr>
        <w:t xml:space="preserve"> </w:t>
      </w:r>
      <w:r w:rsidR="00896927" w:rsidRPr="00C21AEB">
        <w:rPr>
          <w:rFonts w:ascii="Arial" w:hAnsi="Arial" w:cs="Arial"/>
          <w:b/>
          <w:bCs/>
          <w:sz w:val="22"/>
          <w:szCs w:val="22"/>
          <w:lang w:val="es-PE"/>
        </w:rPr>
        <w:t>p</w:t>
      </w:r>
      <w:r w:rsidRPr="00C21AEB">
        <w:rPr>
          <w:rFonts w:ascii="Arial" w:hAnsi="Arial" w:cs="Arial"/>
          <w:b/>
          <w:bCs/>
          <w:sz w:val="22"/>
          <w:szCs w:val="22"/>
          <w:lang w:val="es-PE"/>
        </w:rPr>
        <w:t xml:space="preserve">rocesos </w:t>
      </w:r>
      <w:r w:rsidR="00896927" w:rsidRPr="00C21AEB">
        <w:rPr>
          <w:rFonts w:ascii="Arial" w:hAnsi="Arial" w:cs="Arial"/>
          <w:b/>
          <w:bCs/>
          <w:sz w:val="22"/>
          <w:szCs w:val="22"/>
          <w:lang w:val="es-PE"/>
        </w:rPr>
        <w:t>q</w:t>
      </w:r>
      <w:r w:rsidRPr="00C21AEB">
        <w:rPr>
          <w:rFonts w:ascii="Arial" w:hAnsi="Arial" w:cs="Arial"/>
          <w:b/>
          <w:bCs/>
          <w:sz w:val="22"/>
          <w:szCs w:val="22"/>
          <w:lang w:val="es-PE"/>
        </w:rPr>
        <w:t xml:space="preserve">uímicos más </w:t>
      </w:r>
      <w:r w:rsidR="00896927" w:rsidRPr="00C21AEB">
        <w:rPr>
          <w:rFonts w:ascii="Arial" w:hAnsi="Arial" w:cs="Arial"/>
          <w:b/>
          <w:bCs/>
          <w:sz w:val="22"/>
          <w:szCs w:val="22"/>
          <w:lang w:val="es-PE"/>
        </w:rPr>
        <w:t>sostenibles</w:t>
      </w:r>
    </w:p>
    <w:p w14:paraId="37BC78D4" w14:textId="77777777" w:rsidR="000B1480" w:rsidRPr="00C21AEB" w:rsidRDefault="000B1480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86C3D23" w14:textId="48E4F80D" w:rsidR="0068298C" w:rsidRPr="00C21AEB" w:rsidRDefault="0068298C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>RoboRXN ahora ofrece soluciones química</w:t>
      </w:r>
      <w:r w:rsidR="00F1455E" w:rsidRPr="00C21AEB">
        <w:rPr>
          <w:rFonts w:ascii="Arial" w:hAnsi="Arial" w:cs="Arial"/>
          <w:sz w:val="22"/>
          <w:szCs w:val="22"/>
          <w:lang w:val="es-PE"/>
        </w:rPr>
        <w:t>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sostenible</w:t>
      </w:r>
      <w:r w:rsidR="00F1455E" w:rsidRPr="00C21AEB">
        <w:rPr>
          <w:rFonts w:ascii="Arial" w:hAnsi="Arial" w:cs="Arial"/>
          <w:sz w:val="22"/>
          <w:szCs w:val="22"/>
          <w:lang w:val="es-PE"/>
        </w:rPr>
        <w:t>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que utilizan el aprendizaje automático para identificar y clasificar procesos enzimáticos eficaces y sostenibles. Por ejemplo, los químicos pueden usar esta nueva arquitectura de IA para aprovechar los enormes volúmenes de enzimas potencialmente conocidas para reemplazar los catalizadores químicos tradicionales y los solventes tóxicos </w:t>
      </w:r>
      <w:r w:rsidR="000A6ECA" w:rsidRPr="00C21AEB">
        <w:rPr>
          <w:rFonts w:ascii="Arial" w:hAnsi="Arial" w:cs="Arial"/>
          <w:sz w:val="22"/>
          <w:szCs w:val="22"/>
          <w:lang w:val="es-PE"/>
        </w:rPr>
        <w:t>por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compuestos naturales derivados de plantas y vegetales.</w:t>
      </w:r>
    </w:p>
    <w:p w14:paraId="4B723F75" w14:textId="77777777" w:rsidR="0068298C" w:rsidRPr="00C21AEB" w:rsidRDefault="0068298C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654F3F23" w14:textId="00560A72" w:rsidR="00F1455E" w:rsidRPr="00C21AEB" w:rsidRDefault="0068298C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 xml:space="preserve">Una limitación principal para </w:t>
      </w:r>
      <w:r w:rsidR="000A6ECA" w:rsidRPr="00C21AEB">
        <w:rPr>
          <w:rFonts w:ascii="Arial" w:hAnsi="Arial" w:cs="Arial"/>
          <w:sz w:val="22"/>
          <w:szCs w:val="22"/>
          <w:lang w:val="es-PE"/>
        </w:rPr>
        <w:t xml:space="preserve">la aplicación de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soluciones de química sostenible es que el conocimiento de dominio específico necesario para adaptar las enzimas existentes a las nuevas transformaciones químicas no está estructurado. Esto ha hecho que sea difícil </w:t>
      </w:r>
      <w:r w:rsidR="000A6ECA" w:rsidRPr="00C21AEB">
        <w:rPr>
          <w:rFonts w:ascii="Arial" w:hAnsi="Arial" w:cs="Arial"/>
          <w:sz w:val="22"/>
          <w:szCs w:val="22"/>
          <w:lang w:val="es-PE"/>
        </w:rPr>
        <w:t>y requiera mucho tiempo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0A6ECA" w:rsidRPr="00C21AEB">
        <w:rPr>
          <w:rFonts w:ascii="Arial" w:hAnsi="Arial" w:cs="Arial"/>
          <w:sz w:val="22"/>
          <w:szCs w:val="22"/>
          <w:lang w:val="es-PE"/>
        </w:rPr>
        <w:t>el descubrimiento de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nuevas enzimas potenciales a través de métodos tradicionales de experimentación. 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El descubrimiento de enzimas para la síntesis orgánica podría permitir rutas simplificadas, más económicas y sostenibles para </w:t>
      </w:r>
      <w:r w:rsidR="000A6ECA" w:rsidRPr="00C21AEB">
        <w:rPr>
          <w:rFonts w:ascii="Arial" w:hAnsi="Arial" w:cs="Arial"/>
          <w:sz w:val="22"/>
          <w:szCs w:val="22"/>
          <w:lang w:val="es-PE"/>
        </w:rPr>
        <w:t>desarrollar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 productos más respetuosos con el medio ambiente. Los casos de uso industrial abarcan desde la industria de alimentos y bebidas hasta </w:t>
      </w:r>
      <w:r w:rsidR="000A6ECA" w:rsidRPr="00C21AEB">
        <w:rPr>
          <w:rFonts w:ascii="Arial" w:hAnsi="Arial" w:cs="Arial"/>
          <w:sz w:val="22"/>
          <w:szCs w:val="22"/>
          <w:lang w:val="es-PE"/>
        </w:rPr>
        <w:t>los sectores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 farmacéutic</w:t>
      </w:r>
      <w:r w:rsidR="000A6ECA" w:rsidRPr="00C21AEB">
        <w:rPr>
          <w:rFonts w:ascii="Arial" w:hAnsi="Arial" w:cs="Arial"/>
          <w:sz w:val="22"/>
          <w:szCs w:val="22"/>
          <w:lang w:val="es-PE"/>
        </w:rPr>
        <w:t>o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s, cosméticas y más. En la producción de papel, por ejemplo, la pulpa se puede tratar con xilanasa, una enzima </w:t>
      </w:r>
      <w:r w:rsidR="000A6ECA" w:rsidRPr="00C21AEB">
        <w:rPr>
          <w:rFonts w:ascii="Arial" w:hAnsi="Arial" w:cs="Arial"/>
          <w:sz w:val="22"/>
          <w:szCs w:val="22"/>
          <w:lang w:val="es-PE"/>
        </w:rPr>
        <w:t>natural</w:t>
      </w:r>
      <w:r w:rsidR="00F1455E" w:rsidRPr="00C21AEB">
        <w:rPr>
          <w:rFonts w:ascii="Arial" w:hAnsi="Arial" w:cs="Arial"/>
          <w:sz w:val="22"/>
          <w:szCs w:val="22"/>
          <w:lang w:val="es-PE"/>
        </w:rPr>
        <w:t>, en lugar de la lejía, que es cara y contaminante.</w:t>
      </w:r>
    </w:p>
    <w:p w14:paraId="43F8CF43" w14:textId="77777777" w:rsidR="00B8278F" w:rsidRPr="00C21AEB" w:rsidRDefault="00B8278F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ABFF67B" w14:textId="39BD8EA2" w:rsidR="00B8278F" w:rsidRDefault="00566605" w:rsidP="00C21AEB">
      <w:pPr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  <w:r w:rsidRPr="00C21AEB">
        <w:rPr>
          <w:rFonts w:ascii="Arial" w:hAnsi="Arial" w:cs="Arial"/>
          <w:b/>
          <w:bCs/>
          <w:sz w:val="22"/>
          <w:szCs w:val="22"/>
          <w:lang w:val="es-PE"/>
        </w:rPr>
        <w:t>Expandir</w:t>
      </w:r>
      <w:r w:rsidR="00F1455E" w:rsidRPr="00C21AEB">
        <w:rPr>
          <w:rFonts w:ascii="Arial" w:hAnsi="Arial" w:cs="Arial"/>
          <w:b/>
          <w:bCs/>
          <w:sz w:val="22"/>
          <w:szCs w:val="22"/>
          <w:lang w:val="es-PE"/>
        </w:rPr>
        <w:t xml:space="preserve"> </w:t>
      </w:r>
      <w:r w:rsidRPr="00C21AEB">
        <w:rPr>
          <w:rFonts w:ascii="Arial" w:hAnsi="Arial" w:cs="Arial"/>
          <w:b/>
          <w:bCs/>
          <w:sz w:val="22"/>
          <w:szCs w:val="22"/>
          <w:lang w:val="es-PE"/>
        </w:rPr>
        <w:t>a</w:t>
      </w:r>
      <w:r w:rsidR="00F1455E" w:rsidRPr="00C21AEB">
        <w:rPr>
          <w:rFonts w:ascii="Arial" w:hAnsi="Arial" w:cs="Arial"/>
          <w:b/>
          <w:bCs/>
          <w:sz w:val="22"/>
          <w:szCs w:val="22"/>
          <w:lang w:val="es-PE"/>
        </w:rPr>
        <w:t xml:space="preserve">plicaciones </w:t>
      </w:r>
      <w:r w:rsidRPr="00C21AEB">
        <w:rPr>
          <w:rFonts w:ascii="Arial" w:hAnsi="Arial" w:cs="Arial"/>
          <w:b/>
          <w:bCs/>
          <w:sz w:val="22"/>
          <w:szCs w:val="22"/>
          <w:lang w:val="es-PE"/>
        </w:rPr>
        <w:t>i</w:t>
      </w:r>
      <w:r w:rsidR="00F1455E" w:rsidRPr="00C21AEB">
        <w:rPr>
          <w:rFonts w:ascii="Arial" w:hAnsi="Arial" w:cs="Arial"/>
          <w:b/>
          <w:bCs/>
          <w:sz w:val="22"/>
          <w:szCs w:val="22"/>
          <w:lang w:val="es-PE"/>
        </w:rPr>
        <w:t>ndustriales</w:t>
      </w:r>
      <w:r w:rsidR="00B8278F" w:rsidRPr="00C21AEB">
        <w:rPr>
          <w:rFonts w:ascii="Arial" w:hAnsi="Arial" w:cs="Arial"/>
          <w:b/>
          <w:bCs/>
          <w:sz w:val="22"/>
          <w:szCs w:val="22"/>
          <w:lang w:val="es-PE"/>
        </w:rPr>
        <w:t xml:space="preserve"> </w:t>
      </w:r>
    </w:p>
    <w:p w14:paraId="3815B139" w14:textId="77777777" w:rsidR="000B1480" w:rsidRPr="00C21AEB" w:rsidRDefault="000B1480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2F0BCCE" w14:textId="587505BC" w:rsidR="0015748F" w:rsidRPr="00C21AEB" w:rsidRDefault="00F1455E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 xml:space="preserve">Cada uno de los colaboradores </w:t>
      </w:r>
      <w:r w:rsidR="0015748F" w:rsidRPr="00C21AEB">
        <w:rPr>
          <w:rFonts w:ascii="Arial" w:hAnsi="Arial" w:cs="Arial"/>
          <w:sz w:val="22"/>
          <w:szCs w:val="22"/>
          <w:lang w:val="es-PE"/>
        </w:rPr>
        <w:t xml:space="preserve">de IBM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está probando RoboRXN en formas únicas y personalizadas, con el objetivo de revolucionar la práctica de la química orgánica y acelerar el descubrimiento de materiales. IBM está consultando y </w:t>
      </w:r>
      <w:r w:rsidR="0015748F" w:rsidRPr="00C21AEB">
        <w:rPr>
          <w:rFonts w:ascii="Arial" w:hAnsi="Arial" w:cs="Arial"/>
          <w:sz w:val="22"/>
          <w:szCs w:val="22"/>
          <w:lang w:val="es-PE"/>
        </w:rPr>
        <w:t>trabajando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activamente con cada empresa, ayudándolas a integrar diversas características técnicas de RoboRXN en sus flujos de trabajo:</w:t>
      </w:r>
    </w:p>
    <w:p w14:paraId="165EA48E" w14:textId="77777777" w:rsidR="0015748F" w:rsidRPr="00C21AEB" w:rsidRDefault="0015748F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79E18F66" w14:textId="081F7CC5" w:rsidR="00F1455E" w:rsidRPr="00C21AEB" w:rsidRDefault="000B1480" w:rsidP="00C21A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PE"/>
        </w:rPr>
      </w:pPr>
      <w:hyperlink r:id="rId5" w:history="1">
        <w:proofErr w:type="spellStart"/>
        <w:r w:rsidR="00F1455E" w:rsidRPr="00C21AEB">
          <w:rPr>
            <w:rStyle w:val="Hipervnculo"/>
            <w:rFonts w:ascii="Arial" w:hAnsi="Arial" w:cs="Arial"/>
            <w:b/>
            <w:bCs/>
            <w:sz w:val="22"/>
            <w:szCs w:val="22"/>
            <w:lang w:val="es-PE"/>
          </w:rPr>
          <w:t>Atinary</w:t>
        </w:r>
        <w:proofErr w:type="spellEnd"/>
        <w:r w:rsidR="00F1455E" w:rsidRPr="00C21AEB">
          <w:rPr>
            <w:rStyle w:val="Hipervnculo"/>
            <w:rFonts w:ascii="Arial" w:hAnsi="Arial" w:cs="Arial"/>
            <w:b/>
            <w:bCs/>
            <w:sz w:val="22"/>
            <w:szCs w:val="22"/>
            <w:lang w:val="es-PE"/>
          </w:rPr>
          <w:t xml:space="preserve"> Technologies</w:t>
        </w:r>
        <w:r w:rsidR="00F1455E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 e IBM lanzaron una colaboración</w:t>
        </w:r>
      </w:hyperlink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 para integrar sus dos plataformas en la nube, Atinary Self-driving Platform (AtinaryTM SDLabs) e IBM RoboRXN, para acelerar y revolucionar la optimización de </w:t>
      </w:r>
      <w:r w:rsidR="0015748F" w:rsidRPr="00C21AEB">
        <w:rPr>
          <w:rFonts w:ascii="Arial" w:hAnsi="Arial" w:cs="Arial"/>
          <w:sz w:val="22"/>
          <w:szCs w:val="22"/>
          <w:lang w:val="es-PE"/>
        </w:rPr>
        <w:t>reacciones químicas.</w:t>
      </w:r>
    </w:p>
    <w:p w14:paraId="71C21E5F" w14:textId="5BFAAA77" w:rsidR="00712BFC" w:rsidRPr="00C21AEB" w:rsidRDefault="000B1480" w:rsidP="00C21A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PE"/>
        </w:rPr>
      </w:pPr>
      <w:hyperlink r:id="rId6" w:history="1">
        <w:proofErr w:type="spellStart"/>
        <w:r w:rsidR="00F1455E" w:rsidRPr="00C21AEB">
          <w:rPr>
            <w:rStyle w:val="Hipervnculo"/>
            <w:rFonts w:ascii="Arial" w:hAnsi="Arial" w:cs="Arial"/>
            <w:b/>
            <w:bCs/>
            <w:sz w:val="22"/>
            <w:szCs w:val="22"/>
            <w:lang w:val="es-PE"/>
          </w:rPr>
          <w:t>Arctoris</w:t>
        </w:r>
        <w:proofErr w:type="spellEnd"/>
        <w:r w:rsidR="00F1455E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 e IBM lanzaron una investigación</w:t>
        </w:r>
      </w:hyperlink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 para combinar RXN </w:t>
      </w:r>
      <w:r w:rsidR="00712BFC" w:rsidRPr="00C21AEB">
        <w:rPr>
          <w:rFonts w:ascii="Arial" w:hAnsi="Arial" w:cs="Arial"/>
          <w:sz w:val="22"/>
          <w:szCs w:val="22"/>
          <w:lang w:val="es-PE"/>
        </w:rPr>
        <w:t xml:space="preserve">for Chemistry 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con Ulysses, </w:t>
      </w:r>
      <w:r w:rsidR="00712BFC" w:rsidRPr="00C21AEB">
        <w:rPr>
          <w:rFonts w:ascii="Arial" w:hAnsi="Arial" w:cs="Arial"/>
          <w:sz w:val="22"/>
          <w:szCs w:val="22"/>
          <w:lang w:val="es-PE"/>
        </w:rPr>
        <w:t xml:space="preserve">plataforma </w:t>
      </w:r>
      <w:r w:rsidR="0015748F" w:rsidRPr="00C21AEB">
        <w:rPr>
          <w:rFonts w:ascii="Arial" w:hAnsi="Arial" w:cs="Arial"/>
          <w:sz w:val="22"/>
          <w:szCs w:val="22"/>
          <w:lang w:val="es-PE"/>
        </w:rPr>
        <w:t xml:space="preserve">automatizada </w:t>
      </w:r>
      <w:r w:rsidR="00712BFC" w:rsidRPr="00C21AEB">
        <w:rPr>
          <w:rFonts w:ascii="Arial" w:hAnsi="Arial" w:cs="Arial"/>
          <w:sz w:val="22"/>
          <w:szCs w:val="22"/>
          <w:lang w:val="es-PE"/>
        </w:rPr>
        <w:t xml:space="preserve">de </w:t>
      </w:r>
      <w:r w:rsidR="00F1455E" w:rsidRPr="00C21AEB">
        <w:rPr>
          <w:rFonts w:ascii="Arial" w:hAnsi="Arial" w:cs="Arial"/>
          <w:sz w:val="22"/>
          <w:szCs w:val="22"/>
          <w:lang w:val="es-PE"/>
        </w:rPr>
        <w:t>biología</w:t>
      </w:r>
      <w:r w:rsidR="00712BFC" w:rsidRPr="00C21AEB">
        <w:rPr>
          <w:rFonts w:ascii="Arial" w:hAnsi="Arial" w:cs="Arial"/>
          <w:sz w:val="22"/>
          <w:szCs w:val="22"/>
          <w:lang w:val="es-PE"/>
        </w:rPr>
        <w:t xml:space="preserve"> y bioquímica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 de Arctoris, cerrando así el ciclo </w:t>
      </w:r>
      <w:r w:rsidR="0015748F" w:rsidRPr="00C21AEB">
        <w:rPr>
          <w:rFonts w:ascii="Arial" w:hAnsi="Arial" w:cs="Arial"/>
          <w:sz w:val="22"/>
          <w:szCs w:val="22"/>
          <w:lang w:val="es-PE"/>
        </w:rPr>
        <w:t xml:space="preserve">de Diseño-Fabricación-Prueba-Análisis en el </w:t>
      </w:r>
      <w:r w:rsidR="00F1455E" w:rsidRPr="00C21AEB">
        <w:rPr>
          <w:rFonts w:ascii="Arial" w:hAnsi="Arial" w:cs="Arial"/>
          <w:sz w:val="22"/>
          <w:szCs w:val="22"/>
          <w:lang w:val="es-PE"/>
        </w:rPr>
        <w:t>descubrimiento de fármacos.</w:t>
      </w:r>
    </w:p>
    <w:p w14:paraId="7589AB2D" w14:textId="3CE381E7" w:rsidR="00F1455E" w:rsidRPr="00C21AEB" w:rsidRDefault="00F1455E" w:rsidP="00C21A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b/>
          <w:bCs/>
          <w:sz w:val="22"/>
          <w:szCs w:val="22"/>
          <w:lang w:val="es-PE"/>
        </w:rPr>
        <w:t>Chemspeed Technologies AG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15748F" w:rsidRPr="00C21AEB">
        <w:rPr>
          <w:rFonts w:ascii="Arial" w:hAnsi="Arial" w:cs="Arial"/>
          <w:sz w:val="22"/>
          <w:szCs w:val="22"/>
          <w:lang w:val="es-PE"/>
        </w:rPr>
        <w:t>está colaborando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con IBM </w:t>
      </w:r>
      <w:r w:rsidR="0015748F" w:rsidRPr="00C21AEB">
        <w:rPr>
          <w:rFonts w:ascii="Arial" w:hAnsi="Arial" w:cs="Arial"/>
          <w:sz w:val="22"/>
          <w:szCs w:val="22"/>
          <w:lang w:val="es-PE"/>
        </w:rPr>
        <w:t>para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ofrecer </w:t>
      </w:r>
      <w:r w:rsidR="00712BFC" w:rsidRPr="00C21AEB">
        <w:rPr>
          <w:rFonts w:ascii="Arial" w:hAnsi="Arial" w:cs="Arial"/>
          <w:sz w:val="22"/>
          <w:szCs w:val="22"/>
          <w:lang w:val="es-PE"/>
        </w:rPr>
        <w:t xml:space="preserve">tecnología de </w:t>
      </w:r>
      <w:r w:rsidRPr="00C21AEB">
        <w:rPr>
          <w:rFonts w:ascii="Arial" w:hAnsi="Arial" w:cs="Arial"/>
          <w:sz w:val="22"/>
          <w:szCs w:val="22"/>
          <w:lang w:val="es-PE"/>
        </w:rPr>
        <w:t>IBM RoboRXN como una solución a sus clientes.</w:t>
      </w:r>
    </w:p>
    <w:p w14:paraId="3D78D6F5" w14:textId="0F5D0F61" w:rsidR="00F1455E" w:rsidRPr="00C21AEB" w:rsidRDefault="00F1455E" w:rsidP="00C21A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b/>
          <w:bCs/>
          <w:sz w:val="22"/>
          <w:szCs w:val="22"/>
          <w:lang w:val="es-PE"/>
        </w:rPr>
        <w:t>Syngenta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está implementando la tecnología RXN en su</w:t>
      </w:r>
      <w:r w:rsidR="0015748F" w:rsidRPr="00C21AEB">
        <w:rPr>
          <w:rFonts w:ascii="Arial" w:hAnsi="Arial" w:cs="Arial"/>
          <w:sz w:val="22"/>
          <w:szCs w:val="22"/>
          <w:lang w:val="es-PE"/>
        </w:rPr>
        <w:t>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flujo</w:t>
      </w:r>
      <w:r w:rsidR="0015748F" w:rsidRPr="00C21AEB">
        <w:rPr>
          <w:rFonts w:ascii="Arial" w:hAnsi="Arial" w:cs="Arial"/>
          <w:sz w:val="22"/>
          <w:szCs w:val="22"/>
          <w:lang w:val="es-PE"/>
        </w:rPr>
        <w:t>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de trabajo </w:t>
      </w:r>
      <w:r w:rsidR="0015748F" w:rsidRPr="00C21AEB">
        <w:rPr>
          <w:rFonts w:ascii="Arial" w:hAnsi="Arial" w:cs="Arial"/>
          <w:sz w:val="22"/>
          <w:szCs w:val="22"/>
          <w:lang w:val="es-PE"/>
        </w:rPr>
        <w:t>para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descubrimiento de materiales.</w:t>
      </w:r>
    </w:p>
    <w:p w14:paraId="25E54844" w14:textId="193C15AA" w:rsidR="00F1455E" w:rsidRPr="00C21AEB" w:rsidRDefault="000B1480" w:rsidP="00C21A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PE"/>
        </w:rPr>
      </w:pPr>
      <w:hyperlink r:id="rId7" w:history="1">
        <w:proofErr w:type="spellStart"/>
        <w:r w:rsidR="00F1455E" w:rsidRPr="00C21AEB">
          <w:rPr>
            <w:rStyle w:val="Hipervnculo"/>
            <w:rFonts w:ascii="Arial" w:hAnsi="Arial" w:cs="Arial"/>
            <w:b/>
            <w:bCs/>
            <w:sz w:val="22"/>
            <w:szCs w:val="22"/>
            <w:lang w:val="es-PE"/>
          </w:rPr>
          <w:t>Thieme</w:t>
        </w:r>
        <w:proofErr w:type="spellEnd"/>
        <w:r w:rsidR="00F1455E" w:rsidRPr="00C21AEB">
          <w:rPr>
            <w:rStyle w:val="Hipervnculo"/>
            <w:rFonts w:ascii="Arial" w:hAnsi="Arial" w:cs="Arial"/>
            <w:b/>
            <w:bCs/>
            <w:sz w:val="22"/>
            <w:szCs w:val="22"/>
            <w:lang w:val="es-PE"/>
          </w:rPr>
          <w:t xml:space="preserve"> </w:t>
        </w:r>
        <w:proofErr w:type="spellStart"/>
        <w:r w:rsidR="00F1455E" w:rsidRPr="00C21AEB">
          <w:rPr>
            <w:rStyle w:val="Hipervnculo"/>
            <w:rFonts w:ascii="Arial" w:hAnsi="Arial" w:cs="Arial"/>
            <w:b/>
            <w:bCs/>
            <w:sz w:val="22"/>
            <w:szCs w:val="22"/>
            <w:lang w:val="es-PE"/>
          </w:rPr>
          <w:t>Chemistry</w:t>
        </w:r>
        <w:proofErr w:type="spellEnd"/>
        <w:r w:rsidR="00F1455E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 e IBM </w:t>
        </w:r>
        <w:r w:rsidR="0015748F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>unieron</w:t>
        </w:r>
        <w:r w:rsidR="00F1455E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 fuerzas</w:t>
        </w:r>
      </w:hyperlink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 para mejorar la planificación de síntesis mediante la incorporación de conjuntos de datos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de las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 publicaci</w:t>
      </w:r>
      <w:r w:rsidR="004F4BD3" w:rsidRPr="00C21AEB">
        <w:rPr>
          <w:rFonts w:ascii="Arial" w:hAnsi="Arial" w:cs="Arial"/>
          <w:sz w:val="22"/>
          <w:szCs w:val="22"/>
          <w:lang w:val="es-PE"/>
        </w:rPr>
        <w:t>ones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 digital</w:t>
      </w:r>
      <w:r w:rsidR="00011604" w:rsidRPr="00C21AEB">
        <w:rPr>
          <w:rFonts w:ascii="Arial" w:hAnsi="Arial" w:cs="Arial"/>
          <w:sz w:val="22"/>
          <w:szCs w:val="22"/>
          <w:lang w:val="es-PE"/>
        </w:rPr>
        <w:t xml:space="preserve">es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sobre química orgánica de</w:t>
      </w:r>
      <w:r w:rsidR="00011604" w:rsidRPr="00C21AEB">
        <w:rPr>
          <w:rFonts w:ascii="Arial" w:hAnsi="Arial" w:cs="Arial"/>
          <w:sz w:val="22"/>
          <w:szCs w:val="22"/>
          <w:lang w:val="es-PE"/>
        </w:rPr>
        <w:t xml:space="preserve"> expertos de Thieme</w:t>
      </w:r>
      <w:r w:rsidR="004F4BD3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F1455E" w:rsidRPr="00C21AEB">
        <w:rPr>
          <w:rFonts w:ascii="Arial" w:hAnsi="Arial" w:cs="Arial"/>
          <w:sz w:val="22"/>
          <w:szCs w:val="22"/>
          <w:lang w:val="es-PE"/>
        </w:rPr>
        <w:t>-</w:t>
      </w:r>
      <w:r w:rsidR="00011604" w:rsidRPr="00C21AEB">
        <w:rPr>
          <w:rFonts w:ascii="Arial" w:hAnsi="Arial" w:cs="Arial"/>
          <w:sz w:val="22"/>
          <w:szCs w:val="22"/>
          <w:lang w:val="es-PE"/>
        </w:rPr>
        <w:t>Science of Synthesis and Synfacts</w:t>
      </w:r>
      <w:r w:rsidR="00F1455E" w:rsidRPr="00C21AEB">
        <w:rPr>
          <w:rFonts w:ascii="Arial" w:hAnsi="Arial" w:cs="Arial"/>
          <w:sz w:val="22"/>
          <w:szCs w:val="22"/>
          <w:lang w:val="es-PE"/>
        </w:rPr>
        <w:t>-</w:t>
      </w:r>
      <w:r w:rsidR="004F4BD3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en RXN </w:t>
      </w:r>
      <w:r w:rsidR="00011604" w:rsidRPr="00C21AEB">
        <w:rPr>
          <w:rFonts w:ascii="Arial" w:hAnsi="Arial" w:cs="Arial"/>
          <w:sz w:val="22"/>
          <w:szCs w:val="22"/>
          <w:lang w:val="es-PE"/>
        </w:rPr>
        <w:t>for Chemistry</w:t>
      </w:r>
      <w:r w:rsidR="00F1455E" w:rsidRPr="00C21AEB">
        <w:rPr>
          <w:rFonts w:ascii="Arial" w:hAnsi="Arial" w:cs="Arial"/>
          <w:sz w:val="22"/>
          <w:szCs w:val="22"/>
          <w:lang w:val="es-PE"/>
        </w:rPr>
        <w:t xml:space="preserve">. </w:t>
      </w:r>
    </w:p>
    <w:p w14:paraId="46611906" w14:textId="77777777" w:rsidR="00B8278F" w:rsidRPr="00C21AEB" w:rsidRDefault="00B8278F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446F02B9" w14:textId="11F30288" w:rsidR="00722F3A" w:rsidRPr="00C21AEB" w:rsidRDefault="00722F3A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 xml:space="preserve">"El futuro de los materiales y la química está en la nube, con el desarrollo y la adopción de tecnologías digitales para acelerar el descubrimiento",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dijo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el Dr. Teodoro </w:t>
      </w:r>
      <w:proofErr w:type="spellStart"/>
      <w:r w:rsidRPr="00C21AEB">
        <w:rPr>
          <w:rFonts w:ascii="Arial" w:hAnsi="Arial" w:cs="Arial"/>
          <w:sz w:val="22"/>
          <w:szCs w:val="22"/>
          <w:lang w:val="es-PE"/>
        </w:rPr>
        <w:t>Laino</w:t>
      </w:r>
      <w:proofErr w:type="spellEnd"/>
      <w:r w:rsidR="004F4BD3" w:rsidRPr="00C21AEB">
        <w:rPr>
          <w:rFonts w:ascii="Arial" w:hAnsi="Arial" w:cs="Arial"/>
          <w:sz w:val="22"/>
          <w:szCs w:val="22"/>
          <w:lang w:val="es-PE"/>
        </w:rPr>
        <w:t xml:space="preserve">, </w:t>
      </w:r>
      <w:proofErr w:type="spellStart"/>
      <w:r w:rsidR="004F4BD3" w:rsidRPr="00C21AEB">
        <w:rPr>
          <w:rFonts w:ascii="Arial" w:hAnsi="Arial" w:cs="Arial"/>
          <w:sz w:val="22"/>
          <w:szCs w:val="22"/>
          <w:lang w:val="es-ES"/>
        </w:rPr>
        <w:t>Distinguished</w:t>
      </w:r>
      <w:proofErr w:type="spellEnd"/>
      <w:r w:rsidR="004F4BD3" w:rsidRPr="00C21AE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4F4BD3" w:rsidRPr="00C21AEB">
        <w:rPr>
          <w:rFonts w:ascii="Arial" w:hAnsi="Arial" w:cs="Arial"/>
          <w:sz w:val="22"/>
          <w:szCs w:val="22"/>
          <w:lang w:val="es-ES"/>
        </w:rPr>
        <w:t>Scientist</w:t>
      </w:r>
      <w:proofErr w:type="spellEnd"/>
      <w:r w:rsidR="004F4BD3" w:rsidRPr="00C21AEB">
        <w:rPr>
          <w:rFonts w:ascii="Arial" w:hAnsi="Arial" w:cs="Arial"/>
          <w:sz w:val="22"/>
          <w:szCs w:val="22"/>
          <w:lang w:val="es-ES"/>
        </w:rPr>
        <w:t xml:space="preserve"> en IBM </w:t>
      </w:r>
      <w:proofErr w:type="spellStart"/>
      <w:r w:rsidR="004F4BD3" w:rsidRPr="00C21AEB">
        <w:rPr>
          <w:rFonts w:ascii="Arial" w:hAnsi="Arial" w:cs="Arial"/>
          <w:sz w:val="22"/>
          <w:szCs w:val="22"/>
          <w:lang w:val="es-ES"/>
        </w:rPr>
        <w:t>Research</w:t>
      </w:r>
      <w:proofErr w:type="spellEnd"/>
      <w:r w:rsidR="004F4BD3" w:rsidRPr="00C21AEB">
        <w:rPr>
          <w:rFonts w:ascii="Arial" w:hAnsi="Arial" w:cs="Arial"/>
          <w:sz w:val="22"/>
          <w:szCs w:val="22"/>
          <w:lang w:val="es-ES"/>
        </w:rPr>
        <w:t xml:space="preserve"> Europa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. La nube es la infraestructura perfecta para fomentar y estimular la cooperación entre diferentes proveedores de tecnología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e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impulsa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r la transición a soluciones digitales en las operaciones diarias de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I&amp;D</w:t>
      </w:r>
      <w:r w:rsidR="00245FB8" w:rsidRPr="00C21AEB">
        <w:rPr>
          <w:rFonts w:ascii="Arial" w:hAnsi="Arial" w:cs="Arial"/>
          <w:sz w:val="22"/>
          <w:szCs w:val="22"/>
          <w:lang w:val="es-PE"/>
        </w:rPr>
        <w:t xml:space="preserve">. </w:t>
      </w:r>
      <w:proofErr w:type="spellStart"/>
      <w:r w:rsidRPr="00C21AEB">
        <w:rPr>
          <w:rFonts w:ascii="Arial" w:hAnsi="Arial" w:cs="Arial"/>
          <w:sz w:val="22"/>
          <w:szCs w:val="22"/>
          <w:lang w:val="es-PE"/>
        </w:rPr>
        <w:t>RoboRXN</w:t>
      </w:r>
      <w:proofErr w:type="spellEnd"/>
      <w:r w:rsidRPr="00C21AEB">
        <w:rPr>
          <w:rFonts w:ascii="Arial" w:hAnsi="Arial" w:cs="Arial"/>
          <w:sz w:val="22"/>
          <w:szCs w:val="22"/>
          <w:lang w:val="es-PE"/>
        </w:rPr>
        <w:t xml:space="preserve"> desempeña un </w:t>
      </w:r>
      <w:hyperlink r:id="rId8" w:history="1">
        <w:r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rol </w:t>
        </w:r>
        <w:r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lastRenderedPageBreak/>
          <w:t>estratégico como precursor de este nuevo proceso</w:t>
        </w:r>
      </w:hyperlink>
      <w:r w:rsidRPr="00C21AEB">
        <w:rPr>
          <w:rFonts w:ascii="Arial" w:hAnsi="Arial" w:cs="Arial"/>
          <w:sz w:val="22"/>
          <w:szCs w:val="22"/>
          <w:lang w:val="es-PE"/>
        </w:rPr>
        <w:t xml:space="preserve"> de </w:t>
      </w:r>
      <w:r w:rsidR="004F4BD3" w:rsidRPr="00C21AEB">
        <w:rPr>
          <w:rFonts w:ascii="Arial" w:hAnsi="Arial" w:cs="Arial"/>
          <w:sz w:val="22"/>
          <w:szCs w:val="22"/>
          <w:lang w:val="es-PE"/>
        </w:rPr>
        <w:t xml:space="preserve">integración y desarrollo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en la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investigación y la industria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química</w:t>
      </w:r>
      <w:r w:rsidR="004F4BD3" w:rsidRPr="00C21AEB">
        <w:rPr>
          <w:rFonts w:ascii="Arial" w:hAnsi="Arial" w:cs="Arial"/>
          <w:sz w:val="22"/>
          <w:szCs w:val="22"/>
          <w:lang w:val="es-PE"/>
        </w:rPr>
        <w:t>”</w:t>
      </w:r>
      <w:r w:rsidRPr="00C21AEB">
        <w:rPr>
          <w:rFonts w:ascii="Arial" w:hAnsi="Arial" w:cs="Arial"/>
          <w:sz w:val="22"/>
          <w:szCs w:val="22"/>
          <w:lang w:val="es-PE"/>
        </w:rPr>
        <w:t>.</w:t>
      </w:r>
    </w:p>
    <w:p w14:paraId="2E711DD0" w14:textId="77777777" w:rsidR="00722F3A" w:rsidRPr="00C21AEB" w:rsidRDefault="00722F3A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2CCC33C2" w14:textId="59846219" w:rsidR="004F4BD3" w:rsidRPr="00C21AEB" w:rsidRDefault="000B1480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hyperlink r:id="rId9" w:history="1">
        <w:r w:rsidR="00722F3A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RXN </w:t>
        </w:r>
        <w:proofErr w:type="spellStart"/>
        <w:r w:rsidR="00722F3A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>for</w:t>
        </w:r>
        <w:proofErr w:type="spellEnd"/>
        <w:r w:rsidR="00722F3A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 </w:t>
        </w:r>
        <w:proofErr w:type="spellStart"/>
        <w:r w:rsidR="00722F3A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>Chemistry</w:t>
        </w:r>
        <w:proofErr w:type="spellEnd"/>
      </w:hyperlink>
      <w:r w:rsidR="00722F3A" w:rsidRPr="00C21AEB">
        <w:rPr>
          <w:rFonts w:ascii="Arial" w:hAnsi="Arial" w:cs="Arial"/>
          <w:sz w:val="22"/>
          <w:szCs w:val="22"/>
          <w:lang w:val="es-PE"/>
        </w:rPr>
        <w:t xml:space="preserve">, el motor central de RoboRXN,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se basa en</w:t>
      </w:r>
      <w:r w:rsidR="00722F3A" w:rsidRPr="00C21AEB">
        <w:rPr>
          <w:rFonts w:ascii="Arial" w:hAnsi="Arial" w:cs="Arial"/>
          <w:sz w:val="22"/>
          <w:szCs w:val="22"/>
          <w:lang w:val="es-PE"/>
        </w:rPr>
        <w:t xml:space="preserve"> un método de traducción de aprendizaje </w:t>
      </w:r>
      <w:r w:rsidR="004F4BD3" w:rsidRPr="00C21AEB">
        <w:rPr>
          <w:rFonts w:ascii="Arial" w:hAnsi="Arial" w:cs="Arial"/>
          <w:sz w:val="22"/>
          <w:szCs w:val="22"/>
          <w:lang w:val="es-PE"/>
        </w:rPr>
        <w:t>automático</w:t>
      </w:r>
      <w:r w:rsidR="00722F3A" w:rsidRPr="00C21AEB">
        <w:rPr>
          <w:rFonts w:ascii="Arial" w:hAnsi="Arial" w:cs="Arial"/>
          <w:sz w:val="22"/>
          <w:szCs w:val="22"/>
          <w:lang w:val="es-PE"/>
        </w:rPr>
        <w:t xml:space="preserve"> neuronal de última generación que predice el resultado más probable de una reacción química. Lo hace traduciendo de un </w:t>
      </w:r>
      <w:r w:rsidR="001C2809" w:rsidRPr="00C21AEB">
        <w:rPr>
          <w:rFonts w:ascii="Arial" w:hAnsi="Arial" w:cs="Arial"/>
          <w:sz w:val="22"/>
          <w:szCs w:val="22"/>
          <w:lang w:val="es-PE"/>
        </w:rPr>
        <w:t>lenguaje</w:t>
      </w:r>
      <w:r w:rsidR="00722F3A" w:rsidRPr="00C21AEB">
        <w:rPr>
          <w:rFonts w:ascii="Arial" w:hAnsi="Arial" w:cs="Arial"/>
          <w:sz w:val="22"/>
          <w:szCs w:val="22"/>
          <w:lang w:val="es-PE"/>
        </w:rPr>
        <w:t xml:space="preserve"> (</w:t>
      </w:r>
      <w:r w:rsidR="001C2809" w:rsidRPr="00C21AEB">
        <w:rPr>
          <w:rFonts w:ascii="Arial" w:hAnsi="Arial" w:cs="Arial"/>
          <w:sz w:val="22"/>
          <w:szCs w:val="22"/>
          <w:lang w:val="es-PE"/>
        </w:rPr>
        <w:t>reactivos</w:t>
      </w:r>
      <w:r w:rsidR="00722F3A" w:rsidRPr="00C21AEB">
        <w:rPr>
          <w:rFonts w:ascii="Arial" w:hAnsi="Arial" w:cs="Arial"/>
          <w:sz w:val="22"/>
          <w:szCs w:val="22"/>
          <w:lang w:val="es-PE"/>
        </w:rPr>
        <w:t xml:space="preserve"> y </w:t>
      </w:r>
      <w:r w:rsidR="001C2809" w:rsidRPr="00C21AEB">
        <w:rPr>
          <w:rFonts w:ascii="Arial" w:hAnsi="Arial" w:cs="Arial"/>
          <w:sz w:val="22"/>
          <w:szCs w:val="22"/>
          <w:lang w:val="es-PE"/>
        </w:rPr>
        <w:t>reactantes</w:t>
      </w:r>
      <w:r w:rsidR="00722F3A" w:rsidRPr="00C21AEB">
        <w:rPr>
          <w:rFonts w:ascii="Arial" w:hAnsi="Arial" w:cs="Arial"/>
          <w:sz w:val="22"/>
          <w:szCs w:val="22"/>
          <w:lang w:val="es-PE"/>
        </w:rPr>
        <w:t>) a otro</w:t>
      </w:r>
      <w:r w:rsidR="00CC7BD4" w:rsidRPr="00C21AEB">
        <w:rPr>
          <w:rFonts w:ascii="Arial" w:hAnsi="Arial" w:cs="Arial"/>
          <w:sz w:val="22"/>
          <w:szCs w:val="22"/>
          <w:lang w:val="es-PE"/>
        </w:rPr>
        <w:t xml:space="preserve"> lenguaje</w:t>
      </w:r>
      <w:r w:rsidR="00722F3A" w:rsidRPr="00C21AEB">
        <w:rPr>
          <w:rFonts w:ascii="Arial" w:hAnsi="Arial" w:cs="Arial"/>
          <w:sz w:val="22"/>
          <w:szCs w:val="22"/>
          <w:lang w:val="es-PE"/>
        </w:rPr>
        <w:t xml:space="preserve"> (productos) usando secuencias de caracteres </w:t>
      </w:r>
      <w:r w:rsidR="00722F3A" w:rsidRPr="00C21AEB">
        <w:rPr>
          <w:rFonts w:ascii="Arial" w:hAnsi="Arial" w:cs="Arial"/>
          <w:i/>
          <w:iCs/>
          <w:sz w:val="22"/>
          <w:szCs w:val="22"/>
          <w:lang w:val="es-PE"/>
        </w:rPr>
        <w:t xml:space="preserve">llamados </w:t>
      </w:r>
      <w:r w:rsidR="00245FB8" w:rsidRPr="00C21AEB">
        <w:rPr>
          <w:rFonts w:ascii="Arial" w:hAnsi="Arial" w:cs="Arial"/>
          <w:i/>
          <w:iCs/>
          <w:sz w:val="22"/>
          <w:szCs w:val="22"/>
          <w:lang w:val="es-PE"/>
        </w:rPr>
        <w:t xml:space="preserve">Simplified Molecular Input Line </w:t>
      </w:r>
      <w:proofErr w:type="spellStart"/>
      <w:r w:rsidR="00245FB8" w:rsidRPr="00C21AEB">
        <w:rPr>
          <w:rFonts w:ascii="Arial" w:hAnsi="Arial" w:cs="Arial"/>
          <w:i/>
          <w:iCs/>
          <w:sz w:val="22"/>
          <w:szCs w:val="22"/>
          <w:lang w:val="es-PE"/>
        </w:rPr>
        <w:t>Entry</w:t>
      </w:r>
      <w:proofErr w:type="spellEnd"/>
      <w:r w:rsidR="00245FB8" w:rsidRPr="00C21AEB">
        <w:rPr>
          <w:rFonts w:ascii="Arial" w:hAnsi="Arial" w:cs="Arial"/>
          <w:i/>
          <w:iCs/>
          <w:sz w:val="22"/>
          <w:szCs w:val="22"/>
          <w:lang w:val="es-PE"/>
        </w:rPr>
        <w:t xml:space="preserve"> </w:t>
      </w:r>
      <w:proofErr w:type="spellStart"/>
      <w:r w:rsidR="00245FB8" w:rsidRPr="00C21AEB">
        <w:rPr>
          <w:rFonts w:ascii="Arial" w:hAnsi="Arial" w:cs="Arial"/>
          <w:i/>
          <w:iCs/>
          <w:sz w:val="22"/>
          <w:szCs w:val="22"/>
          <w:lang w:val="es-PE"/>
        </w:rPr>
        <w:t>System</w:t>
      </w:r>
      <w:proofErr w:type="spellEnd"/>
      <w:r w:rsidR="00245FB8" w:rsidRPr="00C21AEB">
        <w:rPr>
          <w:rFonts w:ascii="Arial" w:hAnsi="Arial" w:cs="Arial"/>
          <w:i/>
          <w:iCs/>
          <w:sz w:val="22"/>
          <w:szCs w:val="22"/>
          <w:lang w:val="es-PE"/>
        </w:rPr>
        <w:t xml:space="preserve"> </w:t>
      </w:r>
      <w:r w:rsidR="00722F3A" w:rsidRPr="00C21AEB">
        <w:rPr>
          <w:rFonts w:ascii="Arial" w:hAnsi="Arial" w:cs="Arial"/>
          <w:i/>
          <w:iCs/>
          <w:sz w:val="22"/>
          <w:szCs w:val="22"/>
          <w:lang w:val="es-PE"/>
        </w:rPr>
        <w:t>(</w:t>
      </w:r>
      <w:hyperlink r:id="rId10" w:history="1">
        <w:r w:rsidR="00722F3A" w:rsidRPr="00C21AEB">
          <w:rPr>
            <w:rStyle w:val="Hipervnculo"/>
            <w:rFonts w:ascii="Arial" w:hAnsi="Arial" w:cs="Arial"/>
            <w:i/>
            <w:iCs/>
            <w:sz w:val="22"/>
            <w:szCs w:val="22"/>
            <w:lang w:val="es-PE"/>
          </w:rPr>
          <w:t>S</w:t>
        </w:r>
        <w:r w:rsidR="00245FB8" w:rsidRPr="00C21AEB">
          <w:rPr>
            <w:rStyle w:val="Hipervnculo"/>
            <w:rFonts w:ascii="Arial" w:hAnsi="Arial" w:cs="Arial"/>
            <w:i/>
            <w:iCs/>
            <w:sz w:val="22"/>
            <w:szCs w:val="22"/>
            <w:lang w:val="es-PE"/>
          </w:rPr>
          <w:t>MILES</w:t>
        </w:r>
      </w:hyperlink>
      <w:r w:rsidR="00245FB8" w:rsidRPr="00C21AEB">
        <w:rPr>
          <w:rFonts w:ascii="Arial" w:hAnsi="Arial" w:cs="Arial"/>
          <w:i/>
          <w:iCs/>
          <w:sz w:val="22"/>
          <w:szCs w:val="22"/>
          <w:lang w:val="es-PE"/>
        </w:rPr>
        <w:t>)</w:t>
      </w:r>
      <w:r w:rsidR="00245FB8" w:rsidRPr="00C21AEB">
        <w:rPr>
          <w:rFonts w:ascii="Arial" w:hAnsi="Arial" w:cs="Arial"/>
          <w:sz w:val="22"/>
          <w:szCs w:val="22"/>
          <w:lang w:val="es-PE"/>
        </w:rPr>
        <w:t xml:space="preserve"> </w:t>
      </w:r>
      <w:r w:rsidR="00722F3A" w:rsidRPr="00C21AEB">
        <w:rPr>
          <w:rFonts w:ascii="Arial" w:hAnsi="Arial" w:cs="Arial"/>
          <w:sz w:val="22"/>
          <w:szCs w:val="22"/>
          <w:lang w:val="es-PE"/>
        </w:rPr>
        <w:t xml:space="preserve">para describir las entidades químicas. </w:t>
      </w:r>
    </w:p>
    <w:p w14:paraId="49E67CB1" w14:textId="2A4A6E64" w:rsidR="001C2809" w:rsidRPr="00C21AEB" w:rsidRDefault="001C2809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0479AEE0" w14:textId="5F52D049" w:rsidR="001C2809" w:rsidRPr="00C21AEB" w:rsidRDefault="001C2809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 xml:space="preserve">Las rutas sintéticas optimizadas se utilizan luego como entrada </w:t>
      </w:r>
      <w:hyperlink r:id="rId11" w:history="1">
        <w:r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para </w:t>
        </w:r>
        <w:proofErr w:type="spellStart"/>
        <w:r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>RoboRXN</w:t>
        </w:r>
        <w:proofErr w:type="spellEnd"/>
        <w:r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>, una plataforma automatizada para la síntesis de moléculas</w:t>
        </w:r>
      </w:hyperlink>
      <w:r w:rsidRPr="00C21AEB">
        <w:rPr>
          <w:rFonts w:ascii="Arial" w:hAnsi="Arial" w:cs="Arial"/>
          <w:sz w:val="22"/>
          <w:szCs w:val="22"/>
          <w:lang w:val="es-PE"/>
        </w:rPr>
        <w:t xml:space="preserve">. El sistema de IA también está equipado con una </w:t>
      </w:r>
      <w:hyperlink r:id="rId12" w:history="1">
        <w:r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 xml:space="preserve">arquitectura </w:t>
        </w:r>
        <w:proofErr w:type="spellStart"/>
        <w:r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>retrosintética</w:t>
        </w:r>
        <w:proofErr w:type="spellEnd"/>
      </w:hyperlink>
      <w:r w:rsidRPr="00C21AEB">
        <w:rPr>
          <w:rFonts w:ascii="Arial" w:hAnsi="Arial" w:cs="Arial"/>
          <w:sz w:val="22"/>
          <w:szCs w:val="22"/>
          <w:lang w:val="es-PE"/>
        </w:rPr>
        <w:t xml:space="preserve"> en la que, en lugar de predecir el resultado de una posible reacción química, funciona a la inversa para determinar primero los productos químicos necesarios para crear una molécula objetivo determinada.</w:t>
      </w:r>
    </w:p>
    <w:p w14:paraId="4142628A" w14:textId="77777777" w:rsidR="00722F3A" w:rsidRPr="00C21AEB" w:rsidRDefault="00722F3A" w:rsidP="00C21AEB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16A102E" w14:textId="2FBB5DAD" w:rsidR="00722F3A" w:rsidRPr="00C21AEB" w:rsidRDefault="00722F3A" w:rsidP="00C21AEB">
      <w:pPr>
        <w:jc w:val="both"/>
        <w:rPr>
          <w:rFonts w:ascii="Arial" w:hAnsi="Arial" w:cs="Arial"/>
          <w:sz w:val="22"/>
          <w:szCs w:val="22"/>
          <w:lang w:val="es-PE"/>
        </w:rPr>
      </w:pPr>
      <w:r w:rsidRPr="00C21AEB">
        <w:rPr>
          <w:rFonts w:ascii="Arial" w:hAnsi="Arial" w:cs="Arial"/>
          <w:sz w:val="22"/>
          <w:szCs w:val="22"/>
          <w:lang w:val="es-PE"/>
        </w:rPr>
        <w:t xml:space="preserve">Esta plataforma de IA basada en la nube fue diseñada y lanzada originalmente en 2018 y puesta a disposición de forma gratuita en IBM Cloud. Desde su lanzamiento, RoboRXN ha superado </w:t>
      </w:r>
      <w:r w:rsidR="00CC7BD4" w:rsidRPr="00C21AEB">
        <w:rPr>
          <w:rFonts w:ascii="Arial" w:hAnsi="Arial" w:cs="Arial"/>
          <w:sz w:val="22"/>
          <w:szCs w:val="22"/>
          <w:lang w:val="es-PE"/>
        </w:rPr>
        <w:t xml:space="preserve">a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todos los modelos basados en datos, </w:t>
      </w:r>
      <w:hyperlink r:id="rId13" w:history="1">
        <w:r w:rsidR="00CC7BD4" w:rsidRPr="00C21AEB">
          <w:rPr>
            <w:rStyle w:val="Hipervnculo"/>
            <w:rFonts w:ascii="Arial" w:hAnsi="Arial" w:cs="Arial"/>
            <w:sz w:val="22"/>
            <w:szCs w:val="22"/>
            <w:lang w:val="es-PE"/>
          </w:rPr>
          <w:t>logrando una precisión de más del 90%</w:t>
        </w:r>
      </w:hyperlink>
      <w:r w:rsidRPr="00C21AEB">
        <w:rPr>
          <w:rFonts w:ascii="Arial" w:hAnsi="Arial" w:cs="Arial"/>
          <w:sz w:val="22"/>
          <w:szCs w:val="22"/>
          <w:lang w:val="es-PE"/>
        </w:rPr>
        <w:t xml:space="preserve"> en las predicciones de </w:t>
      </w:r>
      <w:r w:rsidR="00CC7BD4" w:rsidRPr="00C21AEB">
        <w:rPr>
          <w:rFonts w:ascii="Arial" w:hAnsi="Arial" w:cs="Arial"/>
          <w:sz w:val="22"/>
          <w:szCs w:val="22"/>
          <w:lang w:val="es-PE"/>
        </w:rPr>
        <w:t>reacciones químicas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, y actualmente está siendo utilizado por más de 29.000 usuarios y </w:t>
      </w:r>
      <w:r w:rsidR="00CC7BD4" w:rsidRPr="00C21AEB">
        <w:rPr>
          <w:rFonts w:ascii="Arial" w:hAnsi="Arial" w:cs="Arial"/>
          <w:sz w:val="22"/>
          <w:szCs w:val="22"/>
          <w:lang w:val="es-PE"/>
        </w:rPr>
        <w:t>acumula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 más de 5 millones de predicciones de </w:t>
      </w:r>
      <w:r w:rsidR="00CC7BD4" w:rsidRPr="00C21AEB">
        <w:rPr>
          <w:rFonts w:ascii="Arial" w:hAnsi="Arial" w:cs="Arial"/>
          <w:sz w:val="22"/>
          <w:szCs w:val="22"/>
          <w:lang w:val="es-PE"/>
        </w:rPr>
        <w:t>reacciones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. </w:t>
      </w:r>
      <w:r w:rsidR="00CC7BD4" w:rsidRPr="00C21AEB">
        <w:rPr>
          <w:rFonts w:ascii="Arial" w:hAnsi="Arial" w:cs="Arial"/>
          <w:sz w:val="22"/>
          <w:szCs w:val="22"/>
          <w:lang w:val="es-PE"/>
        </w:rPr>
        <w:t>Actualmente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, se está probando en </w:t>
      </w:r>
      <w:r w:rsidR="00CC7BD4" w:rsidRPr="00C21AEB">
        <w:rPr>
          <w:rFonts w:ascii="Arial" w:hAnsi="Arial" w:cs="Arial"/>
          <w:sz w:val="22"/>
          <w:szCs w:val="22"/>
          <w:lang w:val="es-PE"/>
        </w:rPr>
        <w:t xml:space="preserve">los </w:t>
      </w:r>
      <w:r w:rsidRPr="00C21AEB">
        <w:rPr>
          <w:rFonts w:ascii="Arial" w:hAnsi="Arial" w:cs="Arial"/>
          <w:sz w:val="22"/>
          <w:szCs w:val="22"/>
          <w:lang w:val="es-PE"/>
        </w:rPr>
        <w:t xml:space="preserve">flujos de trabajo de </w:t>
      </w:r>
      <w:r w:rsidR="000C5AD3" w:rsidRPr="00C21AEB">
        <w:rPr>
          <w:rFonts w:ascii="Arial" w:hAnsi="Arial" w:cs="Arial"/>
          <w:sz w:val="22"/>
          <w:szCs w:val="22"/>
          <w:lang w:val="es-PE"/>
        </w:rPr>
        <w:t xml:space="preserve">algunas de las principales compañías farmacéuticas, biotecnológicas y agrícolas, ayudándolas a acelerar las predicciones de reacciones químicas, retrosíntesis, procedimientos experimentales, así como también </w:t>
      </w:r>
      <w:r w:rsidR="00CC7BD4" w:rsidRPr="00C21AEB">
        <w:rPr>
          <w:rFonts w:ascii="Arial" w:hAnsi="Arial" w:cs="Arial"/>
          <w:sz w:val="22"/>
          <w:szCs w:val="22"/>
          <w:lang w:val="es-PE"/>
        </w:rPr>
        <w:t xml:space="preserve">para </w:t>
      </w:r>
      <w:r w:rsidR="000C5AD3" w:rsidRPr="00C21AEB">
        <w:rPr>
          <w:rFonts w:ascii="Arial" w:hAnsi="Arial" w:cs="Arial"/>
          <w:sz w:val="22"/>
          <w:szCs w:val="22"/>
          <w:lang w:val="es-PE"/>
        </w:rPr>
        <w:t xml:space="preserve">automatizar la compilación y ejecución de síntesis químicas.  </w:t>
      </w:r>
    </w:p>
    <w:p w14:paraId="3DD0727C" w14:textId="77777777" w:rsidR="00B8278F" w:rsidRPr="00C21AEB" w:rsidRDefault="00B8278F" w:rsidP="00C21AEB">
      <w:pPr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0C4DB37" w14:textId="33C4FEB3" w:rsidR="00B8278F" w:rsidRPr="000B1480" w:rsidRDefault="000C5AD3" w:rsidP="00C21AEB">
      <w:pPr>
        <w:jc w:val="both"/>
        <w:rPr>
          <w:rFonts w:ascii="Arial" w:hAnsi="Arial" w:cs="Arial"/>
          <w:b/>
          <w:i/>
          <w:iCs/>
          <w:sz w:val="18"/>
          <w:szCs w:val="18"/>
          <w:lang w:val="es-PE"/>
        </w:rPr>
      </w:pPr>
      <w:r w:rsidRPr="000B1480">
        <w:rPr>
          <w:rFonts w:ascii="Arial" w:hAnsi="Arial" w:cs="Arial"/>
          <w:b/>
          <w:i/>
          <w:iCs/>
          <w:sz w:val="18"/>
          <w:szCs w:val="18"/>
          <w:lang w:val="es-PE"/>
        </w:rPr>
        <w:t xml:space="preserve">Sobre </w:t>
      </w:r>
      <w:r w:rsidR="00B8278F" w:rsidRPr="000B1480">
        <w:rPr>
          <w:rFonts w:ascii="Arial" w:hAnsi="Arial" w:cs="Arial"/>
          <w:b/>
          <w:i/>
          <w:iCs/>
          <w:sz w:val="18"/>
          <w:szCs w:val="18"/>
          <w:lang w:val="es-PE"/>
        </w:rPr>
        <w:t xml:space="preserve">IBM </w:t>
      </w:r>
      <w:proofErr w:type="spellStart"/>
      <w:r w:rsidR="00B8278F" w:rsidRPr="000B1480">
        <w:rPr>
          <w:rFonts w:ascii="Arial" w:hAnsi="Arial" w:cs="Arial"/>
          <w:b/>
          <w:i/>
          <w:iCs/>
          <w:sz w:val="18"/>
          <w:szCs w:val="18"/>
          <w:lang w:val="es-PE"/>
        </w:rPr>
        <w:t>Research</w:t>
      </w:r>
      <w:proofErr w:type="spellEnd"/>
    </w:p>
    <w:p w14:paraId="276BE442" w14:textId="77777777" w:rsidR="000B1480" w:rsidRPr="000B1480" w:rsidRDefault="000B1480" w:rsidP="00C21AEB">
      <w:pPr>
        <w:jc w:val="both"/>
        <w:rPr>
          <w:rFonts w:ascii="Arial" w:hAnsi="Arial" w:cs="Arial"/>
          <w:b/>
          <w:i/>
          <w:iCs/>
          <w:sz w:val="18"/>
          <w:szCs w:val="18"/>
          <w:lang w:val="es-PE"/>
        </w:rPr>
      </w:pPr>
    </w:p>
    <w:p w14:paraId="4F388E53" w14:textId="3BAAAEBC" w:rsidR="00B8278F" w:rsidRPr="000B1480" w:rsidRDefault="00CC7BD4" w:rsidP="00C21AEB">
      <w:pPr>
        <w:jc w:val="both"/>
        <w:rPr>
          <w:rFonts w:ascii="Arial" w:hAnsi="Arial" w:cs="Arial"/>
          <w:i/>
          <w:iCs/>
          <w:sz w:val="18"/>
          <w:szCs w:val="18"/>
          <w:lang w:val="es-PE"/>
        </w:rPr>
      </w:pPr>
      <w:r w:rsidRPr="000B1480">
        <w:rPr>
          <w:rFonts w:ascii="Arial" w:hAnsi="Arial" w:cs="Arial"/>
          <w:i/>
          <w:iCs/>
          <w:sz w:val="18"/>
          <w:szCs w:val="18"/>
          <w:lang w:val="es-PE"/>
        </w:rPr>
        <w:t>Por</w:t>
      </w:r>
      <w:r w:rsidR="000C5AD3"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 más de siete décadas, IBM Research ha definido el futuro de la tecnología de la información con más de 3.000 investigadores en 16 ubicaciones en los cinco continentes. </w:t>
      </w:r>
      <w:r w:rsidR="000C5E4F" w:rsidRPr="000B1480">
        <w:rPr>
          <w:rFonts w:ascii="Arial" w:hAnsi="Arial" w:cs="Arial"/>
          <w:i/>
          <w:iCs/>
          <w:sz w:val="18"/>
          <w:szCs w:val="18"/>
          <w:lang w:val="es-PE"/>
        </w:rPr>
        <w:t>Los c</w:t>
      </w:r>
      <w:r w:rsidR="000C5AD3"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ientíficos de IBM Research </w:t>
      </w:r>
      <w:r w:rsidRPr="000B1480">
        <w:rPr>
          <w:rFonts w:ascii="Arial" w:hAnsi="Arial" w:cs="Arial"/>
          <w:i/>
          <w:iCs/>
          <w:sz w:val="18"/>
          <w:szCs w:val="18"/>
          <w:lang w:val="es-PE"/>
        </w:rPr>
        <w:t>alcanzaron</w:t>
      </w:r>
      <w:r w:rsidR="000C5AD3"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 seis Premios Nobel, 10 </w:t>
      </w:r>
      <w:r w:rsidR="000C5E4F" w:rsidRPr="000B1480">
        <w:rPr>
          <w:rFonts w:ascii="Arial" w:hAnsi="Arial" w:cs="Arial"/>
          <w:i/>
          <w:iCs/>
          <w:sz w:val="18"/>
          <w:szCs w:val="18"/>
          <w:lang w:val="es-PE"/>
        </w:rPr>
        <w:t>National Medals of Technology</w:t>
      </w:r>
      <w:r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 de EE.UU., </w:t>
      </w:r>
      <w:r w:rsidR="000C5AD3"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seis Premios Turing, 19 </w:t>
      </w:r>
      <w:r w:rsidR="000C5E4F"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miembros </w:t>
      </w:r>
      <w:r w:rsidR="000C5AD3" w:rsidRPr="000B1480">
        <w:rPr>
          <w:rFonts w:ascii="Arial" w:hAnsi="Arial" w:cs="Arial"/>
          <w:i/>
          <w:iCs/>
          <w:sz w:val="18"/>
          <w:szCs w:val="18"/>
          <w:lang w:val="es-PE"/>
        </w:rPr>
        <w:t>en la Academia Nacional de Ciencias</w:t>
      </w:r>
      <w:r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 de EE.UU.,</w:t>
      </w:r>
      <w:r w:rsidR="000C5AD3"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 y 20 en el Salón de la Fama de los Inventores Nacionales de </w:t>
      </w:r>
      <w:r w:rsidRPr="000B1480">
        <w:rPr>
          <w:rFonts w:ascii="Arial" w:hAnsi="Arial" w:cs="Arial"/>
          <w:i/>
          <w:iCs/>
          <w:sz w:val="18"/>
          <w:szCs w:val="18"/>
          <w:lang w:val="es-PE"/>
        </w:rPr>
        <w:t>EE.UU</w:t>
      </w:r>
      <w:r w:rsidR="000C5AD3"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. Para más información, por favor visite </w:t>
      </w:r>
      <w:hyperlink r:id="rId14" w:history="1">
        <w:r w:rsidRPr="000B1480">
          <w:rPr>
            <w:rStyle w:val="Hipervnculo"/>
            <w:rFonts w:ascii="Arial" w:hAnsi="Arial" w:cs="Arial"/>
            <w:i/>
            <w:iCs/>
            <w:sz w:val="18"/>
            <w:szCs w:val="18"/>
            <w:lang w:val="es-PE"/>
          </w:rPr>
          <w:t>www.research.ibm.com</w:t>
        </w:r>
      </w:hyperlink>
      <w:r w:rsidRPr="000B1480">
        <w:rPr>
          <w:rFonts w:ascii="Arial" w:hAnsi="Arial" w:cs="Arial"/>
          <w:i/>
          <w:iCs/>
          <w:sz w:val="18"/>
          <w:szCs w:val="18"/>
          <w:lang w:val="es-PE"/>
        </w:rPr>
        <w:t xml:space="preserve"> </w:t>
      </w:r>
    </w:p>
    <w:sectPr w:rsidR="00B8278F" w:rsidRPr="000B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C6E"/>
    <w:multiLevelType w:val="hybridMultilevel"/>
    <w:tmpl w:val="94642B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6C8"/>
    <w:multiLevelType w:val="hybridMultilevel"/>
    <w:tmpl w:val="6774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6067"/>
    <w:multiLevelType w:val="hybridMultilevel"/>
    <w:tmpl w:val="419A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97C"/>
    <w:multiLevelType w:val="hybridMultilevel"/>
    <w:tmpl w:val="2F20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60E8"/>
    <w:multiLevelType w:val="hybridMultilevel"/>
    <w:tmpl w:val="C520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8F"/>
    <w:rsid w:val="00011604"/>
    <w:rsid w:val="000A6ECA"/>
    <w:rsid w:val="000B1480"/>
    <w:rsid w:val="000C5AD3"/>
    <w:rsid w:val="000C5E4F"/>
    <w:rsid w:val="0015748F"/>
    <w:rsid w:val="001B59FF"/>
    <w:rsid w:val="001C2809"/>
    <w:rsid w:val="00245FB8"/>
    <w:rsid w:val="00450165"/>
    <w:rsid w:val="004F4BD3"/>
    <w:rsid w:val="00566605"/>
    <w:rsid w:val="005854B5"/>
    <w:rsid w:val="0068298C"/>
    <w:rsid w:val="00693398"/>
    <w:rsid w:val="00712BFC"/>
    <w:rsid w:val="00716196"/>
    <w:rsid w:val="00722F3A"/>
    <w:rsid w:val="00824413"/>
    <w:rsid w:val="00896927"/>
    <w:rsid w:val="00927795"/>
    <w:rsid w:val="009C1D70"/>
    <w:rsid w:val="00A70E9F"/>
    <w:rsid w:val="00A81ABA"/>
    <w:rsid w:val="00AF70C4"/>
    <w:rsid w:val="00B8278F"/>
    <w:rsid w:val="00C21AEB"/>
    <w:rsid w:val="00CB3D3D"/>
    <w:rsid w:val="00CC7BD4"/>
    <w:rsid w:val="00CD1C87"/>
    <w:rsid w:val="00D24F8B"/>
    <w:rsid w:val="00D6145D"/>
    <w:rsid w:val="00D92D78"/>
    <w:rsid w:val="00E85A51"/>
    <w:rsid w:val="00ED2E3B"/>
    <w:rsid w:val="00EE41C5"/>
    <w:rsid w:val="00F1455E"/>
    <w:rsid w:val="00F71531"/>
    <w:rsid w:val="00FA6242"/>
    <w:rsid w:val="584D0C86"/>
    <w:rsid w:val="716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C71F0"/>
  <w15:chartTrackingRefBased/>
  <w15:docId w15:val="{3767A53A-B693-0E4B-A100-B3F8907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8F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278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27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27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27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8278F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7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7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2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rxiv.org/engage/chemrxiv/article-details/60c749fbee301c10e1c79b75" TargetMode="External"/><Relationship Id="rId13" Type="http://schemas.openxmlformats.org/officeDocument/2006/relationships/hyperlink" Target="https://www.nature.com/articles/s41467-020-17266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ieme.com/for-media/147-2021/1751-new-partnership-between-ibm-research-europe-and-thieme-chemistry" TargetMode="External"/><Relationship Id="rId12" Type="http://schemas.openxmlformats.org/officeDocument/2006/relationships/hyperlink" Target="https://www.ibm.com/blogs/research/2019/10/ibm-brings-ai-retrosynthetic-analysis-to-the-clou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newswire.com/news-releases/ibm-research-and-arctoris-accelerate-closed-loop-drug-discovery-with-ai-and-cloud-301373353.html" TargetMode="External"/><Relationship Id="rId11" Type="http://schemas.openxmlformats.org/officeDocument/2006/relationships/hyperlink" Target="https://www.ibm.com/blogs/research/2020/08/roborxn-automating-chemical-synthesis/" TargetMode="External"/><Relationship Id="rId5" Type="http://schemas.openxmlformats.org/officeDocument/2006/relationships/hyperlink" Target="https://www.linkedin.com/pulse/atinary-technologies-launched-collaboration-ibm-research-europe-/?trackingId=aE81vHE2Toi1litGy8ssBQ%3D%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aylight.com/dayhtml/doc/theory/theory.smi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m.com/blogs/research/2018/08/neural-networks-organic-chemistry/" TargetMode="External"/><Relationship Id="rId14" Type="http://schemas.openxmlformats.org/officeDocument/2006/relationships/hyperlink" Target="http://www.research.ib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1552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Harp</dc:creator>
  <cp:keywords/>
  <dc:description/>
  <cp:lastModifiedBy>Daniella Zolezzi</cp:lastModifiedBy>
  <cp:revision>2</cp:revision>
  <dcterms:created xsi:type="dcterms:W3CDTF">2021-12-01T16:58:00Z</dcterms:created>
  <dcterms:modified xsi:type="dcterms:W3CDTF">2021-12-01T16:58:00Z</dcterms:modified>
</cp:coreProperties>
</file>