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5B84" w14:textId="3AE20720" w:rsidR="00A41759" w:rsidRDefault="00E97283">
      <w:pPr>
        <w:pStyle w:val="Titolo1"/>
        <w:keepNext w:val="0"/>
        <w:keepLines w:val="0"/>
        <w:spacing w:before="0" w:after="460" w:line="288" w:lineRule="auto"/>
        <w:ind w:left="1133" w:right="269"/>
        <w:jc w:val="center"/>
        <w:rPr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Il </w:t>
      </w:r>
      <w:proofErr w:type="gramStart"/>
      <w:r>
        <w:rPr>
          <w:rFonts w:ascii="Arial" w:eastAsia="Arial" w:hAnsi="Arial" w:cs="Arial"/>
          <w:i/>
          <w:sz w:val="28"/>
          <w:szCs w:val="28"/>
        </w:rPr>
        <w:t>prestigioso</w:t>
      </w:r>
      <w:proofErr w:type="gramEnd"/>
      <w:r>
        <w:rPr>
          <w:rFonts w:ascii="Arial" w:eastAsia="Arial" w:hAnsi="Arial" w:cs="Arial"/>
          <w:i/>
          <w:sz w:val="28"/>
          <w:szCs w:val="28"/>
        </w:rPr>
        <w:t xml:space="preserve"> riconoscimento del Governo Britannico </w:t>
      </w:r>
      <w:r>
        <w:rPr>
          <w:rFonts w:ascii="Arial" w:eastAsia="Arial" w:hAnsi="Arial" w:cs="Arial"/>
          <w:i/>
          <w:sz w:val="28"/>
          <w:szCs w:val="28"/>
        </w:rPr>
        <w:br/>
        <w:t xml:space="preserve">assegnato per l’investimento nello storico marchio inglese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Prestat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. </w:t>
      </w:r>
    </w:p>
    <w:p w14:paraId="4791BB95" w14:textId="49F3A37A" w:rsidR="00A41759" w:rsidRDefault="00E97283">
      <w:pPr>
        <w:spacing w:after="0" w:line="360" w:lineRule="auto"/>
        <w:ind w:left="566"/>
        <w:rPr>
          <w:rFonts w:ascii="Verdana" w:eastAsia="Verdana" w:hAnsi="Verdana" w:cs="Verdana"/>
          <w:i/>
          <w:color w:val="222222"/>
          <w:sz w:val="22"/>
          <w:szCs w:val="22"/>
          <w:highlight w:val="white"/>
        </w:rPr>
      </w:pPr>
      <w:bookmarkStart w:id="0" w:name="_heading=h.g0hh9g9lv55l" w:colFirst="0" w:colLast="0"/>
      <w:bookmarkEnd w:id="0"/>
      <w:r>
        <w:rPr>
          <w:rFonts w:ascii="Verdana" w:eastAsia="Verdana" w:hAnsi="Verdana" w:cs="Verdana"/>
          <w:sz w:val="22"/>
          <w:szCs w:val="22"/>
          <w:highlight w:val="white"/>
        </w:rPr>
        <w:t xml:space="preserve">Si svolgerà </w:t>
      </w:r>
      <w:r w:rsidR="00D947CD">
        <w:rPr>
          <w:rFonts w:ascii="Verdana" w:eastAsia="Verdana" w:hAnsi="Verdana" w:cs="Verdana"/>
          <w:sz w:val="22"/>
          <w:szCs w:val="22"/>
          <w:highlight w:val="white"/>
        </w:rPr>
        <w:t xml:space="preserve">nella serata di oggi,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giovedì 28 novembre</w:t>
      </w:r>
      <w:proofErr w:type="gramStart"/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 </w:t>
      </w:r>
      <w:r w:rsidR="00D947CD" w:rsidRPr="00D947CD">
        <w:rPr>
          <w:rFonts w:ascii="Verdana" w:eastAsia="Verdana" w:hAnsi="Verdana" w:cs="Verdana"/>
          <w:sz w:val="22"/>
          <w:szCs w:val="22"/>
          <w:highlight w:val="white"/>
        </w:rPr>
        <w:t>,</w:t>
      </w:r>
      <w:proofErr w:type="gramEnd"/>
      <w:r w:rsidR="00D947CD" w:rsidRPr="00D947CD"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a Milano la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tredicesima edizione degli </w:t>
      </w:r>
      <w:r>
        <w:rPr>
          <w:rFonts w:ascii="Verdana" w:eastAsia="Verdana" w:hAnsi="Verdana" w:cs="Verdana"/>
          <w:b/>
          <w:i/>
          <w:sz w:val="22"/>
          <w:szCs w:val="22"/>
          <w:highlight w:val="white"/>
        </w:rPr>
        <w:t>UK-</w:t>
      </w:r>
      <w:proofErr w:type="spellStart"/>
      <w:r>
        <w:rPr>
          <w:rFonts w:ascii="Verdana" w:eastAsia="Verdana" w:hAnsi="Verdana" w:cs="Verdana"/>
          <w:b/>
          <w:i/>
          <w:sz w:val="22"/>
          <w:szCs w:val="22"/>
          <w:highlight w:val="white"/>
        </w:rPr>
        <w:t>Italy</w:t>
      </w:r>
      <w:proofErr w:type="spellEnd"/>
      <w:r>
        <w:rPr>
          <w:rFonts w:ascii="Verdana" w:eastAsia="Verdana" w:hAnsi="Verdana" w:cs="Verdana"/>
          <w:b/>
          <w:i/>
          <w:sz w:val="22"/>
          <w:szCs w:val="22"/>
          <w:highlight w:val="white"/>
        </w:rPr>
        <w:t xml:space="preserve"> Business </w:t>
      </w:r>
      <w:proofErr w:type="spellStart"/>
      <w:r>
        <w:rPr>
          <w:rFonts w:ascii="Verdana" w:eastAsia="Verdana" w:hAnsi="Verdana" w:cs="Verdana"/>
          <w:b/>
          <w:i/>
          <w:sz w:val="22"/>
          <w:szCs w:val="22"/>
          <w:highlight w:val="white"/>
        </w:rPr>
        <w:t>Boost</w:t>
      </w:r>
      <w:proofErr w:type="spellEnd"/>
      <w:r>
        <w:rPr>
          <w:rFonts w:ascii="Verdana" w:eastAsia="Verdana" w:hAnsi="Verdana" w:cs="Verdana"/>
          <w:b/>
          <w:i/>
          <w:sz w:val="22"/>
          <w:szCs w:val="22"/>
          <w:highlight w:val="white"/>
        </w:rPr>
        <w:t xml:space="preserve"> Awards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, il riconoscimento ufficiale assegnato dal Governo Britannico sia alle aziende Italiane che investono nel Regno Unito che alle aziende britanniche che investono ed esportano in Italia. Il Gruppo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illy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è stato insignito di un riconoscimento ufficiale nella categoria </w:t>
      </w:r>
      <w:proofErr w:type="spellStart"/>
      <w:proofErr w:type="gramStart"/>
      <w:r>
        <w:rPr>
          <w:rFonts w:ascii="Verdana" w:eastAsia="Verdana" w:hAnsi="Verdana" w:cs="Verdana"/>
          <w:b/>
          <w:i/>
          <w:sz w:val="22"/>
          <w:szCs w:val="22"/>
          <w:highlight w:val="white"/>
        </w:rPr>
        <w:t>Food</w:t>
      </w:r>
      <w:proofErr w:type="spellEnd"/>
      <w:proofErr w:type="gramEnd"/>
      <w:r>
        <w:rPr>
          <w:rFonts w:ascii="Verdana" w:eastAsia="Verdana" w:hAnsi="Verdana" w:cs="Verdana"/>
          <w:b/>
          <w:i/>
          <w:sz w:val="22"/>
          <w:szCs w:val="22"/>
          <w:highlight w:val="white"/>
        </w:rPr>
        <w:t xml:space="preserve"> and Drink Award</w:t>
      </w:r>
      <w:r>
        <w:rPr>
          <w:rFonts w:ascii="Verdana" w:eastAsia="Verdana" w:hAnsi="Verdana" w:cs="Verdana"/>
          <w:i/>
          <w:sz w:val="22"/>
          <w:szCs w:val="22"/>
          <w:highlight w:val="white"/>
        </w:rPr>
        <w:t xml:space="preserve"> 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con la seguente motivazione: </w:t>
      </w:r>
      <w:r>
        <w:rPr>
          <w:rFonts w:ascii="Verdana" w:eastAsia="Verdana" w:hAnsi="Verdana" w:cs="Verdana"/>
          <w:i/>
          <w:color w:val="222222"/>
          <w:sz w:val="22"/>
          <w:szCs w:val="22"/>
          <w:highlight w:val="white"/>
        </w:rPr>
        <w:t>"</w:t>
      </w:r>
      <w:proofErr w:type="spellStart"/>
      <w:r>
        <w:rPr>
          <w:rFonts w:ascii="Verdana" w:eastAsia="Verdana" w:hAnsi="Verdana" w:cs="Verdana"/>
          <w:i/>
          <w:color w:val="222222"/>
          <w:sz w:val="22"/>
          <w:szCs w:val="22"/>
          <w:highlight w:val="white"/>
        </w:rPr>
        <w:t>ll</w:t>
      </w:r>
      <w:proofErr w:type="spellEnd"/>
      <w:r>
        <w:rPr>
          <w:rFonts w:ascii="Verdana" w:eastAsia="Verdana" w:hAnsi="Verdana" w:cs="Verdana"/>
          <w:i/>
          <w:color w:val="222222"/>
          <w:sz w:val="22"/>
          <w:szCs w:val="22"/>
          <w:highlight w:val="white"/>
        </w:rPr>
        <w:t xml:space="preserve"> Gruppo Illy prosegue nella sua strategia di diversificazione del portafoglio e di specializzazione sull’altissimo di gamma con l'acquisizione di </w:t>
      </w:r>
      <w:proofErr w:type="spellStart"/>
      <w:r>
        <w:rPr>
          <w:rFonts w:ascii="Verdana" w:eastAsia="Verdana" w:hAnsi="Verdana" w:cs="Verdana"/>
          <w:i/>
          <w:color w:val="222222"/>
          <w:sz w:val="22"/>
          <w:szCs w:val="22"/>
          <w:highlight w:val="white"/>
        </w:rPr>
        <w:t>Prestat</w:t>
      </w:r>
      <w:proofErr w:type="spellEnd"/>
      <w:r>
        <w:rPr>
          <w:rFonts w:ascii="Verdana" w:eastAsia="Verdana" w:hAnsi="Verdana" w:cs="Verdana"/>
          <w:i/>
          <w:color w:val="222222"/>
          <w:sz w:val="22"/>
          <w:szCs w:val="22"/>
          <w:highlight w:val="white"/>
        </w:rPr>
        <w:t>, uno dei brand di cioccolato più amati del Regno Unito e fornitore ufficiale della Casa Reale inglese, noto anche per aver ispirato il film “La fabbrica di cioccolato".</w:t>
      </w:r>
      <w:r>
        <w:rPr>
          <w:rFonts w:ascii="Verdana" w:eastAsia="Verdana" w:hAnsi="Verdana" w:cs="Verdana"/>
          <w:i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i/>
          <w:color w:val="222222"/>
          <w:sz w:val="22"/>
          <w:szCs w:val="22"/>
          <w:highlight w:val="white"/>
        </w:rPr>
        <w:t xml:space="preserve">L'acquisizione è coerente con il </w:t>
      </w:r>
      <w:proofErr w:type="spellStart"/>
      <w:r>
        <w:rPr>
          <w:rFonts w:ascii="Verdana" w:eastAsia="Verdana" w:hAnsi="Verdana" w:cs="Verdana"/>
          <w:i/>
          <w:color w:val="222222"/>
          <w:sz w:val="22"/>
          <w:szCs w:val="22"/>
          <w:highlight w:val="white"/>
        </w:rPr>
        <w:t>Dna</w:t>
      </w:r>
      <w:proofErr w:type="spellEnd"/>
      <w:r>
        <w:rPr>
          <w:rFonts w:ascii="Verdana" w:eastAsia="Verdana" w:hAnsi="Verdana" w:cs="Verdana"/>
          <w:i/>
          <w:color w:val="222222"/>
          <w:sz w:val="22"/>
          <w:szCs w:val="22"/>
          <w:highlight w:val="white"/>
        </w:rPr>
        <w:t xml:space="preserve"> del gruppo, alla costante ricerca di una proposizione di offerta di altissima qualità e rafforza la crescita nel business del cioccolato".</w:t>
      </w:r>
      <w:proofErr w:type="gramEnd"/>
    </w:p>
    <w:p w14:paraId="3CD61ACC" w14:textId="77777777" w:rsidR="00E97283" w:rsidRPr="00E97283" w:rsidRDefault="00E97283" w:rsidP="00E97283">
      <w:pPr>
        <w:spacing w:line="360" w:lineRule="auto"/>
        <w:ind w:left="567"/>
        <w:rPr>
          <w:rFonts w:ascii="Verdana" w:eastAsia="Verdana" w:hAnsi="Verdana" w:cs="Verdana"/>
          <w:sz w:val="22"/>
          <w:szCs w:val="22"/>
          <w:highlight w:val="white"/>
        </w:rPr>
      </w:pPr>
      <w:bookmarkStart w:id="1" w:name="_heading=h.cnr5fnl2vecd" w:colFirst="0" w:colLast="0"/>
      <w:bookmarkEnd w:id="1"/>
      <w:r>
        <w:rPr>
          <w:rFonts w:ascii="Verdana" w:eastAsia="Verdana" w:hAnsi="Verdana" w:cs="Verdana"/>
          <w:sz w:val="22"/>
          <w:szCs w:val="22"/>
          <w:highlight w:val="white"/>
        </w:rPr>
        <w:t xml:space="preserve">L'evento, organizzato dal </w:t>
      </w:r>
      <w:proofErr w:type="spellStart"/>
      <w:r w:rsidRPr="00E97283">
        <w:rPr>
          <w:rFonts w:ascii="Verdana" w:eastAsia="Verdana" w:hAnsi="Verdana" w:cs="Verdana"/>
          <w:sz w:val="22"/>
          <w:szCs w:val="22"/>
          <w:highlight w:val="white"/>
        </w:rPr>
        <w:t>Department</w:t>
      </w:r>
      <w:proofErr w:type="spellEnd"/>
      <w:r w:rsidRPr="00E97283">
        <w:rPr>
          <w:rFonts w:ascii="Verdana" w:eastAsia="Verdana" w:hAnsi="Verdana" w:cs="Verdana"/>
          <w:sz w:val="22"/>
          <w:szCs w:val="22"/>
          <w:highlight w:val="white"/>
        </w:rPr>
        <w:t xml:space="preserve"> for International </w:t>
      </w:r>
      <w:proofErr w:type="spellStart"/>
      <w:r w:rsidRPr="00E97283">
        <w:rPr>
          <w:rFonts w:ascii="Verdana" w:eastAsia="Verdana" w:hAnsi="Verdana" w:cs="Verdana"/>
          <w:sz w:val="22"/>
          <w:szCs w:val="22"/>
          <w:highlight w:val="white"/>
        </w:rPr>
        <w:t>Trade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, si terrà come da tradizione nella sede di Borsa Italiana, Sala Scavi di Palazzo Mezzanotte, con la partecipazione di circa novanta rappresentanti del mondo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del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business e della finanza. Alla cerimonia si prevedono gli interventi di </w:t>
      </w:r>
      <w:r w:rsidRPr="00D947CD">
        <w:rPr>
          <w:rFonts w:ascii="Verdana" w:eastAsia="Verdana" w:hAnsi="Verdana" w:cs="Verdana"/>
          <w:b/>
          <w:sz w:val="22"/>
          <w:szCs w:val="22"/>
          <w:highlight w:val="white"/>
        </w:rPr>
        <w:t xml:space="preserve">Jill </w:t>
      </w:r>
      <w:proofErr w:type="spellStart"/>
      <w:r w:rsidRPr="00D947CD">
        <w:rPr>
          <w:rFonts w:ascii="Verdana" w:eastAsia="Verdana" w:hAnsi="Verdana" w:cs="Verdana"/>
          <w:b/>
          <w:sz w:val="22"/>
          <w:szCs w:val="22"/>
          <w:highlight w:val="white"/>
        </w:rPr>
        <w:t>Morris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, </w:t>
      </w:r>
      <w:r w:rsidRPr="00E97283">
        <w:rPr>
          <w:rFonts w:ascii="Verdana" w:eastAsia="Verdana" w:hAnsi="Verdana" w:cs="Verdana"/>
          <w:sz w:val="22"/>
          <w:szCs w:val="22"/>
          <w:highlight w:val="white"/>
        </w:rPr>
        <w:t xml:space="preserve">Ambasciatore britannico in Italia e a San Marino 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e </w:t>
      </w:r>
      <w:r w:rsidRPr="00D947CD">
        <w:rPr>
          <w:rFonts w:ascii="Verdana" w:eastAsia="Verdana" w:hAnsi="Verdana" w:cs="Verdana"/>
          <w:b/>
          <w:sz w:val="22"/>
          <w:szCs w:val="22"/>
          <w:highlight w:val="white"/>
        </w:rPr>
        <w:t>Andrew Mitchell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Trade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Commissioner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for Europe e di </w:t>
      </w:r>
      <w:bookmarkStart w:id="2" w:name="_GoBack"/>
      <w:r w:rsidRPr="00D947CD">
        <w:rPr>
          <w:rFonts w:ascii="Verdana" w:eastAsia="Verdana" w:hAnsi="Verdana" w:cs="Verdana"/>
          <w:b/>
          <w:sz w:val="22"/>
          <w:szCs w:val="22"/>
          <w:highlight w:val="white"/>
        </w:rPr>
        <w:t>Barbara Lunghi</w:t>
      </w:r>
      <w:bookmarkEnd w:id="2"/>
      <w:r w:rsidRPr="00E97283">
        <w:rPr>
          <w:rFonts w:ascii="Verdana" w:eastAsia="Verdana" w:hAnsi="Verdana" w:cs="Verdana"/>
          <w:sz w:val="22"/>
          <w:szCs w:val="22"/>
          <w:highlight w:val="white"/>
        </w:rPr>
        <w:t xml:space="preserve">, responsabile dei mercati primari di Borsa Italiana.  </w:t>
      </w:r>
    </w:p>
    <w:p w14:paraId="7CCECB83" w14:textId="22F5BDFB" w:rsidR="00A41759" w:rsidRDefault="00E97283">
      <w:pPr>
        <w:spacing w:after="0" w:line="360" w:lineRule="auto"/>
        <w:ind w:left="566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A ritirare il premio in rappresentanza del Gruppo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illy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ci sarà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Andrea Macchione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, nella duplice veste di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Amministratore Delegato </w:t>
      </w:r>
      <w:proofErr w:type="spellStart"/>
      <w:r>
        <w:rPr>
          <w:rFonts w:ascii="Verdana" w:eastAsia="Verdana" w:hAnsi="Verdana" w:cs="Verdana"/>
          <w:b/>
          <w:sz w:val="22"/>
          <w:szCs w:val="22"/>
          <w:highlight w:val="white"/>
        </w:rPr>
        <w:t>Domori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e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Presidente di </w:t>
      </w:r>
      <w:proofErr w:type="spellStart"/>
      <w:r>
        <w:rPr>
          <w:rFonts w:ascii="Verdana" w:eastAsia="Verdana" w:hAnsi="Verdana" w:cs="Verdana"/>
          <w:b/>
          <w:sz w:val="22"/>
          <w:szCs w:val="22"/>
          <w:highlight w:val="white"/>
        </w:rPr>
        <w:t>Prestat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. </w:t>
      </w:r>
      <w:r>
        <w:rPr>
          <w:rFonts w:ascii="Verdana" w:eastAsia="Verdana" w:hAnsi="Verdana" w:cs="Verdana"/>
          <w:sz w:val="22"/>
          <w:szCs w:val="22"/>
          <w:highlight w:val="white"/>
        </w:rPr>
        <w:br/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Commenta Macchione: “Siamo onorati di vedere premiato il nostro impegno per un’internazionalizzazione innovativa, inclusiva di qualità rigorosa e rispetto della storia delle aziende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. E’ stato un anno di cruciale importanza per tutti i marchi del Gruppo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illy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, da marzo raggruppati nella bellissima realtà del Polo del Gusto, la sub-holding nata per accogliere e valorizzare nel mondo tutti i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Brand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extra - caffè.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Prestat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e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Domori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sono due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portavoci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dell’eccellenza del cioccolato: due marchi dall’identità forte e in grado di sostenersi reciprocamente nella sfida del mercato d’alta gamma, sempre più attento ai contenuti in senso lato - alla qualità, creatività e sostenibilità dei prodotti.</w:t>
      </w:r>
      <w:proofErr w:type="gramStart"/>
      <w:r>
        <w:rPr>
          <w:rFonts w:ascii="Arial" w:eastAsia="Arial" w:hAnsi="Arial" w:cs="Arial"/>
          <w:color w:val="222222"/>
        </w:rPr>
        <w:t>”</w:t>
      </w:r>
      <w:proofErr w:type="gramEnd"/>
      <w:r>
        <w:rPr>
          <w:rFonts w:ascii="Arial" w:eastAsia="Arial" w:hAnsi="Arial" w:cs="Arial"/>
          <w:color w:val="222222"/>
        </w:rPr>
        <w:t xml:space="preserve"> </w:t>
      </w:r>
    </w:p>
    <w:p w14:paraId="32EFCD30" w14:textId="0DD7982D" w:rsidR="00D947CD" w:rsidRPr="00D947CD" w:rsidRDefault="00D947CD">
      <w:pPr>
        <w:spacing w:after="0" w:line="360" w:lineRule="auto"/>
        <w:ind w:left="566"/>
        <w:rPr>
          <w:b/>
          <w:sz w:val="20"/>
          <w:szCs w:val="20"/>
        </w:rPr>
      </w:pPr>
      <w:r w:rsidRPr="00D947CD">
        <w:rPr>
          <w:b/>
          <w:sz w:val="20"/>
          <w:szCs w:val="20"/>
        </w:rPr>
        <w:t>Per info:</w:t>
      </w:r>
      <w:proofErr w:type="gramStart"/>
      <w:r w:rsidRPr="00D947CD">
        <w:rPr>
          <w:b/>
          <w:sz w:val="20"/>
          <w:szCs w:val="20"/>
        </w:rPr>
        <w:t xml:space="preserve">  </w:t>
      </w:r>
      <w:proofErr w:type="gramEnd"/>
      <w:r w:rsidRPr="00D947CD">
        <w:rPr>
          <w:b/>
          <w:sz w:val="20"/>
          <w:szCs w:val="20"/>
        </w:rPr>
        <w:t xml:space="preserve">The Action – Ufficio Stampa </w:t>
      </w:r>
      <w:proofErr w:type="spellStart"/>
      <w:r w:rsidRPr="00D947CD">
        <w:rPr>
          <w:b/>
          <w:sz w:val="20"/>
          <w:szCs w:val="20"/>
        </w:rPr>
        <w:t>Domori</w:t>
      </w:r>
      <w:proofErr w:type="spellEnd"/>
      <w:r w:rsidRPr="00D947CD">
        <w:rPr>
          <w:b/>
          <w:sz w:val="20"/>
          <w:szCs w:val="20"/>
        </w:rPr>
        <w:t xml:space="preserve"> +393468518445</w:t>
      </w:r>
    </w:p>
    <w:sectPr w:rsidR="00D947CD" w:rsidRPr="00D947CD">
      <w:headerReference w:type="default" r:id="rId8"/>
      <w:footerReference w:type="default" r:id="rId9"/>
      <w:headerReference w:type="first" r:id="rId10"/>
      <w:pgSz w:w="12240" w:h="15840"/>
      <w:pgMar w:top="566" w:right="1133" w:bottom="566" w:left="56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957BA" w14:textId="77777777" w:rsidR="00353BD3" w:rsidRDefault="00353BD3">
      <w:pPr>
        <w:spacing w:after="0"/>
      </w:pPr>
      <w:r>
        <w:separator/>
      </w:r>
    </w:p>
  </w:endnote>
  <w:endnote w:type="continuationSeparator" w:id="0">
    <w:p w14:paraId="376ED4AA" w14:textId="77777777" w:rsidR="00353BD3" w:rsidRDefault="00353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7644" w14:textId="77777777" w:rsidR="00353BD3" w:rsidRDefault="00353B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264C4" w14:textId="77777777" w:rsidR="00353BD3" w:rsidRDefault="00353BD3">
      <w:pPr>
        <w:spacing w:after="0"/>
      </w:pPr>
      <w:r>
        <w:separator/>
      </w:r>
    </w:p>
  </w:footnote>
  <w:footnote w:type="continuationSeparator" w:id="0">
    <w:p w14:paraId="0B915778" w14:textId="77777777" w:rsidR="00353BD3" w:rsidRDefault="00353B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3E3D" w14:textId="16F0E78D" w:rsidR="00D947CD" w:rsidRDefault="00353BD3" w:rsidP="00D947CD">
    <w:pPr>
      <w:pBdr>
        <w:top w:val="nil"/>
        <w:left w:val="nil"/>
        <w:bottom w:val="nil"/>
        <w:right w:val="nil"/>
        <w:between w:val="nil"/>
      </w:pBdr>
      <w:tabs>
        <w:tab w:val="center" w:pos="558"/>
        <w:tab w:val="right" w:pos="9638"/>
      </w:tabs>
      <w:spacing w:after="0"/>
      <w:rPr>
        <w:color w:val="000000"/>
      </w:rPr>
    </w:pPr>
    <w:r>
      <w:rPr>
        <w:noProof/>
      </w:rPr>
      <w:drawing>
        <wp:inline distT="0" distB="0" distL="0" distR="0" wp14:anchorId="6A9BBFF9" wp14:editId="7420A7D1">
          <wp:extent cx="1044937" cy="101327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4937" cy="1013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DA4CA" w14:textId="77777777" w:rsidR="00353BD3" w:rsidRDefault="00353BD3">
    <w:pPr>
      <w:pStyle w:val="Titolo1"/>
      <w:keepNext w:val="0"/>
      <w:keepLines w:val="0"/>
      <w:spacing w:before="0" w:after="460" w:line="288" w:lineRule="auto"/>
      <w:ind w:left="1133" w:right="269"/>
      <w:jc w:val="center"/>
      <w:rPr>
        <w:rFonts w:ascii="Arial" w:eastAsia="Arial" w:hAnsi="Arial" w:cs="Arial"/>
        <w:sz w:val="32"/>
        <w:szCs w:val="32"/>
      </w:rPr>
    </w:pPr>
    <w:bookmarkStart w:id="3" w:name="_heading=h.wmqvw57ddtm4" w:colFirst="0" w:colLast="0"/>
    <w:bookmarkEnd w:id="3"/>
  </w:p>
  <w:p w14:paraId="719792C7" w14:textId="77777777" w:rsidR="00353BD3" w:rsidRDefault="00353BD3">
    <w:pPr>
      <w:pStyle w:val="Titolo1"/>
      <w:keepNext w:val="0"/>
      <w:keepLines w:val="0"/>
      <w:spacing w:before="0" w:after="460" w:line="288" w:lineRule="auto"/>
      <w:ind w:left="1133" w:right="269"/>
      <w:jc w:val="center"/>
    </w:pPr>
    <w:bookmarkStart w:id="4" w:name="_heading=h.eic2qfr1pvos" w:colFirst="0" w:colLast="0"/>
    <w:bookmarkEnd w:id="4"/>
    <w:r>
      <w:rPr>
        <w:rFonts w:ascii="Arial" w:eastAsia="Arial" w:hAnsi="Arial" w:cs="Arial"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1759"/>
    <w:rsid w:val="000378B2"/>
    <w:rsid w:val="00353BD3"/>
    <w:rsid w:val="004D3D3A"/>
    <w:rsid w:val="00A41759"/>
    <w:rsid w:val="00D947CD"/>
    <w:rsid w:val="00E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C7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9F184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1840"/>
  </w:style>
  <w:style w:type="paragraph" w:styleId="Pidipagina">
    <w:name w:val="footer"/>
    <w:basedOn w:val="Normale"/>
    <w:link w:val="PidipaginaCarattere"/>
    <w:uiPriority w:val="99"/>
    <w:unhideWhenUsed/>
    <w:rsid w:val="009F184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18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8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1840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E972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9F184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1840"/>
  </w:style>
  <w:style w:type="paragraph" w:styleId="Pidipagina">
    <w:name w:val="footer"/>
    <w:basedOn w:val="Normale"/>
    <w:link w:val="PidipaginaCarattere"/>
    <w:uiPriority w:val="99"/>
    <w:unhideWhenUsed/>
    <w:rsid w:val="009F184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18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8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1840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E97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Lol5SEuwVj/wU2vDXm+06JTSA==">AMUW2mXoO1H5pjCDE6aQveEi9tO4b2mMxBwuSWHyKsxAWQxG/FeKW/73cFCpxHvykqjQjQb4LQYx6Tp3Tu50/hqmXodUduiZJoZt0yKjWyf3Kp3Fyy/sDMRZIg8pq1LQau+/2cVr4EW5BDp+XDHEYoPOyVJw4JrBb3NnRZvALr0xTteW5tMjWoQbRsYLECZzF2ImHdaYGz6zZMgRgE30947gGKbZtam29w==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2080</Characters>
  <Application>Microsoft Macintosh Word</Application>
  <DocSecurity>0</DocSecurity>
  <Lines>67</Lines>
  <Paragraphs>10</Paragraphs>
  <ScaleCrop>false</ScaleCrop>
  <Company>ACTION SOCIETA' COOPERATIVA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SOCIETA' COOPERATIVA ACTION</dc:creator>
  <cp:lastModifiedBy>SOCIETA' COOPERATIVA ACTION</cp:lastModifiedBy>
  <cp:revision>4</cp:revision>
  <dcterms:created xsi:type="dcterms:W3CDTF">2019-11-22T15:39:00Z</dcterms:created>
  <dcterms:modified xsi:type="dcterms:W3CDTF">2019-11-28T12:31:00Z</dcterms:modified>
</cp:coreProperties>
</file>