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2C78" w14:textId="1A31B102" w:rsidR="22773637" w:rsidRDefault="22773637" w:rsidP="57138B05">
      <w:pPr>
        <w:jc w:val="center"/>
      </w:pPr>
      <w:r>
        <w:rPr>
          <w:noProof/>
        </w:rPr>
        <w:drawing>
          <wp:inline distT="0" distB="0" distL="0" distR="0" wp14:anchorId="62C72A5F" wp14:editId="3F1C4FA6">
            <wp:extent cx="3048000" cy="628650"/>
            <wp:effectExtent l="0" t="0" r="0" b="0"/>
            <wp:docPr id="234586576" name="Picture 234586576"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048000" cy="628650"/>
                    </a:xfrm>
                    <a:prstGeom prst="rect">
                      <a:avLst/>
                    </a:prstGeom>
                  </pic:spPr>
                </pic:pic>
              </a:graphicData>
            </a:graphic>
          </wp:inline>
        </w:drawing>
      </w:r>
    </w:p>
    <w:p w14:paraId="08A2E2CE" w14:textId="4F7C2544" w:rsidR="57138B05" w:rsidRDefault="57138B05" w:rsidP="57138B05">
      <w:pPr>
        <w:rPr>
          <w:rFonts w:ascii="Times New Roman" w:eastAsia="Times New Roman" w:hAnsi="Times New Roman" w:cs="Times New Roman"/>
          <w:b/>
          <w:bCs/>
          <w:sz w:val="24"/>
          <w:szCs w:val="24"/>
        </w:rPr>
      </w:pPr>
    </w:p>
    <w:p w14:paraId="4BA9DEDB" w14:textId="36518FEC" w:rsidR="009C1883" w:rsidRDefault="009C1883" w:rsidP="009C1883">
      <w:pPr>
        <w:jc w:val="center"/>
        <w:rPr>
          <w:rFonts w:ascii="Times New Roman" w:eastAsia="Times New Roman" w:hAnsi="Times New Roman" w:cs="Times New Roman"/>
          <w:b/>
          <w:bCs/>
          <w:sz w:val="28"/>
          <w:szCs w:val="28"/>
        </w:rPr>
      </w:pPr>
      <w:r w:rsidRPr="009C1883">
        <w:rPr>
          <w:rFonts w:ascii="Times New Roman" w:eastAsia="Times New Roman" w:hAnsi="Times New Roman" w:cs="Times New Roman"/>
          <w:b/>
          <w:bCs/>
          <w:sz w:val="28"/>
          <w:szCs w:val="28"/>
        </w:rPr>
        <w:t>Solid State Logic streamlines audio workflows with native ST 2110 support at NAB N</w:t>
      </w:r>
      <w:r>
        <w:rPr>
          <w:rFonts w:ascii="Times New Roman" w:eastAsia="Times New Roman" w:hAnsi="Times New Roman" w:cs="Times New Roman"/>
          <w:b/>
          <w:bCs/>
          <w:sz w:val="28"/>
          <w:szCs w:val="28"/>
        </w:rPr>
        <w:t xml:space="preserve">ew </w:t>
      </w:r>
      <w:r w:rsidRPr="009C1883">
        <w:rPr>
          <w:rFonts w:ascii="Times New Roman" w:eastAsia="Times New Roman" w:hAnsi="Times New Roman" w:cs="Times New Roman"/>
          <w:b/>
          <w:bCs/>
          <w:sz w:val="28"/>
          <w:szCs w:val="28"/>
        </w:rPr>
        <w:t>Y</w:t>
      </w:r>
      <w:r>
        <w:rPr>
          <w:rFonts w:ascii="Times New Roman" w:eastAsia="Times New Roman" w:hAnsi="Times New Roman" w:cs="Times New Roman"/>
          <w:b/>
          <w:bCs/>
          <w:sz w:val="28"/>
          <w:szCs w:val="28"/>
        </w:rPr>
        <w:t>ork</w:t>
      </w:r>
      <w:r w:rsidRPr="009C1883">
        <w:rPr>
          <w:rFonts w:ascii="Times New Roman" w:eastAsia="Times New Roman" w:hAnsi="Times New Roman" w:cs="Times New Roman"/>
          <w:b/>
          <w:bCs/>
          <w:sz w:val="28"/>
          <w:szCs w:val="28"/>
        </w:rPr>
        <w:t xml:space="preserve"> 2025 </w:t>
      </w:r>
    </w:p>
    <w:p w14:paraId="6C2AEA88" w14:textId="117652E2" w:rsidR="57138B05" w:rsidRDefault="009C1883" w:rsidP="0F3C4C53">
      <w:pPr>
        <w:jc w:val="center"/>
        <w:rPr>
          <w:rFonts w:ascii="Times New Roman" w:eastAsia="Times New Roman" w:hAnsi="Times New Roman" w:cs="Times New Roman"/>
          <w:i/>
          <w:iCs/>
          <w:sz w:val="24"/>
          <w:szCs w:val="24"/>
        </w:rPr>
      </w:pPr>
      <w:r w:rsidRPr="009C1883">
        <w:rPr>
          <w:rFonts w:ascii="Times New Roman" w:eastAsia="Times New Roman" w:hAnsi="Times New Roman" w:cs="Times New Roman"/>
          <w:i/>
          <w:iCs/>
          <w:sz w:val="24"/>
          <w:szCs w:val="24"/>
        </w:rPr>
        <w:t xml:space="preserve">At NAB New York 2025 (stand 644), Solid State Logic (SSL) is simplifying broadcast IP workflows with its native ST 2110 card and a host of hardware updates to the System T ecosystem. The new </w:t>
      </w:r>
      <w:r w:rsidR="0076450F">
        <w:rPr>
          <w:rFonts w:ascii="Times New Roman" w:eastAsia="Times New Roman" w:hAnsi="Times New Roman" w:cs="Times New Roman"/>
          <w:i/>
          <w:iCs/>
          <w:sz w:val="24"/>
          <w:szCs w:val="24"/>
        </w:rPr>
        <w:t>product</w:t>
      </w:r>
      <w:r w:rsidRPr="009C1883">
        <w:rPr>
          <w:rFonts w:ascii="Times New Roman" w:eastAsia="Times New Roman" w:hAnsi="Times New Roman" w:cs="Times New Roman"/>
          <w:i/>
          <w:iCs/>
          <w:sz w:val="24"/>
          <w:szCs w:val="24"/>
        </w:rPr>
        <w:t xml:space="preserve"> introduc</w:t>
      </w:r>
      <w:r w:rsidR="0076450F">
        <w:rPr>
          <w:rFonts w:ascii="Times New Roman" w:eastAsia="Times New Roman" w:hAnsi="Times New Roman" w:cs="Times New Roman"/>
          <w:i/>
          <w:iCs/>
          <w:sz w:val="24"/>
          <w:szCs w:val="24"/>
        </w:rPr>
        <w:t>tions add</w:t>
      </w:r>
      <w:r w:rsidRPr="009C1883">
        <w:rPr>
          <w:rFonts w:ascii="Times New Roman" w:eastAsia="Times New Roman" w:hAnsi="Times New Roman" w:cs="Times New Roman"/>
          <w:i/>
          <w:iCs/>
          <w:sz w:val="24"/>
          <w:szCs w:val="24"/>
        </w:rPr>
        <w:t xml:space="preserve"> native ST 2110 connectivity with NMOS support, enhance remote and virtualised production with tactile control options, and introduce compact, cost-effective I/O for more scalable setups.</w:t>
      </w:r>
    </w:p>
    <w:p w14:paraId="6BA56839" w14:textId="77777777" w:rsidR="00D21075" w:rsidRPr="00D21075" w:rsidRDefault="00D21075" w:rsidP="00D21075">
      <w:pPr>
        <w:jc w:val="center"/>
        <w:rPr>
          <w:rFonts w:ascii="Times New Roman" w:eastAsia="Times New Roman" w:hAnsi="Times New Roman" w:cs="Times New Roman"/>
          <w:i/>
          <w:iCs/>
          <w:sz w:val="24"/>
          <w:szCs w:val="24"/>
        </w:rPr>
      </w:pPr>
    </w:p>
    <w:p w14:paraId="70248B67" w14:textId="7F12630B" w:rsidR="00D21075" w:rsidRDefault="3D2EA01B" w:rsidP="57138B05">
      <w:pPr>
        <w:rPr>
          <w:rFonts w:ascii="Times New Roman" w:eastAsia="Times New Roman" w:hAnsi="Times New Roman" w:cs="Times New Roman"/>
          <w:b/>
          <w:bCs/>
          <w:sz w:val="24"/>
          <w:szCs w:val="24"/>
        </w:rPr>
      </w:pPr>
      <w:r w:rsidRPr="0F3C4C53">
        <w:rPr>
          <w:rFonts w:ascii="Times New Roman" w:eastAsia="Times New Roman" w:hAnsi="Times New Roman" w:cs="Times New Roman"/>
          <w:b/>
          <w:bCs/>
          <w:sz w:val="24"/>
          <w:szCs w:val="24"/>
        </w:rPr>
        <w:t xml:space="preserve">Oxford, UK, </w:t>
      </w:r>
      <w:r w:rsidR="00CD35E2">
        <w:rPr>
          <w:rFonts w:ascii="Times New Roman" w:eastAsia="Times New Roman" w:hAnsi="Times New Roman" w:cs="Times New Roman"/>
          <w:b/>
          <w:bCs/>
          <w:sz w:val="24"/>
          <w:szCs w:val="24"/>
        </w:rPr>
        <w:t>14</w:t>
      </w:r>
      <w:r w:rsidR="009C1883" w:rsidRPr="009C1883">
        <w:rPr>
          <w:rFonts w:ascii="Times New Roman" w:eastAsia="Times New Roman" w:hAnsi="Times New Roman" w:cs="Times New Roman"/>
          <w:b/>
          <w:bCs/>
          <w:sz w:val="24"/>
          <w:szCs w:val="24"/>
          <w:vertAlign w:val="superscript"/>
        </w:rPr>
        <w:t>th</w:t>
      </w:r>
      <w:r w:rsidR="009C1883">
        <w:rPr>
          <w:rFonts w:ascii="Times New Roman" w:eastAsia="Times New Roman" w:hAnsi="Times New Roman" w:cs="Times New Roman"/>
          <w:b/>
          <w:bCs/>
          <w:sz w:val="24"/>
          <w:szCs w:val="24"/>
        </w:rPr>
        <w:t xml:space="preserve"> </w:t>
      </w:r>
      <w:proofErr w:type="gramStart"/>
      <w:r w:rsidR="009C1883">
        <w:rPr>
          <w:rFonts w:ascii="Times New Roman" w:eastAsia="Times New Roman" w:hAnsi="Times New Roman" w:cs="Times New Roman"/>
          <w:b/>
          <w:bCs/>
          <w:sz w:val="24"/>
          <w:szCs w:val="24"/>
        </w:rPr>
        <w:t>October</w:t>
      </w:r>
      <w:r w:rsidRPr="0F3C4C53">
        <w:rPr>
          <w:rFonts w:ascii="Times New Roman" w:eastAsia="Times New Roman" w:hAnsi="Times New Roman" w:cs="Times New Roman"/>
          <w:b/>
          <w:bCs/>
          <w:sz w:val="24"/>
          <w:szCs w:val="24"/>
        </w:rPr>
        <w:t>,</w:t>
      </w:r>
      <w:proofErr w:type="gramEnd"/>
      <w:r w:rsidRPr="0F3C4C53">
        <w:rPr>
          <w:rFonts w:ascii="Times New Roman" w:eastAsia="Times New Roman" w:hAnsi="Times New Roman" w:cs="Times New Roman"/>
          <w:b/>
          <w:bCs/>
          <w:sz w:val="24"/>
          <w:szCs w:val="24"/>
        </w:rPr>
        <w:t xml:space="preserve"> 2025</w:t>
      </w:r>
      <w:r w:rsidR="2BC2F3B4" w:rsidRPr="0F3C4C53">
        <w:rPr>
          <w:rFonts w:ascii="Times New Roman" w:eastAsia="Times New Roman" w:hAnsi="Times New Roman" w:cs="Times New Roman"/>
          <w:b/>
          <w:bCs/>
          <w:sz w:val="24"/>
          <w:szCs w:val="24"/>
        </w:rPr>
        <w:t xml:space="preserve"> </w:t>
      </w:r>
      <w:r w:rsidRPr="0F3C4C53">
        <w:rPr>
          <w:rFonts w:ascii="Times New Roman" w:eastAsia="Times New Roman" w:hAnsi="Times New Roman" w:cs="Times New Roman"/>
          <w:b/>
          <w:bCs/>
          <w:sz w:val="24"/>
          <w:szCs w:val="24"/>
        </w:rPr>
        <w:t xml:space="preserve">— </w:t>
      </w:r>
      <w:r w:rsidR="009C1883" w:rsidRPr="009C1883">
        <w:rPr>
          <w:rFonts w:ascii="Times New Roman" w:eastAsia="Times New Roman" w:hAnsi="Times New Roman" w:cs="Times New Roman"/>
          <w:b/>
          <w:bCs/>
          <w:sz w:val="24"/>
          <w:szCs w:val="24"/>
        </w:rPr>
        <w:t>Designed to streamline ST 2110 workflows and simplify the management of flexible and remote infrastructures, SSL is demonstrating its fully native ST 2110 card at NAB NY 2025 (stand 644). The company is also showing the System T S300 console and a Tempest Control App Flypack featuring SSL’s new DFT+ and DMT+ Fader Tiles, while the brand new MPL 16-8 Stagebox makes its U</w:t>
      </w:r>
      <w:r w:rsidR="001F45F3">
        <w:rPr>
          <w:rFonts w:ascii="Times New Roman" w:eastAsia="Times New Roman" w:hAnsi="Times New Roman" w:cs="Times New Roman"/>
          <w:b/>
          <w:bCs/>
          <w:sz w:val="24"/>
          <w:szCs w:val="24"/>
        </w:rPr>
        <w:t>.</w:t>
      </w:r>
      <w:r w:rsidR="009C1883" w:rsidRPr="009C1883">
        <w:rPr>
          <w:rFonts w:ascii="Times New Roman" w:eastAsia="Times New Roman" w:hAnsi="Times New Roman" w:cs="Times New Roman"/>
          <w:b/>
          <w:bCs/>
          <w:sz w:val="24"/>
          <w:szCs w:val="24"/>
        </w:rPr>
        <w:t>S</w:t>
      </w:r>
      <w:r w:rsidR="001F45F3">
        <w:rPr>
          <w:rFonts w:ascii="Times New Roman" w:eastAsia="Times New Roman" w:hAnsi="Times New Roman" w:cs="Times New Roman"/>
          <w:b/>
          <w:bCs/>
          <w:sz w:val="24"/>
          <w:szCs w:val="24"/>
        </w:rPr>
        <w:t>.</w:t>
      </w:r>
      <w:r w:rsidR="009C1883" w:rsidRPr="009C1883">
        <w:rPr>
          <w:rFonts w:ascii="Times New Roman" w:eastAsia="Times New Roman" w:hAnsi="Times New Roman" w:cs="Times New Roman"/>
          <w:b/>
          <w:bCs/>
          <w:sz w:val="24"/>
          <w:szCs w:val="24"/>
        </w:rPr>
        <w:t xml:space="preserve"> debut.</w:t>
      </w:r>
    </w:p>
    <w:p w14:paraId="1E79F0BF" w14:textId="4E9EC70F" w:rsidR="009C1883" w:rsidRPr="009C1883" w:rsidRDefault="009C1883" w:rsidP="009C1883">
      <w:pPr>
        <w:rPr>
          <w:rFonts w:ascii="Times New Roman" w:eastAsia="Times New Roman" w:hAnsi="Times New Roman" w:cs="Times New Roman"/>
          <w:sz w:val="24"/>
          <w:szCs w:val="24"/>
        </w:rPr>
      </w:pPr>
      <w:r w:rsidRPr="009C1883">
        <w:rPr>
          <w:rFonts w:ascii="Times New Roman" w:eastAsia="Times New Roman" w:hAnsi="Times New Roman" w:cs="Times New Roman"/>
          <w:sz w:val="24"/>
          <w:szCs w:val="24"/>
        </w:rPr>
        <w:t xml:space="preserve">Simplifying IP connectivity across SSL’s entire System T ecosystem, the company’s new ST 2110 card enables users to exploit the benefits of ST 2110-based environments as well as hybrid ST 2110/Dante setups with minimal investment in hardware. It leverages NMOS IS-04 and IS-05 to automate discovery and signal management in an ST 2110 infrastructure and enables broadcasters to integrate signals directly into the System T Tempest engine without any need for conversion. </w:t>
      </w:r>
    </w:p>
    <w:p w14:paraId="4715A2A2" w14:textId="77777777" w:rsidR="009C1883" w:rsidRPr="009C1883" w:rsidRDefault="009C1883" w:rsidP="009C1883">
      <w:pPr>
        <w:rPr>
          <w:rFonts w:ascii="Times New Roman" w:eastAsia="Times New Roman" w:hAnsi="Times New Roman" w:cs="Times New Roman"/>
          <w:sz w:val="24"/>
          <w:szCs w:val="24"/>
        </w:rPr>
      </w:pPr>
      <w:r w:rsidRPr="009C1883">
        <w:rPr>
          <w:rFonts w:ascii="Times New Roman" w:eastAsia="Times New Roman" w:hAnsi="Times New Roman" w:cs="Times New Roman"/>
          <w:sz w:val="24"/>
          <w:szCs w:val="24"/>
        </w:rPr>
        <w:t>“Many of our broadcast customers rely on Dante for their main audio network but are increasingly taking ST 2110 audio streams from a variety of third-party equipment,” says SSL Broadcast Product Manager Berny Carpenter. “SSL’s ST 2110 card means that multiple flavours of IP audio are now native to the System T console; this avoids external conversion or bridging between Dante and ST 2110 networks.</w:t>
      </w:r>
    </w:p>
    <w:p w14:paraId="240CF320" w14:textId="77777777" w:rsidR="009C1883" w:rsidRPr="009C1883" w:rsidRDefault="009C1883" w:rsidP="009C1883">
      <w:pPr>
        <w:rPr>
          <w:rFonts w:ascii="Times New Roman" w:eastAsia="Times New Roman" w:hAnsi="Times New Roman" w:cs="Times New Roman"/>
          <w:sz w:val="24"/>
          <w:szCs w:val="24"/>
        </w:rPr>
      </w:pPr>
      <w:r w:rsidRPr="009C1883">
        <w:rPr>
          <w:rFonts w:ascii="Times New Roman" w:eastAsia="Times New Roman" w:hAnsi="Times New Roman" w:cs="Times New Roman"/>
          <w:sz w:val="24"/>
          <w:szCs w:val="24"/>
        </w:rPr>
        <w:t>“Fundamentally it empowers SSL’s broadcast customers to use whichever technology is best suited to each part of their production workflow. It provides SSL customers with a cost-effective way to integrate ST 2110 into their existing infrastructure, and it enables new customers to adapt their production capabilities to full ST 2110-based environments or hybrid ST 2110/Dante setups.”</w:t>
      </w:r>
    </w:p>
    <w:p w14:paraId="1FD7D709" w14:textId="77777777" w:rsidR="009C1883" w:rsidRPr="009C1883" w:rsidRDefault="009C1883" w:rsidP="009C1883">
      <w:pPr>
        <w:rPr>
          <w:rFonts w:ascii="Times New Roman" w:eastAsia="Times New Roman" w:hAnsi="Times New Roman" w:cs="Times New Roman"/>
          <w:b/>
          <w:bCs/>
          <w:sz w:val="24"/>
          <w:szCs w:val="24"/>
        </w:rPr>
      </w:pPr>
      <w:r w:rsidRPr="009C1883">
        <w:rPr>
          <w:rFonts w:ascii="Times New Roman" w:eastAsia="Times New Roman" w:hAnsi="Times New Roman" w:cs="Times New Roman"/>
          <w:b/>
          <w:bCs/>
          <w:sz w:val="24"/>
          <w:szCs w:val="24"/>
        </w:rPr>
        <w:t>TCA support with Fader Tiles and the MPL 18-8 Stagebox</w:t>
      </w:r>
    </w:p>
    <w:p w14:paraId="366147E4" w14:textId="77777777" w:rsidR="009C1883" w:rsidRPr="009C1883" w:rsidRDefault="009C1883" w:rsidP="009C1883">
      <w:pPr>
        <w:rPr>
          <w:rFonts w:ascii="Times New Roman" w:eastAsia="Times New Roman" w:hAnsi="Times New Roman" w:cs="Times New Roman"/>
          <w:sz w:val="24"/>
          <w:szCs w:val="24"/>
        </w:rPr>
      </w:pPr>
      <w:r w:rsidRPr="009C1883">
        <w:rPr>
          <w:rFonts w:ascii="Times New Roman" w:eastAsia="Times New Roman" w:hAnsi="Times New Roman" w:cs="Times New Roman"/>
          <w:sz w:val="24"/>
          <w:szCs w:val="24"/>
        </w:rPr>
        <w:t xml:space="preserve">SSL is also showing enhancements to its virtualised Tempest Control App (TCA) with the addition of two tactile fader tiles and the brand new MPL 16-8 Stagebox. Delivering the full feature set of System T in a dedicated software application with direct control of Tempest Engines, SSL’s TCA is a powerful alternative to a traditional full-size control surface and is especially useful for remote and distributed production environments. </w:t>
      </w:r>
    </w:p>
    <w:p w14:paraId="4D0FC494" w14:textId="58844D0C" w:rsidR="009C1883" w:rsidRPr="009C1883" w:rsidRDefault="009C1883" w:rsidP="009C1883">
      <w:pPr>
        <w:rPr>
          <w:rFonts w:ascii="Times New Roman" w:eastAsia="Times New Roman" w:hAnsi="Times New Roman" w:cs="Times New Roman"/>
          <w:sz w:val="24"/>
          <w:szCs w:val="24"/>
        </w:rPr>
      </w:pPr>
      <w:r w:rsidRPr="009C1883">
        <w:rPr>
          <w:rFonts w:ascii="Times New Roman" w:eastAsia="Times New Roman" w:hAnsi="Times New Roman" w:cs="Times New Roman"/>
          <w:sz w:val="24"/>
          <w:szCs w:val="24"/>
        </w:rPr>
        <w:t>The enhanced Desktop Fader Tile Plus (DFT+) and Desktop Master Tile Plus (DMT+) are based on System T S500 functionality</w:t>
      </w:r>
      <w:r w:rsidR="009E20A9">
        <w:rPr>
          <w:rFonts w:ascii="Times New Roman" w:eastAsia="Times New Roman" w:hAnsi="Times New Roman" w:cs="Times New Roman"/>
          <w:sz w:val="24"/>
          <w:szCs w:val="24"/>
        </w:rPr>
        <w:t>. B</w:t>
      </w:r>
      <w:r w:rsidRPr="009C1883">
        <w:rPr>
          <w:rFonts w:ascii="Times New Roman" w:eastAsia="Times New Roman" w:hAnsi="Times New Roman" w:cs="Times New Roman"/>
          <w:sz w:val="24"/>
          <w:szCs w:val="24"/>
        </w:rPr>
        <w:t xml:space="preserve">oth tiles provide dedicated hardware control for </w:t>
      </w:r>
      <w:r w:rsidRPr="009C1883">
        <w:rPr>
          <w:rFonts w:ascii="Times New Roman" w:eastAsia="Times New Roman" w:hAnsi="Times New Roman" w:cs="Times New Roman"/>
          <w:sz w:val="24"/>
          <w:szCs w:val="24"/>
        </w:rPr>
        <w:lastRenderedPageBreak/>
        <w:t>engineers to manage processing paths in SSL’s virtualised System T Cloud environment, as well as create custom workflows for existing applications.</w:t>
      </w:r>
    </w:p>
    <w:p w14:paraId="70F537EE" w14:textId="77777777" w:rsidR="009C1883" w:rsidRPr="009C1883" w:rsidRDefault="009C1883" w:rsidP="009C1883">
      <w:pPr>
        <w:rPr>
          <w:rFonts w:ascii="Times New Roman" w:eastAsia="Times New Roman" w:hAnsi="Times New Roman" w:cs="Times New Roman"/>
          <w:sz w:val="24"/>
          <w:szCs w:val="24"/>
        </w:rPr>
      </w:pPr>
      <w:r w:rsidRPr="009C1883">
        <w:rPr>
          <w:rFonts w:ascii="Times New Roman" w:eastAsia="Times New Roman" w:hAnsi="Times New Roman" w:cs="Times New Roman"/>
          <w:sz w:val="24"/>
          <w:szCs w:val="24"/>
        </w:rPr>
        <w:t xml:space="preserve">With 16 full-size physical faders, 15 control layers, dedicated PFL buttons and input, compression, gate, and automix metering on each channel, the DFT+ provides access to up to 960 channel paths. In contrast, the DMT+ has two </w:t>
      </w:r>
      <w:proofErr w:type="gramStart"/>
      <w:r w:rsidRPr="009C1883">
        <w:rPr>
          <w:rFonts w:ascii="Times New Roman" w:eastAsia="Times New Roman" w:hAnsi="Times New Roman" w:cs="Times New Roman"/>
          <w:sz w:val="24"/>
          <w:szCs w:val="24"/>
        </w:rPr>
        <w:t>faders;</w:t>
      </w:r>
      <w:proofErr w:type="gramEnd"/>
      <w:r w:rsidRPr="009C1883">
        <w:rPr>
          <w:rFonts w:ascii="Times New Roman" w:eastAsia="Times New Roman" w:hAnsi="Times New Roman" w:cs="Times New Roman"/>
          <w:sz w:val="24"/>
          <w:szCs w:val="24"/>
        </w:rPr>
        <w:t xml:space="preserve"> a main/master fader and another providing immediate user access to any selected channel. It also provides control room and studio monitoring, as well as scene automation controls that allow the user to navigate through scenes directly from the tile.</w:t>
      </w:r>
    </w:p>
    <w:p w14:paraId="0A6FA152" w14:textId="5A7F9BA4" w:rsidR="009C1883" w:rsidRPr="009C1883" w:rsidRDefault="009C1883" w:rsidP="009C1883">
      <w:pPr>
        <w:rPr>
          <w:rFonts w:ascii="Times New Roman" w:eastAsia="Times New Roman" w:hAnsi="Times New Roman" w:cs="Times New Roman"/>
          <w:sz w:val="24"/>
          <w:szCs w:val="24"/>
        </w:rPr>
      </w:pPr>
      <w:r w:rsidRPr="009C1883">
        <w:rPr>
          <w:rFonts w:ascii="Times New Roman" w:eastAsia="Times New Roman" w:hAnsi="Times New Roman" w:cs="Times New Roman"/>
          <w:sz w:val="24"/>
          <w:szCs w:val="24"/>
        </w:rPr>
        <w:t xml:space="preserve">“Delivering the same user experience as SSL’s flagship consoles, these tiles provide comprehensive control of System T, whether in fly-pack, cloud or studio form,” says Rick Naqvi, Senior Vice President of Sales for SSL in the </w:t>
      </w:r>
      <w:proofErr w:type="gramStart"/>
      <w:r w:rsidRPr="009C1883">
        <w:rPr>
          <w:rFonts w:ascii="Times New Roman" w:eastAsia="Times New Roman" w:hAnsi="Times New Roman" w:cs="Times New Roman"/>
          <w:sz w:val="24"/>
          <w:szCs w:val="24"/>
        </w:rPr>
        <w:t>U.S.</w:t>
      </w:r>
      <w:r w:rsidR="0079510E">
        <w:rPr>
          <w:rFonts w:ascii="Times New Roman" w:eastAsia="Times New Roman" w:hAnsi="Times New Roman" w:cs="Times New Roman"/>
          <w:sz w:val="24"/>
          <w:szCs w:val="24"/>
        </w:rPr>
        <w:t>.</w:t>
      </w:r>
      <w:proofErr w:type="gramEnd"/>
      <w:r w:rsidRPr="009C1883">
        <w:rPr>
          <w:rFonts w:ascii="Times New Roman" w:eastAsia="Times New Roman" w:hAnsi="Times New Roman" w:cs="Times New Roman"/>
          <w:sz w:val="24"/>
          <w:szCs w:val="24"/>
        </w:rPr>
        <w:t xml:space="preserve"> “It gives content providers the ability to control processing on either a physical DSP engine or a virtualised resource, all using the same familiar production hardware.” </w:t>
      </w:r>
    </w:p>
    <w:p w14:paraId="778C8401" w14:textId="77777777" w:rsidR="009C1883" w:rsidRPr="009C1883" w:rsidRDefault="009C1883" w:rsidP="009C1883">
      <w:pPr>
        <w:rPr>
          <w:rFonts w:ascii="Times New Roman" w:eastAsia="Times New Roman" w:hAnsi="Times New Roman" w:cs="Times New Roman"/>
          <w:sz w:val="24"/>
          <w:szCs w:val="24"/>
        </w:rPr>
      </w:pPr>
      <w:r w:rsidRPr="009C1883">
        <w:rPr>
          <w:rFonts w:ascii="Times New Roman" w:eastAsia="Times New Roman" w:hAnsi="Times New Roman" w:cs="Times New Roman"/>
          <w:sz w:val="24"/>
          <w:szCs w:val="24"/>
        </w:rPr>
        <w:t xml:space="preserve">At NAB NY, SSL has paired the tiles with the brand new MPL 16-8, a cost-effective, 2U, Dante-enabled stagebox with 16 mic/line inputs and </w:t>
      </w:r>
      <w:proofErr w:type="gramStart"/>
      <w:r w:rsidRPr="009C1883">
        <w:rPr>
          <w:rFonts w:ascii="Times New Roman" w:eastAsia="Times New Roman" w:hAnsi="Times New Roman" w:cs="Times New Roman"/>
          <w:sz w:val="24"/>
          <w:szCs w:val="24"/>
        </w:rPr>
        <w:t>eight line</w:t>
      </w:r>
      <w:proofErr w:type="gramEnd"/>
      <w:r w:rsidRPr="009C1883">
        <w:rPr>
          <w:rFonts w:ascii="Times New Roman" w:eastAsia="Times New Roman" w:hAnsi="Times New Roman" w:cs="Times New Roman"/>
          <w:sz w:val="24"/>
          <w:szCs w:val="24"/>
        </w:rPr>
        <w:t xml:space="preserve"> outputs. Designed to meet the needs of a range of compact and scalable systems, the MPL 16-8 delivers the same levels of performance and redundant network support as SSL’s full I/O range, but its single-console control support simplifies operation for dedicated systems. This means the MPL 16-8 is hyper-focused on more cost-efficient and specific applications, which makes it especially well-suited to the TCA ecosystem. </w:t>
      </w:r>
    </w:p>
    <w:p w14:paraId="64B10390" w14:textId="77777777" w:rsidR="009C1883" w:rsidRPr="009C1883" w:rsidRDefault="009C1883" w:rsidP="009C1883">
      <w:pPr>
        <w:rPr>
          <w:rFonts w:ascii="Times New Roman" w:eastAsia="Times New Roman" w:hAnsi="Times New Roman" w:cs="Times New Roman"/>
          <w:sz w:val="24"/>
          <w:szCs w:val="24"/>
        </w:rPr>
      </w:pPr>
      <w:r w:rsidRPr="009C1883">
        <w:rPr>
          <w:rFonts w:ascii="Times New Roman" w:eastAsia="Times New Roman" w:hAnsi="Times New Roman" w:cs="Times New Roman"/>
          <w:sz w:val="24"/>
          <w:szCs w:val="24"/>
        </w:rPr>
        <w:t>“The MPL 16-8 is a good fit for setups that require the sound quality of SSL but not the full comprehensive feature set other SSL I/O boxes offer,” says Naqvi. “The simplified stagebox makes it a great option for live sound engineers and broadcast teams working with the TCA system who want a more economical and straightforward way to expand their I/O.”</w:t>
      </w:r>
    </w:p>
    <w:p w14:paraId="75E2860C" w14:textId="77777777" w:rsidR="009C1883" w:rsidRPr="009C1883" w:rsidRDefault="009C1883" w:rsidP="009C1883">
      <w:pPr>
        <w:rPr>
          <w:rFonts w:ascii="Times New Roman" w:eastAsia="Times New Roman" w:hAnsi="Times New Roman" w:cs="Times New Roman"/>
          <w:b/>
          <w:bCs/>
          <w:sz w:val="24"/>
          <w:szCs w:val="24"/>
        </w:rPr>
      </w:pPr>
      <w:r w:rsidRPr="009C1883">
        <w:rPr>
          <w:rFonts w:ascii="Times New Roman" w:eastAsia="Times New Roman" w:hAnsi="Times New Roman" w:cs="Times New Roman"/>
          <w:b/>
          <w:bCs/>
          <w:sz w:val="24"/>
          <w:szCs w:val="24"/>
        </w:rPr>
        <w:t>NGA and NDI Updates</w:t>
      </w:r>
    </w:p>
    <w:p w14:paraId="0E3D794B" w14:textId="77777777" w:rsidR="009C1883" w:rsidRPr="009C1883" w:rsidRDefault="009C1883" w:rsidP="009C1883">
      <w:pPr>
        <w:rPr>
          <w:rFonts w:ascii="Times New Roman" w:eastAsia="Times New Roman" w:hAnsi="Times New Roman" w:cs="Times New Roman"/>
          <w:sz w:val="24"/>
          <w:szCs w:val="24"/>
        </w:rPr>
      </w:pPr>
      <w:r w:rsidRPr="009C1883">
        <w:rPr>
          <w:rFonts w:ascii="Times New Roman" w:eastAsia="Times New Roman" w:hAnsi="Times New Roman" w:cs="Times New Roman"/>
          <w:sz w:val="24"/>
          <w:szCs w:val="24"/>
        </w:rPr>
        <w:t xml:space="preserve">SSL is also showcasing new System T V4.2 software with support for Open Sound Control (OSC). This provides real time control of audio objects using the familiar System T user interface with a range of external object-based immersive systems. The implementation not only provides XYZ positional controls but can also map unique functions and parameters from each system. </w:t>
      </w:r>
    </w:p>
    <w:p w14:paraId="6762DA55" w14:textId="77777777" w:rsidR="009C1883" w:rsidRPr="009C1883" w:rsidRDefault="009C1883" w:rsidP="009C1883">
      <w:pPr>
        <w:rPr>
          <w:rFonts w:ascii="Times New Roman" w:eastAsia="Times New Roman" w:hAnsi="Times New Roman" w:cs="Times New Roman"/>
          <w:sz w:val="24"/>
          <w:szCs w:val="24"/>
        </w:rPr>
      </w:pPr>
      <w:r w:rsidRPr="009C1883">
        <w:rPr>
          <w:rFonts w:ascii="Times New Roman" w:eastAsia="Times New Roman" w:hAnsi="Times New Roman" w:cs="Times New Roman"/>
          <w:sz w:val="24"/>
          <w:szCs w:val="24"/>
        </w:rPr>
        <w:t xml:space="preserve">In addition, SSL is highlighting native NDI connectivity for System T Cloud. The update supplements System T Cloud’s established Dante Connect audio transport with native support for NDI to enhance agility in virtualised production. This enables broadcasters to natively process audio from a range of NDI-enabled devices such as cameras and replay sources, lowering deployment costs and expanding the range of connectivity options available to SSL customers operating in the cloud. </w:t>
      </w:r>
    </w:p>
    <w:p w14:paraId="34B9D437" w14:textId="1D0FF15D" w:rsidR="009C1883" w:rsidRPr="00CD35E2" w:rsidRDefault="009C1883" w:rsidP="00D21075">
      <w:pPr>
        <w:rPr>
          <w:rFonts w:ascii="Times New Roman" w:eastAsia="Times New Roman" w:hAnsi="Times New Roman" w:cs="Times New Roman"/>
          <w:sz w:val="24"/>
          <w:szCs w:val="24"/>
        </w:rPr>
      </w:pPr>
      <w:r w:rsidRPr="009C1883">
        <w:rPr>
          <w:rFonts w:ascii="Times New Roman" w:eastAsia="Times New Roman" w:hAnsi="Times New Roman" w:cs="Times New Roman"/>
          <w:sz w:val="24"/>
          <w:szCs w:val="24"/>
        </w:rPr>
        <w:t>Solid State Logic looks forward to meeting its customers and partners at NAB New York 2025 and is offering live demonstrations during each day of the show. To learn more, register for NAB, or book an appointment with an SSL broadcast expert, please visit SSL's NAB NY event page</w:t>
      </w:r>
      <w:r w:rsidR="00CD35E2">
        <w:rPr>
          <w:rFonts w:ascii="Times New Roman" w:eastAsia="Times New Roman" w:hAnsi="Times New Roman" w:cs="Times New Roman"/>
          <w:sz w:val="24"/>
          <w:szCs w:val="24"/>
        </w:rPr>
        <w:t xml:space="preserve">: </w:t>
      </w:r>
      <w:hyperlink r:id="rId11" w:history="1">
        <w:r w:rsidR="00C56447" w:rsidRPr="00602239">
          <w:rPr>
            <w:rStyle w:val="Hyperlink"/>
            <w:rFonts w:ascii="Times New Roman" w:hAnsi="Times New Roman" w:cs="Times New Roman"/>
          </w:rPr>
          <w:t>https://solidstatelogic.com/events/nab-new-york-2025</w:t>
        </w:r>
      </w:hyperlink>
    </w:p>
    <w:p w14:paraId="65219500" w14:textId="77777777" w:rsidR="00D21075" w:rsidRDefault="00D21075" w:rsidP="00D21075">
      <w:pPr>
        <w:rPr>
          <w:rFonts w:ascii="Times New Roman" w:eastAsia="Times New Roman" w:hAnsi="Times New Roman" w:cs="Times New Roman"/>
          <w:sz w:val="24"/>
          <w:szCs w:val="24"/>
        </w:rPr>
      </w:pPr>
    </w:p>
    <w:p w14:paraId="1BD07B5C" w14:textId="7DB4EA4C" w:rsidR="0F3E5018" w:rsidRDefault="0F3E5018" w:rsidP="57138B05">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57138B05">
        <w:rPr>
          <w:rFonts w:ascii="Times New Roman" w:eastAsia="Times New Roman" w:hAnsi="Times New Roman" w:cs="Times New Roman"/>
          <w:i/>
          <w:iCs/>
          <w:color w:val="000000" w:themeColor="text1"/>
          <w:sz w:val="24"/>
          <w:szCs w:val="24"/>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12" w:history="1">
        <w:r w:rsidR="009C1883" w:rsidRPr="00216A20">
          <w:rPr>
            <w:rStyle w:val="Hyperlink"/>
            <w:rFonts w:ascii="Times New Roman" w:eastAsia="Times New Roman" w:hAnsi="Times New Roman" w:cs="Times New Roman"/>
            <w:i/>
            <w:iCs/>
            <w:sz w:val="24"/>
            <w:szCs w:val="24"/>
          </w:rPr>
          <w:t>www.solidstatelogic.com</w:t>
        </w:r>
      </w:hyperlink>
      <w:r w:rsidRPr="57138B05">
        <w:rPr>
          <w:rFonts w:ascii="Times New Roman" w:eastAsia="Times New Roman" w:hAnsi="Times New Roman" w:cs="Times New Roman"/>
          <w:i/>
          <w:iCs/>
          <w:color w:val="000000" w:themeColor="text1"/>
          <w:sz w:val="24"/>
          <w:szCs w:val="24"/>
        </w:rPr>
        <w:t>.</w:t>
      </w:r>
    </w:p>
    <w:p w14:paraId="01EE4077" w14:textId="59768651" w:rsidR="57138B05" w:rsidRDefault="57138B05" w:rsidP="57138B05">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p>
    <w:p w14:paraId="45B14FF2" w14:textId="1F49C6B4" w:rsidR="57138B05" w:rsidRDefault="57138B05" w:rsidP="57138B05">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p>
    <w:p w14:paraId="72623D84" w14:textId="4C837EC7" w:rsidR="0F3E5018" w:rsidRDefault="0F3E5018" w:rsidP="57138B05">
      <w:pPr>
        <w:pBdr>
          <w:top w:val="nil"/>
          <w:left w:val="nil"/>
          <w:bottom w:val="nil"/>
          <w:right w:val="nil"/>
          <w:between w:val="nil"/>
        </w:pBdr>
        <w:spacing w:after="0" w:line="276" w:lineRule="auto"/>
        <w:jc w:val="center"/>
        <w:rPr>
          <w:rFonts w:ascii="Times New Roman" w:eastAsia="Times New Roman" w:hAnsi="Times New Roman" w:cs="Times New Roman"/>
          <w:color w:val="000000" w:themeColor="text1"/>
          <w:sz w:val="24"/>
          <w:szCs w:val="24"/>
        </w:rPr>
      </w:pPr>
      <w:r w:rsidRPr="57138B05">
        <w:rPr>
          <w:rFonts w:ascii="Times New Roman" w:eastAsia="Times New Roman" w:hAnsi="Times New Roman" w:cs="Times New Roman"/>
          <w:color w:val="000000" w:themeColor="text1"/>
          <w:sz w:val="24"/>
          <w:szCs w:val="24"/>
        </w:rPr>
        <w:t>###</w:t>
      </w:r>
    </w:p>
    <w:p w14:paraId="56F8880E" w14:textId="251BE058" w:rsidR="0F3E5018" w:rsidRDefault="0F3E5018" w:rsidP="57138B05">
      <w:pPr>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57138B05">
        <w:rPr>
          <w:rFonts w:ascii="Times New Roman" w:eastAsia="Times New Roman" w:hAnsi="Times New Roman" w:cs="Times New Roman"/>
          <w:color w:val="000000" w:themeColor="text1"/>
          <w:sz w:val="24"/>
          <w:szCs w:val="24"/>
        </w:rPr>
        <w:t>For further information contact:</w:t>
      </w:r>
      <w:r>
        <w:tab/>
      </w:r>
      <w:r>
        <w:tab/>
      </w:r>
    </w:p>
    <w:p w14:paraId="101E2EF9" w14:textId="2BF1D840" w:rsidR="57138B05" w:rsidRDefault="57138B05" w:rsidP="57138B05">
      <w:pPr>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p w14:paraId="39EB3D29" w14:textId="760FAA62" w:rsidR="66321EC6" w:rsidRDefault="66321EC6" w:rsidP="1FADEA44">
      <w:pPr>
        <w:spacing w:after="0" w:line="276" w:lineRule="auto"/>
      </w:pPr>
      <w:r w:rsidRPr="1FADEA44">
        <w:rPr>
          <w:rFonts w:ascii="Times New Roman" w:eastAsia="Times New Roman" w:hAnsi="Times New Roman" w:cs="Times New Roman"/>
          <w:b/>
          <w:bCs/>
          <w:color w:val="000000" w:themeColor="text1"/>
          <w:sz w:val="24"/>
          <w:szCs w:val="24"/>
          <w:lang w:val="en-US"/>
        </w:rPr>
        <w:t>Jeff Touzeau</w:t>
      </w:r>
    </w:p>
    <w:p w14:paraId="34CB3CAF" w14:textId="65FDCED8" w:rsidR="66321EC6" w:rsidRPr="003B6E49" w:rsidRDefault="66321EC6" w:rsidP="1FADEA44">
      <w:pPr>
        <w:spacing w:after="0" w:line="276" w:lineRule="auto"/>
        <w:rPr>
          <w:lang w:val="es-ES"/>
        </w:rPr>
      </w:pPr>
      <w:r w:rsidRPr="1FADEA44">
        <w:rPr>
          <w:rFonts w:ascii="Times New Roman" w:eastAsia="Times New Roman" w:hAnsi="Times New Roman" w:cs="Times New Roman"/>
          <w:color w:val="000000" w:themeColor="text1"/>
          <w:sz w:val="24"/>
          <w:szCs w:val="24"/>
          <w:lang w:val="es"/>
        </w:rPr>
        <w:t xml:space="preserve">+1 (914) 602-2913                              </w:t>
      </w:r>
    </w:p>
    <w:p w14:paraId="794D4629" w14:textId="7C8B717D" w:rsidR="66321EC6" w:rsidRPr="003B6E49" w:rsidRDefault="66321EC6" w:rsidP="1FADEA44">
      <w:pPr>
        <w:spacing w:after="0" w:line="276" w:lineRule="auto"/>
        <w:rPr>
          <w:lang w:val="es-ES"/>
        </w:rPr>
      </w:pPr>
      <w:hyperlink r:id="rId13">
        <w:r w:rsidRPr="1FADEA44">
          <w:rPr>
            <w:rStyle w:val="Hyperlink"/>
            <w:rFonts w:ascii="Times New Roman" w:eastAsia="Times New Roman" w:hAnsi="Times New Roman" w:cs="Times New Roman"/>
            <w:sz w:val="24"/>
            <w:szCs w:val="24"/>
            <w:lang w:val="es"/>
          </w:rPr>
          <w:t>jeff@hummingbirdmedia.com</w:t>
        </w:r>
      </w:hyperlink>
    </w:p>
    <w:p w14:paraId="3FDB4E67" w14:textId="190E56A9" w:rsidR="66321EC6" w:rsidRPr="003B6E49" w:rsidRDefault="66321EC6" w:rsidP="1FADEA44">
      <w:pPr>
        <w:spacing w:after="0" w:line="276" w:lineRule="auto"/>
        <w:rPr>
          <w:lang w:val="es-ES"/>
        </w:rPr>
      </w:pPr>
      <w:r w:rsidRPr="1FADEA44">
        <w:rPr>
          <w:rFonts w:ascii="Times New Roman" w:eastAsia="Times New Roman" w:hAnsi="Times New Roman" w:cs="Times New Roman"/>
          <w:color w:val="000000" w:themeColor="text1"/>
          <w:sz w:val="24"/>
          <w:szCs w:val="24"/>
          <w:lang w:val="es"/>
        </w:rPr>
        <w:t xml:space="preserve"> </w:t>
      </w:r>
    </w:p>
    <w:p w14:paraId="15261A27" w14:textId="6E902CA4" w:rsidR="66321EC6" w:rsidRPr="003B6E49" w:rsidRDefault="66321EC6" w:rsidP="1FADEA44">
      <w:pPr>
        <w:spacing w:after="0" w:line="276" w:lineRule="auto"/>
        <w:jc w:val="both"/>
        <w:rPr>
          <w:lang w:val="es-ES"/>
        </w:rPr>
      </w:pPr>
      <w:r w:rsidRPr="1FADEA44">
        <w:rPr>
          <w:rFonts w:ascii="Times New Roman" w:eastAsia="Times New Roman" w:hAnsi="Times New Roman" w:cs="Times New Roman"/>
          <w:b/>
          <w:bCs/>
          <w:color w:val="000000" w:themeColor="text1"/>
          <w:sz w:val="24"/>
          <w:szCs w:val="24"/>
          <w:lang w:val="es"/>
        </w:rPr>
        <w:t>Joan Martorell</w:t>
      </w:r>
    </w:p>
    <w:p w14:paraId="54FC04C3" w14:textId="3B093E04" w:rsidR="66321EC6" w:rsidRPr="003B6E49" w:rsidRDefault="66321EC6" w:rsidP="1FADEA44">
      <w:pPr>
        <w:spacing w:after="0" w:line="276" w:lineRule="auto"/>
        <w:jc w:val="both"/>
        <w:rPr>
          <w:lang w:val="es-ES"/>
        </w:rPr>
      </w:pPr>
      <w:r w:rsidRPr="1FADEA44">
        <w:rPr>
          <w:rFonts w:ascii="Times New Roman" w:eastAsia="Times New Roman" w:hAnsi="Times New Roman" w:cs="Times New Roman"/>
          <w:color w:val="000000" w:themeColor="text1"/>
          <w:sz w:val="24"/>
          <w:szCs w:val="24"/>
          <w:lang w:val="es"/>
        </w:rPr>
        <w:t xml:space="preserve">+44 (0) </w:t>
      </w:r>
      <w:r w:rsidR="00C56447" w:rsidRPr="00C56447">
        <w:rPr>
          <w:rFonts w:ascii="Times New Roman" w:eastAsia="Times New Roman" w:hAnsi="Times New Roman" w:cs="Times New Roman"/>
          <w:color w:val="000000" w:themeColor="text1"/>
          <w:sz w:val="24"/>
          <w:szCs w:val="24"/>
        </w:rPr>
        <w:t>1865 842 300</w:t>
      </w:r>
    </w:p>
    <w:p w14:paraId="0257835E" w14:textId="0185E547" w:rsidR="66321EC6" w:rsidRDefault="66321EC6" w:rsidP="1FADEA44">
      <w:pPr>
        <w:spacing w:after="0" w:line="276" w:lineRule="auto"/>
      </w:pPr>
      <w:hyperlink r:id="rId14">
        <w:r w:rsidRPr="1FADEA44">
          <w:rPr>
            <w:rStyle w:val="Hyperlink"/>
            <w:rFonts w:ascii="Times New Roman" w:eastAsia="Times New Roman" w:hAnsi="Times New Roman" w:cs="Times New Roman"/>
            <w:color w:val="96607D"/>
            <w:sz w:val="24"/>
            <w:szCs w:val="24"/>
            <w:lang w:val="es"/>
          </w:rPr>
          <w:t>joanm@solidstatelogic.com</w:t>
        </w:r>
      </w:hyperlink>
      <w:r w:rsidRPr="1FADEA44">
        <w:rPr>
          <w:rFonts w:eastAsia="Calibri"/>
          <w:color w:val="000000" w:themeColor="text1"/>
        </w:rPr>
        <w:t xml:space="preserve">   </w:t>
      </w:r>
    </w:p>
    <w:p w14:paraId="56307BC1" w14:textId="22BDD040" w:rsidR="1FADEA44" w:rsidRDefault="1FADEA44" w:rsidP="1FADEA44">
      <w:pPr>
        <w:rPr>
          <w:rFonts w:eastAsia="Calibri"/>
          <w:color w:val="000000" w:themeColor="text1"/>
          <w:lang w:val="es"/>
        </w:rPr>
      </w:pPr>
    </w:p>
    <w:p w14:paraId="2CC2CD6E" w14:textId="2B1C6D30" w:rsidR="1FADEA44" w:rsidRDefault="1FADEA44"/>
    <w:sectPr w:rsidR="1FADEA4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4A161" w14:textId="77777777" w:rsidR="002F7D52" w:rsidRDefault="002F7D52" w:rsidP="00514DAA">
      <w:pPr>
        <w:spacing w:after="0"/>
      </w:pPr>
      <w:r>
        <w:separator/>
      </w:r>
    </w:p>
  </w:endnote>
  <w:endnote w:type="continuationSeparator" w:id="0">
    <w:p w14:paraId="3560EB65" w14:textId="77777777" w:rsidR="002F7D52" w:rsidRDefault="002F7D52" w:rsidP="00514D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138B05" w14:paraId="47C0AFE3" w14:textId="77777777" w:rsidTr="57138B05">
      <w:trPr>
        <w:trHeight w:val="300"/>
      </w:trPr>
      <w:tc>
        <w:tcPr>
          <w:tcW w:w="3005" w:type="dxa"/>
        </w:tcPr>
        <w:p w14:paraId="529193EF" w14:textId="51603F60" w:rsidR="57138B05" w:rsidRDefault="57138B05" w:rsidP="57138B05">
          <w:pPr>
            <w:pStyle w:val="Header"/>
            <w:ind w:left="-115"/>
          </w:pPr>
        </w:p>
      </w:tc>
      <w:tc>
        <w:tcPr>
          <w:tcW w:w="3005" w:type="dxa"/>
        </w:tcPr>
        <w:p w14:paraId="6A7E53CF" w14:textId="407A4A1E" w:rsidR="57138B05" w:rsidRDefault="57138B05" w:rsidP="57138B05">
          <w:pPr>
            <w:pStyle w:val="Header"/>
            <w:jc w:val="center"/>
          </w:pPr>
        </w:p>
      </w:tc>
      <w:tc>
        <w:tcPr>
          <w:tcW w:w="3005" w:type="dxa"/>
        </w:tcPr>
        <w:p w14:paraId="5286FC55" w14:textId="5BBFFA84" w:rsidR="57138B05" w:rsidRDefault="57138B05" w:rsidP="57138B05">
          <w:pPr>
            <w:pStyle w:val="Header"/>
            <w:ind w:right="-115"/>
            <w:jc w:val="right"/>
          </w:pPr>
        </w:p>
      </w:tc>
    </w:tr>
  </w:tbl>
  <w:p w14:paraId="462AA6BB" w14:textId="6E928CCC" w:rsidR="57138B05" w:rsidRDefault="57138B05" w:rsidP="57138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BA678" w14:textId="77777777" w:rsidR="002F7D52" w:rsidRDefault="002F7D52" w:rsidP="00514DAA">
      <w:pPr>
        <w:spacing w:after="0"/>
      </w:pPr>
      <w:r>
        <w:separator/>
      </w:r>
    </w:p>
  </w:footnote>
  <w:footnote w:type="continuationSeparator" w:id="0">
    <w:p w14:paraId="487B7ECD" w14:textId="77777777" w:rsidR="002F7D52" w:rsidRDefault="002F7D52" w:rsidP="00514D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CDDA" w14:textId="193BDA22" w:rsidR="00514DAA" w:rsidRDefault="00514D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E1"/>
    <w:rsid w:val="0000067A"/>
    <w:rsid w:val="000455D5"/>
    <w:rsid w:val="00073CD8"/>
    <w:rsid w:val="000809CF"/>
    <w:rsid w:val="000A2C4E"/>
    <w:rsid w:val="000B6C48"/>
    <w:rsid w:val="000C1F31"/>
    <w:rsid w:val="000C6EA4"/>
    <w:rsid w:val="000D7CC5"/>
    <w:rsid w:val="000E07B2"/>
    <w:rsid w:val="00100ED7"/>
    <w:rsid w:val="00105A5D"/>
    <w:rsid w:val="0015589E"/>
    <w:rsid w:val="001A4941"/>
    <w:rsid w:val="001D30EB"/>
    <w:rsid w:val="001D3D14"/>
    <w:rsid w:val="001E0914"/>
    <w:rsid w:val="001F1578"/>
    <w:rsid w:val="001F45F3"/>
    <w:rsid w:val="001F6E0F"/>
    <w:rsid w:val="00202833"/>
    <w:rsid w:val="00214ED4"/>
    <w:rsid w:val="002568BB"/>
    <w:rsid w:val="00287EB2"/>
    <w:rsid w:val="002F7D52"/>
    <w:rsid w:val="003153D2"/>
    <w:rsid w:val="003721E1"/>
    <w:rsid w:val="00374FCF"/>
    <w:rsid w:val="00387222"/>
    <w:rsid w:val="0039737D"/>
    <w:rsid w:val="003B6E49"/>
    <w:rsid w:val="003E5323"/>
    <w:rsid w:val="004048E9"/>
    <w:rsid w:val="004553A1"/>
    <w:rsid w:val="0047302C"/>
    <w:rsid w:val="00482665"/>
    <w:rsid w:val="00496B4D"/>
    <w:rsid w:val="004A5812"/>
    <w:rsid w:val="00514DAA"/>
    <w:rsid w:val="00520FF0"/>
    <w:rsid w:val="005324E8"/>
    <w:rsid w:val="005B3CE1"/>
    <w:rsid w:val="005D15F4"/>
    <w:rsid w:val="00606D95"/>
    <w:rsid w:val="006413A9"/>
    <w:rsid w:val="00651CAF"/>
    <w:rsid w:val="006633D4"/>
    <w:rsid w:val="006E2FB2"/>
    <w:rsid w:val="007629DA"/>
    <w:rsid w:val="0076450F"/>
    <w:rsid w:val="007661AE"/>
    <w:rsid w:val="0077118F"/>
    <w:rsid w:val="00793009"/>
    <w:rsid w:val="0079510E"/>
    <w:rsid w:val="00825B34"/>
    <w:rsid w:val="00847C65"/>
    <w:rsid w:val="008692AC"/>
    <w:rsid w:val="00877764"/>
    <w:rsid w:val="008C2919"/>
    <w:rsid w:val="008D0191"/>
    <w:rsid w:val="008E3937"/>
    <w:rsid w:val="008E773E"/>
    <w:rsid w:val="008F5D59"/>
    <w:rsid w:val="00903EAA"/>
    <w:rsid w:val="00925443"/>
    <w:rsid w:val="009459AA"/>
    <w:rsid w:val="00955616"/>
    <w:rsid w:val="00982DD3"/>
    <w:rsid w:val="009A2EEF"/>
    <w:rsid w:val="009A6F53"/>
    <w:rsid w:val="009B2515"/>
    <w:rsid w:val="009C1883"/>
    <w:rsid w:val="009D7948"/>
    <w:rsid w:val="009E20A9"/>
    <w:rsid w:val="00A205A4"/>
    <w:rsid w:val="00A51B81"/>
    <w:rsid w:val="00AA4DE2"/>
    <w:rsid w:val="00B5443F"/>
    <w:rsid w:val="00B55922"/>
    <w:rsid w:val="00B850B1"/>
    <w:rsid w:val="00B866F5"/>
    <w:rsid w:val="00BA7942"/>
    <w:rsid w:val="00BC37AC"/>
    <w:rsid w:val="00BD0428"/>
    <w:rsid w:val="00BF6B8C"/>
    <w:rsid w:val="00C34376"/>
    <w:rsid w:val="00C56447"/>
    <w:rsid w:val="00C7441D"/>
    <w:rsid w:val="00CA4E60"/>
    <w:rsid w:val="00CD35E2"/>
    <w:rsid w:val="00CD388E"/>
    <w:rsid w:val="00CE789A"/>
    <w:rsid w:val="00CF71E1"/>
    <w:rsid w:val="00D077EC"/>
    <w:rsid w:val="00D1137E"/>
    <w:rsid w:val="00D21075"/>
    <w:rsid w:val="00D25C56"/>
    <w:rsid w:val="00D5057F"/>
    <w:rsid w:val="00D63B54"/>
    <w:rsid w:val="00D82B7A"/>
    <w:rsid w:val="00D866FC"/>
    <w:rsid w:val="00DA695E"/>
    <w:rsid w:val="00DC28B2"/>
    <w:rsid w:val="00E01A11"/>
    <w:rsid w:val="00E175E4"/>
    <w:rsid w:val="00E9031B"/>
    <w:rsid w:val="00E92ABA"/>
    <w:rsid w:val="00E97EF7"/>
    <w:rsid w:val="00EE2707"/>
    <w:rsid w:val="00F059FA"/>
    <w:rsid w:val="00F53D6A"/>
    <w:rsid w:val="00F823F0"/>
    <w:rsid w:val="00F86AC8"/>
    <w:rsid w:val="00F95562"/>
    <w:rsid w:val="00FA7517"/>
    <w:rsid w:val="00FC3E76"/>
    <w:rsid w:val="00FF55CA"/>
    <w:rsid w:val="01414A36"/>
    <w:rsid w:val="0199B15F"/>
    <w:rsid w:val="04572BB2"/>
    <w:rsid w:val="05724D88"/>
    <w:rsid w:val="05F09EAF"/>
    <w:rsid w:val="07220BF4"/>
    <w:rsid w:val="076861BC"/>
    <w:rsid w:val="08922DE4"/>
    <w:rsid w:val="09F30CC6"/>
    <w:rsid w:val="0B5700E1"/>
    <w:rsid w:val="0BBAFFF2"/>
    <w:rsid w:val="0C508396"/>
    <w:rsid w:val="0C7050C7"/>
    <w:rsid w:val="0D37904A"/>
    <w:rsid w:val="0EA05B2D"/>
    <w:rsid w:val="0F3C4C53"/>
    <w:rsid w:val="0F3E5018"/>
    <w:rsid w:val="0F49089A"/>
    <w:rsid w:val="0F78C1D3"/>
    <w:rsid w:val="1156F092"/>
    <w:rsid w:val="12F5198F"/>
    <w:rsid w:val="132DFC9E"/>
    <w:rsid w:val="138314BB"/>
    <w:rsid w:val="13FEA16A"/>
    <w:rsid w:val="1727713A"/>
    <w:rsid w:val="18A33DB1"/>
    <w:rsid w:val="18C66BE6"/>
    <w:rsid w:val="19519884"/>
    <w:rsid w:val="1D224729"/>
    <w:rsid w:val="1D659133"/>
    <w:rsid w:val="1DCBA0D9"/>
    <w:rsid w:val="1E8B673A"/>
    <w:rsid w:val="1FADEA44"/>
    <w:rsid w:val="22773637"/>
    <w:rsid w:val="22EEB4F2"/>
    <w:rsid w:val="24765652"/>
    <w:rsid w:val="25551415"/>
    <w:rsid w:val="26EF26F2"/>
    <w:rsid w:val="27B7358A"/>
    <w:rsid w:val="292405E4"/>
    <w:rsid w:val="2A6E9F4A"/>
    <w:rsid w:val="2BC2F3B4"/>
    <w:rsid w:val="2D36CC02"/>
    <w:rsid w:val="2D3C7E66"/>
    <w:rsid w:val="2F7BE345"/>
    <w:rsid w:val="2FC6C822"/>
    <w:rsid w:val="3106011B"/>
    <w:rsid w:val="3194249B"/>
    <w:rsid w:val="32608006"/>
    <w:rsid w:val="32763AC4"/>
    <w:rsid w:val="3278C704"/>
    <w:rsid w:val="3416C3B2"/>
    <w:rsid w:val="35327E50"/>
    <w:rsid w:val="370D1EA2"/>
    <w:rsid w:val="372A2CE7"/>
    <w:rsid w:val="398B39E6"/>
    <w:rsid w:val="39A1EA91"/>
    <w:rsid w:val="39A88101"/>
    <w:rsid w:val="3A32838E"/>
    <w:rsid w:val="3ACB9A56"/>
    <w:rsid w:val="3CACDBC1"/>
    <w:rsid w:val="3D2CE4F7"/>
    <w:rsid w:val="3D2EA01B"/>
    <w:rsid w:val="3E61954F"/>
    <w:rsid w:val="3F64FA43"/>
    <w:rsid w:val="4070D4CE"/>
    <w:rsid w:val="419016D7"/>
    <w:rsid w:val="43A5DB54"/>
    <w:rsid w:val="43C397AC"/>
    <w:rsid w:val="44681437"/>
    <w:rsid w:val="46E04D2C"/>
    <w:rsid w:val="476AB87A"/>
    <w:rsid w:val="4836D770"/>
    <w:rsid w:val="4878B343"/>
    <w:rsid w:val="48FC7132"/>
    <w:rsid w:val="493F43C0"/>
    <w:rsid w:val="4A410C10"/>
    <w:rsid w:val="4AC5E7E4"/>
    <w:rsid w:val="4C1B3BF7"/>
    <w:rsid w:val="4C9D3783"/>
    <w:rsid w:val="4CBBDA4C"/>
    <w:rsid w:val="4CD7F81F"/>
    <w:rsid w:val="4CE51C01"/>
    <w:rsid w:val="4D6A54FC"/>
    <w:rsid w:val="4E2E6A2D"/>
    <w:rsid w:val="4F64E9C5"/>
    <w:rsid w:val="4FF277AB"/>
    <w:rsid w:val="5095A87B"/>
    <w:rsid w:val="51407783"/>
    <w:rsid w:val="523C8088"/>
    <w:rsid w:val="527F377B"/>
    <w:rsid w:val="53256F6E"/>
    <w:rsid w:val="539FCA9E"/>
    <w:rsid w:val="54E4515B"/>
    <w:rsid w:val="5531E1FA"/>
    <w:rsid w:val="56CDC6BE"/>
    <w:rsid w:val="57138B05"/>
    <w:rsid w:val="57545168"/>
    <w:rsid w:val="57709151"/>
    <w:rsid w:val="57BD968F"/>
    <w:rsid w:val="584D9A38"/>
    <w:rsid w:val="59D1D4A8"/>
    <w:rsid w:val="59F25AA4"/>
    <w:rsid w:val="59FAFAE8"/>
    <w:rsid w:val="5A8B4958"/>
    <w:rsid w:val="5AE87F9F"/>
    <w:rsid w:val="5B2B07C6"/>
    <w:rsid w:val="5DA9B331"/>
    <w:rsid w:val="5DE1A8B8"/>
    <w:rsid w:val="5E48E6C5"/>
    <w:rsid w:val="5E79EA7F"/>
    <w:rsid w:val="5EC237F1"/>
    <w:rsid w:val="5F20EC0A"/>
    <w:rsid w:val="626C670D"/>
    <w:rsid w:val="62C31FC3"/>
    <w:rsid w:val="637260D7"/>
    <w:rsid w:val="639E61BD"/>
    <w:rsid w:val="6401C7AE"/>
    <w:rsid w:val="65D1906B"/>
    <w:rsid w:val="65FA1CD8"/>
    <w:rsid w:val="66321EC6"/>
    <w:rsid w:val="67379B4C"/>
    <w:rsid w:val="678C758F"/>
    <w:rsid w:val="6902D02E"/>
    <w:rsid w:val="6A400A2D"/>
    <w:rsid w:val="6C0A8632"/>
    <w:rsid w:val="6D4119F8"/>
    <w:rsid w:val="6D6EC3B0"/>
    <w:rsid w:val="6E07267D"/>
    <w:rsid w:val="708FB563"/>
    <w:rsid w:val="7381329F"/>
    <w:rsid w:val="746B4F17"/>
    <w:rsid w:val="74BE620B"/>
    <w:rsid w:val="77DBF1D1"/>
    <w:rsid w:val="7830B83E"/>
    <w:rsid w:val="7A91D5EB"/>
    <w:rsid w:val="7B1191CF"/>
    <w:rsid w:val="7BB333AB"/>
    <w:rsid w:val="7D33568E"/>
    <w:rsid w:val="7DCB7227"/>
    <w:rsid w:val="7FA90A56"/>
    <w:rsid w:val="7FC1F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86A4"/>
  <w15:chartTrackingRefBased/>
  <w15:docId w15:val="{5C81300D-3D4E-44EE-A554-0BD54978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C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C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3C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3C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3C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3C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3C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C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C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3C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3C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3C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3C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3C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3C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C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C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3CE1"/>
    <w:pPr>
      <w:spacing w:before="160"/>
      <w:jc w:val="center"/>
    </w:pPr>
    <w:rPr>
      <w:i/>
      <w:iCs/>
      <w:color w:val="404040" w:themeColor="text1" w:themeTint="BF"/>
    </w:rPr>
  </w:style>
  <w:style w:type="character" w:customStyle="1" w:styleId="QuoteChar">
    <w:name w:val="Quote Char"/>
    <w:basedOn w:val="DefaultParagraphFont"/>
    <w:link w:val="Quote"/>
    <w:uiPriority w:val="29"/>
    <w:rsid w:val="005B3CE1"/>
    <w:rPr>
      <w:i/>
      <w:iCs/>
      <w:color w:val="404040" w:themeColor="text1" w:themeTint="BF"/>
    </w:rPr>
  </w:style>
  <w:style w:type="paragraph" w:styleId="ListParagraph">
    <w:name w:val="List Paragraph"/>
    <w:basedOn w:val="Normal"/>
    <w:uiPriority w:val="34"/>
    <w:qFormat/>
    <w:rsid w:val="005B3CE1"/>
    <w:pPr>
      <w:ind w:left="720"/>
      <w:contextualSpacing/>
    </w:pPr>
  </w:style>
  <w:style w:type="character" w:styleId="IntenseEmphasis">
    <w:name w:val="Intense Emphasis"/>
    <w:basedOn w:val="DefaultParagraphFont"/>
    <w:uiPriority w:val="21"/>
    <w:qFormat/>
    <w:rsid w:val="005B3CE1"/>
    <w:rPr>
      <w:i/>
      <w:iCs/>
      <w:color w:val="0F4761" w:themeColor="accent1" w:themeShade="BF"/>
    </w:rPr>
  </w:style>
  <w:style w:type="paragraph" w:styleId="IntenseQuote">
    <w:name w:val="Intense Quote"/>
    <w:basedOn w:val="Normal"/>
    <w:next w:val="Normal"/>
    <w:link w:val="IntenseQuoteChar"/>
    <w:uiPriority w:val="30"/>
    <w:qFormat/>
    <w:rsid w:val="005B3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CE1"/>
    <w:rPr>
      <w:i/>
      <w:iCs/>
      <w:color w:val="0F4761" w:themeColor="accent1" w:themeShade="BF"/>
    </w:rPr>
  </w:style>
  <w:style w:type="character" w:styleId="IntenseReference">
    <w:name w:val="Intense Reference"/>
    <w:basedOn w:val="DefaultParagraphFont"/>
    <w:uiPriority w:val="32"/>
    <w:qFormat/>
    <w:rsid w:val="005B3CE1"/>
    <w:rPr>
      <w:b/>
      <w:bCs/>
      <w:smallCaps/>
      <w:color w:val="0F4761" w:themeColor="accent1" w:themeShade="BF"/>
      <w:spacing w:val="5"/>
    </w:rPr>
  </w:style>
  <w:style w:type="paragraph" w:styleId="Header">
    <w:name w:val="header"/>
    <w:basedOn w:val="Normal"/>
    <w:link w:val="HeaderChar"/>
    <w:uiPriority w:val="99"/>
    <w:unhideWhenUsed/>
    <w:rsid w:val="00514DAA"/>
    <w:pPr>
      <w:tabs>
        <w:tab w:val="center" w:pos="4513"/>
        <w:tab w:val="right" w:pos="9026"/>
      </w:tabs>
      <w:spacing w:after="0"/>
    </w:pPr>
  </w:style>
  <w:style w:type="character" w:customStyle="1" w:styleId="HeaderChar">
    <w:name w:val="Header Char"/>
    <w:basedOn w:val="DefaultParagraphFont"/>
    <w:link w:val="Header"/>
    <w:uiPriority w:val="99"/>
    <w:rsid w:val="00514DAA"/>
  </w:style>
  <w:style w:type="paragraph" w:styleId="Footer">
    <w:name w:val="footer"/>
    <w:basedOn w:val="Normal"/>
    <w:link w:val="FooterChar"/>
    <w:uiPriority w:val="99"/>
    <w:unhideWhenUsed/>
    <w:rsid w:val="00514DAA"/>
    <w:pPr>
      <w:tabs>
        <w:tab w:val="center" w:pos="4513"/>
        <w:tab w:val="right" w:pos="9026"/>
      </w:tabs>
      <w:spacing w:after="0"/>
    </w:pPr>
  </w:style>
  <w:style w:type="character" w:customStyle="1" w:styleId="FooterChar">
    <w:name w:val="Footer Char"/>
    <w:basedOn w:val="DefaultParagraphFont"/>
    <w:link w:val="Footer"/>
    <w:uiPriority w:val="99"/>
    <w:rsid w:val="00514DAA"/>
  </w:style>
  <w:style w:type="character" w:styleId="Hyperlink">
    <w:name w:val="Hyperlink"/>
    <w:basedOn w:val="DefaultParagraphFont"/>
    <w:uiPriority w:val="99"/>
    <w:unhideWhenUsed/>
    <w:rsid w:val="57138B05"/>
    <w:rPr>
      <w:color w:val="467886"/>
      <w:u w:val="single"/>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520FF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06D95"/>
    <w:rPr>
      <w:b/>
      <w:bCs/>
    </w:rPr>
  </w:style>
  <w:style w:type="character" w:customStyle="1" w:styleId="CommentSubjectChar">
    <w:name w:val="Comment Subject Char"/>
    <w:basedOn w:val="CommentTextChar"/>
    <w:link w:val="CommentSubject"/>
    <w:uiPriority w:val="99"/>
    <w:semiHidden/>
    <w:rsid w:val="00606D95"/>
    <w:rPr>
      <w:b/>
      <w:bCs/>
      <w:sz w:val="20"/>
      <w:szCs w:val="20"/>
    </w:rPr>
  </w:style>
  <w:style w:type="paragraph" w:styleId="Revision">
    <w:name w:val="Revision"/>
    <w:hidden/>
    <w:uiPriority w:val="99"/>
    <w:semiHidden/>
    <w:rsid w:val="00606D95"/>
    <w:pPr>
      <w:spacing w:after="0"/>
    </w:pPr>
  </w:style>
  <w:style w:type="character" w:styleId="Mention">
    <w:name w:val="Mention"/>
    <w:basedOn w:val="DefaultParagraphFont"/>
    <w:uiPriority w:val="99"/>
    <w:unhideWhenUsed/>
    <w:rsid w:val="00F823F0"/>
    <w:rPr>
      <w:color w:val="2B579A"/>
      <w:shd w:val="clear" w:color="auto" w:fill="E1DFDD"/>
    </w:rPr>
  </w:style>
  <w:style w:type="character" w:styleId="FollowedHyperlink">
    <w:name w:val="FollowedHyperlink"/>
    <w:basedOn w:val="DefaultParagraphFont"/>
    <w:uiPriority w:val="99"/>
    <w:semiHidden/>
    <w:unhideWhenUsed/>
    <w:rsid w:val="009C18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ff@hummingbirdmed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lidstatelogi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lidstatelogic.com/events/nab-new-york-202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joanm@solidstatelog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SSLDC-1053641406-6481</_dlc_DocId>
    <_dlc_DocIdUrl xmlns="d6df88ce-e8b9-48de-af42-0474b51ab080">
      <Url>https://audiotonixgroup.sharepoint.com/sites/ssl-dc/_layouts/15/DocIdRedir.aspx?ID=SSLDC-1053641406-6481</Url>
      <Description>SSLDC-1053641406-6481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9E693-D02C-49E3-B253-252A54302D40}">
  <ds:schemaRefs>
    <ds:schemaRef ds:uri="http://schemas.microsoft.com/sharepoint/events"/>
  </ds:schemaRefs>
</ds:datastoreItem>
</file>

<file path=customXml/itemProps2.xml><?xml version="1.0" encoding="utf-8"?>
<ds:datastoreItem xmlns:ds="http://schemas.openxmlformats.org/officeDocument/2006/customXml" ds:itemID="{38A3F595-292F-454D-B285-CF6B4665F333}">
  <ds:schemaRefs>
    <ds:schemaRef ds:uri="http://schemas.microsoft.com/sharepoint/v3/contenttype/forms"/>
  </ds:schemaRefs>
</ds:datastoreItem>
</file>

<file path=customXml/itemProps3.xml><?xml version="1.0" encoding="utf-8"?>
<ds:datastoreItem xmlns:ds="http://schemas.openxmlformats.org/officeDocument/2006/customXml" ds:itemID="{A5EDD886-6C37-43A5-8AAC-6C2DE04BF911}">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4.xml><?xml version="1.0" encoding="utf-8"?>
<ds:datastoreItem xmlns:ds="http://schemas.openxmlformats.org/officeDocument/2006/customXml" ds:itemID="{A28030B9-0C84-4E26-8EB1-539B4BEFA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Emmott</dc:creator>
  <cp:keywords/>
  <dc:description/>
  <cp:lastModifiedBy>Joan Martorell</cp:lastModifiedBy>
  <cp:revision>10</cp:revision>
  <dcterms:created xsi:type="dcterms:W3CDTF">2025-10-09T14:48:00Z</dcterms:created>
  <dcterms:modified xsi:type="dcterms:W3CDTF">2025-10-15T09:07:00Z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373ff98a-26a4-48f0-8ef4-e8dd0e7dec37</vt:lpwstr>
  </property>
  <property fmtid="{D5CDD505-2E9C-101B-9397-08002B2CF9AE}" pid="4" name="MediaServiceImageTags">
    <vt:lpwstr/>
  </property>
</Properties>
</file>