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79B8" w14:textId="77777777" w:rsidR="00817E6A" w:rsidRDefault="00817E6A" w:rsidP="008B7A3D">
      <w:pPr>
        <w:shd w:val="clear" w:color="auto" w:fill="FFFFFF"/>
        <w:outlineLvl w:val="0"/>
        <w:rPr>
          <w:rFonts w:eastAsia="Times New Roman" w:cs="Times New Roman"/>
          <w:b/>
          <w:color w:val="222222"/>
          <w:sz w:val="32"/>
          <w:szCs w:val="32"/>
        </w:rPr>
      </w:pPr>
    </w:p>
    <w:p w14:paraId="397C1983" w14:textId="5FF953F9" w:rsidR="00600E28" w:rsidRPr="00835733" w:rsidRDefault="00817E6A" w:rsidP="00835733">
      <w:pPr>
        <w:shd w:val="clear" w:color="auto" w:fill="FFFFFF"/>
        <w:outlineLvl w:val="0"/>
        <w:rPr>
          <w:rFonts w:ascii="Averta for TBWA Regular" w:hAnsi="Averta for TBWA Regular" w:cs="Times New Roman"/>
          <w:b/>
          <w:sz w:val="36"/>
          <w:szCs w:val="36"/>
          <w:lang w:val="fr-FR"/>
        </w:rPr>
      </w:pPr>
      <w:r w:rsidRPr="00835733">
        <w:rPr>
          <w:rFonts w:ascii="Averta for TBWA Regular" w:hAnsi="Averta for TBWA Regular" w:cs="Times New Roman"/>
          <w:b/>
          <w:sz w:val="36"/>
          <w:szCs w:val="36"/>
          <w:lang w:val="fr-FR"/>
        </w:rPr>
        <w:t>TBWA l</w:t>
      </w:r>
      <w:r w:rsidR="00326E89">
        <w:rPr>
          <w:rFonts w:ascii="Averta for TBWA Regular" w:hAnsi="Averta for TBWA Regular" w:cs="Times New Roman"/>
          <w:b/>
          <w:sz w:val="36"/>
          <w:szCs w:val="36"/>
          <w:lang w:val="fr-FR"/>
        </w:rPr>
        <w:t>ivre secrètement</w:t>
      </w:r>
      <w:r w:rsidR="00451178">
        <w:rPr>
          <w:rFonts w:ascii="Averta for TBWA Regular" w:hAnsi="Averta for TBWA Regular" w:cs="Times New Roman"/>
          <w:b/>
          <w:sz w:val="36"/>
          <w:szCs w:val="36"/>
          <w:lang w:val="fr-FR"/>
        </w:rPr>
        <w:t xml:space="preserve"> McDonald’s</w:t>
      </w:r>
      <w:r w:rsidR="00326E89">
        <w:rPr>
          <w:rFonts w:ascii="Averta for TBWA Regular" w:hAnsi="Averta for TBWA Regular" w:cs="Times New Roman"/>
          <w:b/>
          <w:sz w:val="36"/>
          <w:szCs w:val="36"/>
          <w:lang w:val="fr-FR"/>
        </w:rPr>
        <w:t xml:space="preserve"> à domicile</w:t>
      </w:r>
    </w:p>
    <w:p w14:paraId="68EB8689" w14:textId="77777777" w:rsidR="00817E6A" w:rsidRPr="00EC6D8A" w:rsidRDefault="00817E6A" w:rsidP="00817E6A">
      <w:pPr>
        <w:jc w:val="both"/>
        <w:rPr>
          <w:rFonts w:eastAsia="Times New Roman" w:cs="Times New Roman"/>
          <w:b/>
          <w:color w:val="000000" w:themeColor="text1"/>
          <w:lang w:val="en-GB"/>
        </w:rPr>
      </w:pPr>
    </w:p>
    <w:p w14:paraId="0ECFF425" w14:textId="77777777" w:rsidR="00EC6D8A" w:rsidRDefault="00EC6D8A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524E3BF" w14:textId="350B72C9" w:rsidR="00EC6D8A" w:rsidRDefault="00EC6D8A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Enfin ! McDonald’s livre à domicile</w:t>
      </w:r>
      <w:r w:rsidR="009D4CE7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à Bruxelles</w:t>
      </w:r>
      <w:r w:rsidR="000F07E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avec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UberEATS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Un moment tant attendu que TBWA et McDonald’s ont lancé avec l’ouverture de 9 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«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McDo Secrets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 »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éphémères à Bruxelles.</w:t>
      </w:r>
    </w:p>
    <w:p w14:paraId="026D80F9" w14:textId="77777777" w:rsidR="00EC6D8A" w:rsidRDefault="00EC6D8A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AD5F25A" w14:textId="439FE341" w:rsidR="00EC6D8A" w:rsidRDefault="00BF4230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Et comme son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nom l</w:t>
      </w:r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’indique, il fallait d’abord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localiser</w:t>
      </w:r>
      <w:r w:rsidR="009712C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l</w:t>
      </w:r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es 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« </w:t>
      </w:r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McDo Secrets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 »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avant de pouvoir déguster</w:t>
      </w:r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gratuitement un délicieux </w:t>
      </w:r>
      <w:proofErr w:type="spellStart"/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McMenu</w:t>
      </w:r>
      <w:proofErr w:type="spellEnd"/>
      <w:r w:rsid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Le </w:t>
      </w:r>
      <w:r w:rsidR="009712C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seul indice que McDonald’s dévoila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sur sa page Facebook était </w:t>
      </w:r>
      <w:r w:rsidR="009712C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une photo des façades</w:t>
      </w:r>
      <w:r w:rsidR="00EC6D8A" w:rsidRPr="00EC6D8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="001800E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ED379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</w:t>
      </w:r>
      <w:r w:rsidR="001800EA" w:rsidRPr="001800E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es</w:t>
      </w:r>
      <w:r w:rsidR="001800E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9 </w:t>
      </w:r>
      <w:r w:rsidR="001800EA" w:rsidRPr="001800E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localisations secrètes ont été </w:t>
      </w:r>
      <w:r w:rsidR="001800E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découvertes en un rien d</w:t>
      </w:r>
      <w:r w:rsidR="00ED379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 temps et plus de 160 participants se sont prêtés au jeu.</w:t>
      </w:r>
    </w:p>
    <w:p w14:paraId="284D610C" w14:textId="77777777" w:rsidR="00ED3799" w:rsidRDefault="00ED3799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B90C0CF" w14:textId="640F185C" w:rsidR="00ED3799" w:rsidRPr="00AF6D15" w:rsidRDefault="00ED3799" w:rsidP="00817E6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en-GB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Malgré le succès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les 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« 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McDo</w:t>
      </w:r>
      <w:r w:rsidR="006020A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ecrets</w:t>
      </w:r>
      <w:r w:rsidR="000037B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 »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ont dû fermer leurs portes. Mais rassurez-vous, chaque maison peut dorénavan</w:t>
      </w:r>
      <w:r w:rsidR="009712C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 devenir un restaurant secret. Il </w:t>
      </w:r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est dorénavant possible de commander son burger préféré via </w:t>
      </w:r>
      <w:proofErr w:type="spellStart"/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UberEATS</w:t>
      </w:r>
      <w:proofErr w:type="spellEnd"/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et de se faire livrer à domicile à partir des restaurants McDonald’s d’Ixelles, de la Bourse, de la Bascule et de la Rue-Neuve dans une zone située à moins de 10 minutes de ces restaurants.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Si les tests s’avèrent concluants 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Bruxelles</w:t>
      </w:r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McDonald’s Bel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gique espère, à terme, élargir c</w:t>
      </w:r>
      <w:r w:rsidR="00AF6D15" w:rsidRP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 service à d’autres villes.</w:t>
      </w:r>
      <w:r w:rsidR="00AF6D1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 suivre</w:t>
      </w:r>
      <w:r w:rsidR="00FB412F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…</w:t>
      </w:r>
    </w:p>
    <w:p w14:paraId="0AA34E79" w14:textId="77777777" w:rsidR="008B7A3D" w:rsidRDefault="008B7A3D" w:rsidP="00735F68">
      <w:pPr>
        <w:jc w:val="both"/>
        <w:rPr>
          <w:rFonts w:ascii="Cambria" w:eastAsia="Times New Roman" w:hAnsi="Cambria" w:cs="Times New Roman"/>
          <w:color w:val="000000" w:themeColor="text1"/>
        </w:rPr>
      </w:pPr>
    </w:p>
    <w:p w14:paraId="36063879" w14:textId="70CA438A" w:rsidR="00835733" w:rsidRDefault="00835733"/>
    <w:p w14:paraId="1A8DF753" w14:textId="5355FE19" w:rsidR="00B71434" w:rsidRDefault="00835733" w:rsidP="00835733">
      <w:pPr>
        <w:rPr>
          <w:rFonts w:ascii="Averta for TBWA Regular" w:eastAsia="Arial" w:hAnsi="Averta for TBWA Regular" w:cs="Arial"/>
          <w:b/>
          <w:color w:val="000000"/>
          <w:sz w:val="20"/>
          <w:szCs w:val="20"/>
          <w:lang w:val="fr-FR"/>
        </w:rPr>
      </w:pPr>
      <w:proofErr w:type="spellStart"/>
      <w:r w:rsidRPr="0012060E">
        <w:rPr>
          <w:rFonts w:ascii="Averta for TBWA Regular" w:eastAsia="Arial" w:hAnsi="Averta for TBWA Regular" w:cs="Arial"/>
          <w:b/>
          <w:color w:val="000000"/>
          <w:sz w:val="20"/>
          <w:szCs w:val="20"/>
          <w:lang w:val="fr-FR"/>
        </w:rPr>
        <w:t>Credits</w:t>
      </w:r>
      <w:proofErr w:type="spellEnd"/>
    </w:p>
    <w:p w14:paraId="53C7E0D1" w14:textId="77777777" w:rsidR="00DA2A0E" w:rsidRDefault="00DA2A0E" w:rsidP="00835733">
      <w:pPr>
        <w:rPr>
          <w:rFonts w:ascii="Averta for TBWA Regular" w:eastAsia="Arial" w:hAnsi="Averta for TBWA Regular" w:cs="Arial"/>
          <w:b/>
          <w:color w:val="000000"/>
          <w:sz w:val="20"/>
          <w:szCs w:val="20"/>
          <w:lang w:val="fr-FR"/>
        </w:rPr>
      </w:pPr>
    </w:p>
    <w:p w14:paraId="09AD043F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Klant : Kristel Muls, Stijn Heytens</w:t>
      </w:r>
    </w:p>
    <w:p w14:paraId="4D88A51A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Creative directie : Jeroen Bostoen</w:t>
      </w:r>
      <w:bookmarkStart w:id="0" w:name="_GoBack"/>
      <w:bookmarkEnd w:id="0"/>
    </w:p>
    <w:p w14:paraId="0E32A37A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Creative team : Régine Smetz, Geert Feytons, Jeremy Vanmaele</w:t>
      </w:r>
    </w:p>
    <w:p w14:paraId="47B6284E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Account team : Benoit Carlens, Soraya Hellara, Marieke Michils</w:t>
      </w:r>
    </w:p>
    <w:p w14:paraId="32351FE3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PR team : Isabelle Verdeyen, Aurélie Coeckelbergh</w:t>
      </w:r>
    </w:p>
    <w:p w14:paraId="3B15225A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Magma : Carole Jacobs, Katrien de Raijmaeker</w:t>
      </w:r>
    </w:p>
    <w:p w14:paraId="34D3BD33" w14:textId="77777777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Digitale strategie : Rindert Dalstra</w:t>
      </w:r>
    </w:p>
    <w:p w14:paraId="360888EB" w14:textId="3A0E1396" w:rsidR="00DA2A0E" w:rsidRPr="00DA2A0E" w:rsidRDefault="00DA2A0E" w:rsidP="00DA2A0E">
      <w:pPr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</w:pPr>
      <w:r w:rsidRPr="00DA2A0E">
        <w:rPr>
          <w:rFonts w:ascii="Averta for TBWA Regular" w:eastAsia="Arial" w:hAnsi="Averta for TBWA Regular" w:cs="Arial"/>
          <w:color w:val="000000"/>
          <w:sz w:val="20"/>
          <w:szCs w:val="20"/>
          <w:lang w:val="fr-FR"/>
        </w:rPr>
        <w:t>Social creative team : Charlotte Mulders, Melissa Janssen, Maxime Andrien, Gilles Desmadrille, Wilfrid Morin</w:t>
      </w:r>
    </w:p>
    <w:sectPr w:rsidR="00DA2A0E" w:rsidRPr="00DA2A0E" w:rsidSect="003F3270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5197" w14:textId="77777777" w:rsidR="005B575B" w:rsidRDefault="005B575B" w:rsidP="00835733">
      <w:r>
        <w:separator/>
      </w:r>
    </w:p>
  </w:endnote>
  <w:endnote w:type="continuationSeparator" w:id="0">
    <w:p w14:paraId="601C8FBA" w14:textId="77777777" w:rsidR="005B575B" w:rsidRDefault="005B575B" w:rsidP="008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2B36" w14:textId="77777777" w:rsidR="005B575B" w:rsidRDefault="005B575B" w:rsidP="00835733">
      <w:r>
        <w:separator/>
      </w:r>
    </w:p>
  </w:footnote>
  <w:footnote w:type="continuationSeparator" w:id="0">
    <w:p w14:paraId="25313112" w14:textId="77777777" w:rsidR="005B575B" w:rsidRDefault="005B575B" w:rsidP="00835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4204" w14:textId="55E4D8CD" w:rsidR="00835733" w:rsidRDefault="00835733">
    <w:pPr>
      <w:pStyle w:val="Header"/>
    </w:pPr>
    <w:r w:rsidRPr="00E454B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75E268F" wp14:editId="01FA1FFC">
          <wp:simplePos x="0" y="0"/>
          <wp:positionH relativeFrom="page">
            <wp:posOffset>1143000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A"/>
    <w:rsid w:val="000037B1"/>
    <w:rsid w:val="000918A9"/>
    <w:rsid w:val="000D621A"/>
    <w:rsid w:val="000F07EF"/>
    <w:rsid w:val="001800EA"/>
    <w:rsid w:val="00237378"/>
    <w:rsid w:val="00306ADD"/>
    <w:rsid w:val="00320282"/>
    <w:rsid w:val="00326E89"/>
    <w:rsid w:val="003F3270"/>
    <w:rsid w:val="00451178"/>
    <w:rsid w:val="00510A6C"/>
    <w:rsid w:val="005B575B"/>
    <w:rsid w:val="00600E28"/>
    <w:rsid w:val="006020AD"/>
    <w:rsid w:val="00735F68"/>
    <w:rsid w:val="0080281A"/>
    <w:rsid w:val="00817E6A"/>
    <w:rsid w:val="00835733"/>
    <w:rsid w:val="00855298"/>
    <w:rsid w:val="00887D9F"/>
    <w:rsid w:val="008B7A3D"/>
    <w:rsid w:val="009603FD"/>
    <w:rsid w:val="009712C5"/>
    <w:rsid w:val="009D4CE7"/>
    <w:rsid w:val="00AF6D15"/>
    <w:rsid w:val="00B71434"/>
    <w:rsid w:val="00BF4230"/>
    <w:rsid w:val="00C1478E"/>
    <w:rsid w:val="00CB029F"/>
    <w:rsid w:val="00DA2A0E"/>
    <w:rsid w:val="00E120FD"/>
    <w:rsid w:val="00EC24EA"/>
    <w:rsid w:val="00EC47A3"/>
    <w:rsid w:val="00EC6D8A"/>
    <w:rsid w:val="00ED3799"/>
    <w:rsid w:val="00F605F1"/>
    <w:rsid w:val="00F70A38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6A93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E6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73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3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73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TBWA livre secrètement McDonald’s à domicile</vt:lpstr>
    </vt:vector>
  </TitlesOfParts>
  <Company>TBWA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Microsoft Office User</cp:lastModifiedBy>
  <cp:revision>31</cp:revision>
  <cp:lastPrinted>2017-07-11T09:23:00Z</cp:lastPrinted>
  <dcterms:created xsi:type="dcterms:W3CDTF">2017-07-11T08:52:00Z</dcterms:created>
  <dcterms:modified xsi:type="dcterms:W3CDTF">2017-07-11T13:22:00Z</dcterms:modified>
</cp:coreProperties>
</file>