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TSM Academy se enfrentará a Gillette Infinity eSports </w:t>
      </w:r>
      <w:r w:rsidDel="00000000" w:rsidR="00000000" w:rsidRPr="00000000">
        <w:rPr>
          <w:b w:val="1"/>
          <w:sz w:val="28"/>
          <w:szCs w:val="28"/>
          <w:rtl w:val="0"/>
        </w:rPr>
        <w:t xml:space="preserve">en un showmatch durante Logitech G Challenge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El 26 de octubre, durante la final internacional de Logitech G Challenge, podrás ser testigo de un enfrentamiento entre dos grandes escuderías en un partido de League of Legends: TSM Academy contra Gillette Infinity Esports. Ambos equipos demostrarán por qué son los mejores de su país.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TSM Academy, uno de los equipo más populares en Estados Unidos, estará representado por: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PieCakeLord - Top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AblazeOlive - Mid Line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Grig - Jungler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Tactical - AD Carry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Treatz - Support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Por otro lado, el equipo de Gillette Infinity Esports estará conformado por: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Straight - Top Line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Cotopaco - </w:t>
      </w:r>
      <w:r w:rsidDel="00000000" w:rsidR="00000000" w:rsidRPr="00000000">
        <w:rPr>
          <w:rtl w:val="0"/>
        </w:rPr>
        <w:t xml:space="preserve">Mid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SolidSnake - Jungla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Renyu - AD Carry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Arce - Support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También tendrás la oportunidad de convivir con los jugadores de ambos equipos en un Meet &amp; Greet, donde podrás tomarte una foto</w:t>
      </w:r>
      <w:r w:rsidDel="00000000" w:rsidR="00000000" w:rsidRPr="00000000">
        <w:rPr>
          <w:rtl w:val="0"/>
        </w:rPr>
        <w:t xml:space="preserve"> y platicar con ellos sobre sus mejores estrategias, trucos para pasar niveles en el juego y consejos para convertirse en jugadores profesionales.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Todo esto será parte de las actividades que podrás disfrutar en el torneo de eSports Logitech G Challenge en el Foro Corona de la Ciudad de México, donde los mejores equipos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highlight w:val="white"/>
          <w:rtl w:val="0"/>
        </w:rPr>
        <w:t xml:space="preserve">México, </w:t>
      </w:r>
      <w:r w:rsidDel="00000000" w:rsidR="00000000" w:rsidRPr="00000000">
        <w:rPr>
          <w:highlight w:val="white"/>
          <w:rtl w:val="0"/>
        </w:rPr>
        <w:t xml:space="preserve">Argentina, Brasil, Colombia, Perú, Paraguay, Chile y Uruguay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 reunirán para competir y ganar la victoria en los videojuegos League of Legends, Counter Strike: Global Offensive, </w:t>
      </w:r>
      <w:r w:rsidDel="00000000" w:rsidR="00000000" w:rsidRPr="00000000">
        <w:rPr>
          <w:rtl w:val="0"/>
        </w:rPr>
        <w:t xml:space="preserve">Playerunknown’s</w:t>
      </w:r>
      <w:r w:rsidDel="00000000" w:rsidR="00000000" w:rsidRPr="00000000">
        <w:rPr>
          <w:rtl w:val="0"/>
        </w:rPr>
        <w:t xml:space="preserve"> Battlegrounds y Gran Turismo.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Sé parte de esta emocionante experiencia y adquiere tus boletos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Stubhub</w:t>
        </w:r>
      </w:hyperlink>
      <w:r w:rsidDel="00000000" w:rsidR="00000000" w:rsidRPr="00000000">
        <w:rPr>
          <w:rtl w:val="0"/>
        </w:rPr>
        <w:t xml:space="preserve"> para descubrir quién es el mejor de América Latina.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Sigue toda la cobertura y la transmisión en vivo en su página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, en el canal de Twitch </w:t>
      </w:r>
      <w:r w:rsidDel="00000000" w:rsidR="00000000" w:rsidRPr="00000000">
        <w:rPr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 y redes sociales en Facebook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), Twitter </w:t>
      </w:r>
      <w:r w:rsidDel="00000000" w:rsidR="00000000" w:rsidRPr="00000000">
        <w:rPr>
          <w:rtl w:val="0"/>
        </w:rPr>
        <w:t xml:space="preserve">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@g_challenge</w:t>
        </w:r>
      </w:hyperlink>
      <w:r w:rsidDel="00000000" w:rsidR="00000000" w:rsidRPr="00000000">
        <w:rPr>
          <w:rtl w:val="0"/>
        </w:rPr>
        <w:t xml:space="preserve">) e Instagram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743200" cy="6762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9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logitechg/" TargetMode="External"/><Relationship Id="rId10" Type="http://schemas.openxmlformats.org/officeDocument/2006/relationships/hyperlink" Target="https://twitter.com/g_challenge" TargetMode="External"/><Relationship Id="rId13" Type="http://schemas.openxmlformats.org/officeDocument/2006/relationships/hyperlink" Target="https://gaming.logitech.com/es-roam" TargetMode="External"/><Relationship Id="rId12" Type="http://schemas.openxmlformats.org/officeDocument/2006/relationships/hyperlink" Target="https://www.instagram.com/logitech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LogitechGChallenge/" TargetMode="External"/><Relationship Id="rId15" Type="http://schemas.openxmlformats.org/officeDocument/2006/relationships/hyperlink" Target="https://twitter.com/LogitechG" TargetMode="External"/><Relationship Id="rId14" Type="http://schemas.openxmlformats.org/officeDocument/2006/relationships/hyperlink" Target="http://blog.logitech.com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tubhub.com.mx/partner/p4/lvp/es/lvp" TargetMode="External"/><Relationship Id="rId7" Type="http://schemas.openxmlformats.org/officeDocument/2006/relationships/hyperlink" Target="http://logitechchallenge.com/" TargetMode="External"/><Relationship Id="rId8" Type="http://schemas.openxmlformats.org/officeDocument/2006/relationships/hyperlink" Target="https://www.twitch.tv/logitechgchalleng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