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EL</w:t>
      </w:r>
      <w:r w:rsidDel="00000000" w:rsidR="00000000" w:rsidRPr="00000000">
        <w:rPr>
          <w:rFonts w:ascii="Calibri" w:cs="Calibri" w:eastAsia="Calibri" w:hAnsi="Calibri"/>
          <w:b w:val="1"/>
          <w:i w:val="1"/>
          <w:rtl w:val="0"/>
        </w:rPr>
        <w:t xml:space="preserve"> ACADEMY MUSEUM OF MOTION PICTURES</w:t>
      </w:r>
      <w:r w:rsidDel="00000000" w:rsidR="00000000" w:rsidRPr="00000000">
        <w:rPr>
          <w:rFonts w:ascii="Calibri" w:cs="Calibri" w:eastAsia="Calibri" w:hAnsi="Calibri"/>
          <w:b w:val="1"/>
          <w:rtl w:val="0"/>
        </w:rPr>
        <w:t xml:space="preserve"> ANUNCIA SUS PROGRAMAS PARA MARZO</w:t>
      </w:r>
      <w:r w:rsidDel="00000000" w:rsidR="00000000" w:rsidRPr="00000000">
        <w:rPr>
          <w:rtl w:val="0"/>
        </w:rPr>
      </w:r>
    </w:p>
    <w:p w:rsidR="00000000" w:rsidDel="00000000" w:rsidP="00000000" w:rsidRDefault="00000000" w:rsidRPr="00000000" w14:paraId="00000002">
      <w:pPr>
        <w:numPr>
          <w:ilvl w:val="0"/>
          <w:numId w:val="2"/>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Para celebrar su 50 aniversario, el Museo exhibirá </w:t>
      </w:r>
      <w:r w:rsidDel="00000000" w:rsidR="00000000" w:rsidRPr="00000000">
        <w:rPr>
          <w:rFonts w:ascii="Calibri" w:cs="Calibri" w:eastAsia="Calibri" w:hAnsi="Calibri"/>
          <w:i w:val="1"/>
          <w:rtl w:val="0"/>
        </w:rPr>
        <w:t xml:space="preserve">El Padrino</w:t>
      </w:r>
      <w:r w:rsidDel="00000000" w:rsidR="00000000" w:rsidRPr="00000000">
        <w:rPr>
          <w:rFonts w:ascii="Calibri" w:cs="Calibri" w:eastAsia="Calibri" w:hAnsi="Calibri"/>
          <w:rtl w:val="0"/>
        </w:rPr>
        <w:t xml:space="preserve"> de Francis Ford Coppola, además de las retrospectivas de las obras de Pier Paolo Pasolini y Cecilia Mangini, así como un serial de filmes recientemente restaurados.</w:t>
      </w:r>
    </w:p>
    <w:p w:rsidR="00000000" w:rsidDel="00000000" w:rsidP="00000000" w:rsidRDefault="00000000" w:rsidRPr="00000000" w14:paraId="00000003">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numPr>
          <w:ilvl w:val="0"/>
          <w:numId w:val="1"/>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Algunas de las actividades disponibles al público son los </w:t>
      </w:r>
      <w:r w:rsidDel="00000000" w:rsidR="00000000" w:rsidRPr="00000000">
        <w:rPr>
          <w:rFonts w:ascii="Calibri" w:cs="Calibri" w:eastAsia="Calibri" w:hAnsi="Calibri"/>
          <w:i w:val="1"/>
          <w:rtl w:val="0"/>
        </w:rPr>
        <w:t xml:space="preserve">Oscar® Sundays</w:t>
      </w:r>
      <w:r w:rsidDel="00000000" w:rsidR="00000000" w:rsidRPr="00000000">
        <w:rPr>
          <w:rFonts w:ascii="Calibri" w:cs="Calibri" w:eastAsia="Calibri" w:hAnsi="Calibri"/>
          <w:rtl w:val="0"/>
        </w:rPr>
        <w:t xml:space="preserve"> con muestras de películas que han recibido el galardón; </w:t>
      </w:r>
      <w:r w:rsidDel="00000000" w:rsidR="00000000" w:rsidRPr="00000000">
        <w:rPr>
          <w:rFonts w:ascii="Calibri" w:cs="Calibri" w:eastAsia="Calibri" w:hAnsi="Calibri"/>
          <w:i w:val="1"/>
          <w:rtl w:val="0"/>
        </w:rPr>
        <w:t xml:space="preserve">Branch Selects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 filmes recomendados por miembros de la Academia y matinés familiares. </w:t>
      </w:r>
    </w:p>
    <w:p w:rsidR="00000000" w:rsidDel="00000000" w:rsidP="00000000" w:rsidRDefault="00000000" w:rsidRPr="00000000" w14:paraId="00000005">
      <w:pPr>
        <w:spacing w:after="280" w:before="2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Los Ángeles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b w:val="1"/>
          <w:rtl w:val="0"/>
        </w:rPr>
        <w:t xml:space="preserve"> de marzo de 2022).-</w:t>
      </w:r>
      <w:r w:rsidDel="00000000" w:rsidR="00000000" w:rsidRPr="00000000">
        <w:rPr>
          <w:rFonts w:ascii="Calibri" w:cs="Calibri" w:eastAsia="Calibri" w:hAnsi="Calibri"/>
          <w:rtl w:val="0"/>
        </w:rPr>
        <w:t xml:space="preserve">  Localizado en Los Ángeles, la capital del séptimo arte, el </w:t>
      </w:r>
      <w:hyperlink r:id="rId6">
        <w:r w:rsidDel="00000000" w:rsidR="00000000" w:rsidRPr="00000000">
          <w:rPr>
            <w:rFonts w:ascii="Calibri" w:cs="Calibri" w:eastAsia="Calibri" w:hAnsi="Calibri"/>
            <w:i w:val="1"/>
            <w:color w:val="1155cc"/>
            <w:u w:val="single"/>
            <w:rtl w:val="0"/>
          </w:rPr>
          <w:t xml:space="preserve">Academy Museum of Motion Pictures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continúa con su ecléctico calendario de proyecciones y programas durante el mes de marzo, incluyendo las retrospectivas de los realizadores italianos Cecilia Mangini y Pier Paolo Pasolini, </w:t>
      </w:r>
      <w:r w:rsidDel="00000000" w:rsidR="00000000" w:rsidRPr="00000000">
        <w:rPr>
          <w:rFonts w:ascii="Calibri" w:cs="Calibri" w:eastAsia="Calibri" w:hAnsi="Calibri"/>
          <w:rtl w:val="0"/>
        </w:rPr>
        <w:t xml:space="preserve">las cuales re</w:t>
      </w:r>
      <w:r w:rsidDel="00000000" w:rsidR="00000000" w:rsidRPr="00000000">
        <w:rPr>
          <w:rFonts w:ascii="Calibri" w:cs="Calibri" w:eastAsia="Calibri" w:hAnsi="Calibri"/>
          <w:rtl w:val="0"/>
        </w:rPr>
        <w:t xml:space="preserve">presentan el lanzamiento de la colaboración entre el Museo y</w:t>
      </w:r>
      <w:r w:rsidDel="00000000" w:rsidR="00000000" w:rsidRPr="00000000">
        <w:rPr>
          <w:rFonts w:ascii="Calibri" w:cs="Calibri" w:eastAsia="Calibri" w:hAnsi="Calibri"/>
          <w:i w:val="1"/>
          <w:rtl w:val="0"/>
        </w:rPr>
        <w:t xml:space="preserve"> Cinecittà</w:t>
      </w:r>
      <w:r w:rsidDel="00000000" w:rsidR="00000000" w:rsidRPr="00000000">
        <w:rPr>
          <w:rFonts w:ascii="Calibri" w:cs="Calibri" w:eastAsia="Calibri" w:hAnsi="Calibri"/>
          <w:rtl w:val="0"/>
        </w:rPr>
        <w:t xml:space="preserve">, en apoyo a la programación anual de una serie de filmes enfocados en el cine italiano.</w:t>
      </w:r>
    </w:p>
    <w:p w:rsidR="00000000" w:rsidDel="00000000" w:rsidP="00000000" w:rsidRDefault="00000000" w:rsidRPr="00000000" w14:paraId="00000006">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Dichas exhibiciones estarán abiertas al público en general y se complementarán con otras increíbles actividades familiares para la continua promoción del arte, las ciencias, los artistas y la realización cinematográfica en el destino angelino.</w:t>
      </w:r>
      <w:r w:rsidDel="00000000" w:rsidR="00000000" w:rsidRPr="00000000">
        <w:rPr>
          <w:rtl w:val="0"/>
        </w:rPr>
      </w:r>
    </w:p>
    <w:p w:rsidR="00000000" w:rsidDel="00000000" w:rsidP="00000000" w:rsidRDefault="00000000" w:rsidRPr="00000000" w14:paraId="00000007">
      <w:pPr>
        <w:spacing w:after="28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ACTIVIDADES DESTACADAS </w:t>
      </w:r>
    </w:p>
    <w:p w:rsidR="00000000" w:rsidDel="00000000" w:rsidP="00000000" w:rsidRDefault="00000000" w:rsidRPr="00000000" w14:paraId="00000008">
      <w:pPr>
        <w:numPr>
          <w:ilvl w:val="0"/>
          <w:numId w:val="3"/>
        </w:numPr>
        <w:spacing w:after="0" w:before="0" w:line="240" w:lineRule="auto"/>
        <w:ind w:left="720" w:hanging="360"/>
        <w:jc w:val="both"/>
        <w:rPr>
          <w:rFonts w:ascii="Calibri" w:cs="Calibri" w:eastAsia="Calibri" w:hAnsi="Calibri"/>
          <w:u w:val="none"/>
        </w:rPr>
      </w:pPr>
      <w:hyperlink r:id="rId7">
        <w:r w:rsidDel="00000000" w:rsidR="00000000" w:rsidRPr="00000000">
          <w:rPr>
            <w:rFonts w:ascii="Calibri" w:cs="Calibri" w:eastAsia="Calibri" w:hAnsi="Calibri"/>
            <w:i w:val="1"/>
            <w:color w:val="1155cc"/>
            <w:u w:val="single"/>
            <w:rtl w:val="0"/>
          </w:rPr>
          <w:t xml:space="preserve">El Padrino</w:t>
        </w:r>
      </w:hyperlink>
      <w:hyperlink r:id="rId8">
        <w:r w:rsidDel="00000000" w:rsidR="00000000" w:rsidRPr="00000000">
          <w:rPr>
            <w:rFonts w:ascii="Calibri" w:cs="Calibri" w:eastAsia="Calibri" w:hAnsi="Calibri"/>
            <w:color w:val="1155cc"/>
            <w:u w:val="single"/>
            <w:rtl w:val="0"/>
          </w:rPr>
          <w:t xml:space="preserve">, la trilogía</w:t>
        </w:r>
      </w:hyperlink>
      <w:r w:rsidDel="00000000" w:rsidR="00000000" w:rsidRPr="00000000">
        <w:rPr>
          <w:rFonts w:ascii="Calibri" w:cs="Calibri" w:eastAsia="Calibri" w:hAnsi="Calibri"/>
          <w:rtl w:val="0"/>
        </w:rPr>
        <w:t xml:space="preserve">: Honrando el 50 aniversario de </w:t>
      </w:r>
      <w:r w:rsidDel="00000000" w:rsidR="00000000" w:rsidRPr="00000000">
        <w:rPr>
          <w:rFonts w:ascii="Calibri" w:cs="Calibri" w:eastAsia="Calibri" w:hAnsi="Calibri"/>
          <w:i w:val="1"/>
          <w:rtl w:val="0"/>
        </w:rPr>
        <w:t xml:space="preserve">El Padrino</w:t>
      </w:r>
      <w:r w:rsidDel="00000000" w:rsidR="00000000" w:rsidRPr="00000000">
        <w:rPr>
          <w:rFonts w:ascii="Calibri" w:cs="Calibri" w:eastAsia="Calibri" w:hAnsi="Calibri"/>
          <w:rtl w:val="0"/>
        </w:rPr>
        <w:t xml:space="preserve"> (1972), el </w:t>
      </w:r>
      <w:r w:rsidDel="00000000" w:rsidR="00000000" w:rsidRPr="00000000">
        <w:rPr>
          <w:rFonts w:ascii="Calibri" w:cs="Calibri" w:eastAsia="Calibri" w:hAnsi="Calibri"/>
          <w:i w:val="1"/>
          <w:rtl w:val="0"/>
        </w:rPr>
        <w:t xml:space="preserve">Academy Museum of Motion Pictures</w:t>
      </w:r>
      <w:r w:rsidDel="00000000" w:rsidR="00000000" w:rsidRPr="00000000">
        <w:rPr>
          <w:rFonts w:ascii="Calibri" w:cs="Calibri" w:eastAsia="Calibri" w:hAnsi="Calibri"/>
          <w:rtl w:val="0"/>
        </w:rPr>
        <w:t xml:space="preserve"> proyectará la trilogía completa de Francis Ford Coppola, la cual concluye con la nueva edición del director del año 2020, ahora con restauraciones en 4K. La exhibición del 21 de marzo será para miembros del Museo e incluirá una sesión previa a la proyección co</w:t>
      </w:r>
      <w:r w:rsidDel="00000000" w:rsidR="00000000" w:rsidRPr="00000000">
        <w:rPr>
          <w:rFonts w:ascii="Calibri" w:cs="Calibri" w:eastAsia="Calibri" w:hAnsi="Calibri"/>
          <w:rtl w:val="0"/>
        </w:rPr>
        <w:t xml:space="preserve">n el director Francis Ford Coppola </w:t>
      </w:r>
      <w:r w:rsidDel="00000000" w:rsidR="00000000" w:rsidRPr="00000000">
        <w:rPr>
          <w:rFonts w:ascii="Calibri" w:cs="Calibri" w:eastAsia="Calibri" w:hAnsi="Calibri"/>
          <w:rtl w:val="0"/>
        </w:rPr>
        <w:t xml:space="preserve">(del 21 al 24 de marzo).</w:t>
      </w:r>
    </w:p>
    <w:p w:rsidR="00000000" w:rsidDel="00000000" w:rsidP="00000000" w:rsidRDefault="00000000" w:rsidRPr="00000000" w14:paraId="00000009">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3"/>
        </w:numPr>
        <w:spacing w:after="0" w:before="0" w:line="240" w:lineRule="auto"/>
        <w:ind w:left="720" w:hanging="360"/>
        <w:jc w:val="both"/>
        <w:rPr>
          <w:rFonts w:ascii="Calibri" w:cs="Calibri" w:eastAsia="Calibri" w:hAnsi="Calibri"/>
          <w:u w:val="none"/>
        </w:rPr>
      </w:pPr>
      <w:hyperlink r:id="rId9">
        <w:r w:rsidDel="00000000" w:rsidR="00000000" w:rsidRPr="00000000">
          <w:rPr>
            <w:rFonts w:ascii="Calibri" w:cs="Calibri" w:eastAsia="Calibri" w:hAnsi="Calibri"/>
            <w:i w:val="1"/>
            <w:color w:val="1155cc"/>
            <w:u w:val="single"/>
            <w:rtl w:val="0"/>
          </w:rPr>
          <w:t xml:space="preserve">Carnal Knowledge</w:t>
        </w:r>
      </w:hyperlink>
      <w:hyperlink r:id="rId10">
        <w:r w:rsidDel="00000000" w:rsidR="00000000" w:rsidRPr="00000000">
          <w:rPr>
            <w:rFonts w:ascii="Calibri" w:cs="Calibri" w:eastAsia="Calibri" w:hAnsi="Calibri"/>
            <w:color w:val="1155cc"/>
            <w:u w:val="single"/>
            <w:rtl w:val="0"/>
          </w:rPr>
          <w:t xml:space="preserve">: </w:t>
        </w:r>
      </w:hyperlink>
      <w:hyperlink r:id="rId11">
        <w:r w:rsidDel="00000000" w:rsidR="00000000" w:rsidRPr="00000000">
          <w:rPr>
            <w:rFonts w:ascii="Calibri" w:cs="Calibri" w:eastAsia="Calibri" w:hAnsi="Calibri"/>
            <w:i w:val="1"/>
            <w:color w:val="1155cc"/>
            <w:u w:val="single"/>
            <w:rtl w:val="0"/>
          </w:rPr>
          <w:t xml:space="preserve">The Films of Pier Paolo Pasolini</w:t>
        </w:r>
      </w:hyperlink>
      <w:r w:rsidDel="00000000" w:rsidR="00000000" w:rsidRPr="00000000">
        <w:rPr>
          <w:rFonts w:ascii="Calibri" w:cs="Calibri" w:eastAsia="Calibri" w:hAnsi="Calibri"/>
          <w:rtl w:val="0"/>
        </w:rPr>
        <w:t xml:space="preserve">: El </w:t>
      </w:r>
      <w:r w:rsidDel="00000000" w:rsidR="00000000" w:rsidRPr="00000000">
        <w:rPr>
          <w:rFonts w:ascii="Calibri" w:cs="Calibri" w:eastAsia="Calibri" w:hAnsi="Calibri"/>
          <w:i w:val="1"/>
          <w:rtl w:val="0"/>
        </w:rPr>
        <w:t xml:space="preserve">Academy Museum of Motion Pictures</w:t>
      </w:r>
      <w:r w:rsidDel="00000000" w:rsidR="00000000" w:rsidRPr="00000000">
        <w:rPr>
          <w:rFonts w:ascii="Calibri" w:cs="Calibri" w:eastAsia="Calibri" w:hAnsi="Calibri"/>
          <w:rtl w:val="0"/>
        </w:rPr>
        <w:t xml:space="preserve"> rinde homenaje al poeta, filósofo y realiza</w:t>
      </w:r>
      <w:r w:rsidDel="00000000" w:rsidR="00000000" w:rsidRPr="00000000">
        <w:rPr>
          <w:rFonts w:ascii="Calibri" w:cs="Calibri" w:eastAsia="Calibri" w:hAnsi="Calibri"/>
          <w:rtl w:val="0"/>
        </w:rPr>
        <w:t xml:space="preserve">dor Pier Paolo Pasolini en </w:t>
      </w:r>
      <w:r w:rsidDel="00000000" w:rsidR="00000000" w:rsidRPr="00000000">
        <w:rPr>
          <w:rFonts w:ascii="Calibri" w:cs="Calibri" w:eastAsia="Calibri" w:hAnsi="Calibri"/>
          <w:rtl w:val="0"/>
        </w:rPr>
        <w:t xml:space="preserve">su centenario con una retrospectiva completa de sus filmes narrativos, intercalada con cortometrajes y documentales únicos provenientes de su prolífica carrera, todos proyectados en 3mm o DCP nuevos </w:t>
      </w:r>
      <w:r w:rsidDel="00000000" w:rsidR="00000000" w:rsidRPr="00000000">
        <w:rPr>
          <w:rFonts w:ascii="Calibri" w:cs="Calibri" w:eastAsia="Calibri" w:hAnsi="Calibri"/>
          <w:rtl w:val="0"/>
        </w:rPr>
        <w:t xml:space="preserve">del 12 al 17 de marzo.</w:t>
      </w:r>
      <w:r w:rsidDel="00000000" w:rsidR="00000000" w:rsidRPr="00000000">
        <w:rPr>
          <w:rtl w:val="0"/>
        </w:rPr>
      </w:r>
    </w:p>
    <w:p w:rsidR="00000000" w:rsidDel="00000000" w:rsidP="00000000" w:rsidRDefault="00000000" w:rsidRPr="00000000" w14:paraId="0000000B">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3"/>
        </w:numPr>
        <w:spacing w:after="0" w:before="0" w:line="240" w:lineRule="auto"/>
        <w:ind w:left="720" w:hanging="360"/>
        <w:jc w:val="both"/>
        <w:rPr>
          <w:rFonts w:ascii="Calibri" w:cs="Calibri" w:eastAsia="Calibri" w:hAnsi="Calibri"/>
          <w:u w:val="none"/>
        </w:rPr>
      </w:pPr>
      <w:hyperlink r:id="rId12">
        <w:r w:rsidDel="00000000" w:rsidR="00000000" w:rsidRPr="00000000">
          <w:rPr>
            <w:rFonts w:ascii="Calibri" w:cs="Calibri" w:eastAsia="Calibri" w:hAnsi="Calibri"/>
            <w:i w:val="1"/>
            <w:color w:val="1155cc"/>
            <w:u w:val="single"/>
            <w:rtl w:val="0"/>
          </w:rPr>
          <w:t xml:space="preserve">Rare Takes: The Works of Cecilia Mangini</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En diálogo con la retro</w:t>
      </w:r>
      <w:r w:rsidDel="00000000" w:rsidR="00000000" w:rsidRPr="00000000">
        <w:rPr>
          <w:rFonts w:ascii="Calibri" w:cs="Calibri" w:eastAsia="Calibri" w:hAnsi="Calibri"/>
          <w:rtl w:val="0"/>
        </w:rPr>
        <w:t xml:space="preserve">spectiva de Pier Paolo Pasolini,</w:t>
      </w:r>
      <w:r w:rsidDel="00000000" w:rsidR="00000000" w:rsidRPr="00000000">
        <w:rPr>
          <w:rFonts w:ascii="Calibri" w:cs="Calibri" w:eastAsia="Calibri" w:hAnsi="Calibri"/>
          <w:rtl w:val="0"/>
        </w:rPr>
        <w:t xml:space="preserve"> el </w:t>
      </w:r>
      <w:r w:rsidDel="00000000" w:rsidR="00000000" w:rsidRPr="00000000">
        <w:rPr>
          <w:rFonts w:ascii="Calibri" w:cs="Calibri" w:eastAsia="Calibri" w:hAnsi="Calibri"/>
          <w:i w:val="1"/>
          <w:rtl w:val="0"/>
        </w:rPr>
        <w:t xml:space="preserve">Academy Museum of Motion Pictures</w:t>
      </w:r>
      <w:r w:rsidDel="00000000" w:rsidR="00000000" w:rsidRPr="00000000">
        <w:rPr>
          <w:rFonts w:ascii="Calibri" w:cs="Calibri" w:eastAsia="Calibri" w:hAnsi="Calibri"/>
          <w:rtl w:val="0"/>
        </w:rPr>
        <w:t xml:space="preserve"> presenta una serie sobre el trabajo de la colaboradora de este cineasta it</w:t>
      </w:r>
      <w:r w:rsidDel="00000000" w:rsidR="00000000" w:rsidRPr="00000000">
        <w:rPr>
          <w:rFonts w:ascii="Calibri" w:cs="Calibri" w:eastAsia="Calibri" w:hAnsi="Calibri"/>
          <w:rtl w:val="0"/>
        </w:rPr>
        <w:t xml:space="preserve">aliano, Cecilia Mangini, la primera mu</w:t>
      </w:r>
      <w:r w:rsidDel="00000000" w:rsidR="00000000" w:rsidRPr="00000000">
        <w:rPr>
          <w:rFonts w:ascii="Calibri" w:cs="Calibri" w:eastAsia="Calibri" w:hAnsi="Calibri"/>
          <w:rtl w:val="0"/>
        </w:rPr>
        <w:t xml:space="preserve">jer que hizo documentales en el periodo de posguerra en Italia. Dicha retrospectiva sigue la vida y obra de esta realizadora hasta su fallecimiento a la edad de 93 años </w:t>
      </w:r>
      <w:r w:rsidDel="00000000" w:rsidR="00000000" w:rsidRPr="00000000">
        <w:rPr>
          <w:rFonts w:ascii="Calibri" w:cs="Calibri" w:eastAsia="Calibri" w:hAnsi="Calibri"/>
          <w:rtl w:val="0"/>
        </w:rPr>
        <w:t xml:space="preserve">en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3"/>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i w:val="1"/>
          <w:rtl w:val="0"/>
        </w:rPr>
        <w:t xml:space="preserve">Weekend With…</w:t>
      </w:r>
      <w:r w:rsidDel="00000000" w:rsidR="00000000" w:rsidRPr="00000000">
        <w:rPr>
          <w:rFonts w:ascii="Calibri" w:cs="Calibri" w:eastAsia="Calibri" w:hAnsi="Calibri"/>
          <w:rtl w:val="0"/>
        </w:rPr>
        <w:t xml:space="preserve">: L</w:t>
      </w:r>
      <w:r w:rsidDel="00000000" w:rsidR="00000000" w:rsidRPr="00000000">
        <w:rPr>
          <w:rFonts w:ascii="Calibri" w:cs="Calibri" w:eastAsia="Calibri" w:hAnsi="Calibri"/>
          <w:rtl w:val="0"/>
        </w:rPr>
        <w:t xml:space="preserve">a serie que ofrece a las audiencias la oportunidad de adentrarse a profundidad en el trabajo de un realizador, actor o creativa o creativo fundamental durante un fin de semana, continuará con </w:t>
      </w:r>
      <w:hyperlink r:id="rId13">
        <w:r w:rsidDel="00000000" w:rsidR="00000000" w:rsidRPr="00000000">
          <w:rPr>
            <w:rFonts w:ascii="Calibri" w:cs="Calibri" w:eastAsia="Calibri" w:hAnsi="Calibri"/>
            <w:i w:val="1"/>
            <w:color w:val="1155cc"/>
            <w:u w:val="single"/>
            <w:rtl w:val="0"/>
          </w:rPr>
          <w:t xml:space="preserve">Weekend With…</w:t>
        </w:r>
      </w:hyperlink>
      <w:hyperlink r:id="rId14">
        <w:r w:rsidDel="00000000" w:rsidR="00000000" w:rsidRPr="00000000">
          <w:rPr>
            <w:rFonts w:ascii="Calibri" w:cs="Calibri" w:eastAsia="Calibri" w:hAnsi="Calibri"/>
            <w:color w:val="1155cc"/>
            <w:u w:val="single"/>
            <w:rtl w:val="0"/>
          </w:rPr>
          <w:t xml:space="preserve">Jill Sprecher</w:t>
        </w:r>
      </w:hyperlink>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os días de exhibiciones en los que se celebra el trabajo e influencia de Jill Sprecher, directora de </w:t>
      </w:r>
      <w:r w:rsidDel="00000000" w:rsidR="00000000" w:rsidRPr="00000000">
        <w:rPr>
          <w:rFonts w:ascii="Calibri" w:cs="Calibri" w:eastAsia="Calibri" w:hAnsi="Calibri"/>
          <w:i w:val="1"/>
          <w:rtl w:val="0"/>
        </w:rPr>
        <w:t xml:space="preserve">Clockwatchers</w:t>
      </w:r>
      <w:r w:rsidDel="00000000" w:rsidR="00000000" w:rsidRPr="00000000">
        <w:rPr>
          <w:rFonts w:ascii="Calibri" w:cs="Calibri" w:eastAsia="Calibri" w:hAnsi="Calibri"/>
          <w:rtl w:val="0"/>
        </w:rPr>
        <w:t xml:space="preserve"> (1998) y</w:t>
      </w:r>
      <w:r w:rsidDel="00000000" w:rsidR="00000000" w:rsidRPr="00000000">
        <w:rPr>
          <w:rFonts w:ascii="Calibri" w:cs="Calibri" w:eastAsia="Calibri" w:hAnsi="Calibri"/>
          <w:i w:val="1"/>
          <w:rtl w:val="0"/>
        </w:rPr>
        <w:t xml:space="preserve"> Thirteen Conversations about One Thing</w:t>
      </w:r>
      <w:r w:rsidDel="00000000" w:rsidR="00000000" w:rsidRPr="00000000">
        <w:rPr>
          <w:rFonts w:ascii="Calibri" w:cs="Calibri" w:eastAsia="Calibri" w:hAnsi="Calibri"/>
          <w:rtl w:val="0"/>
        </w:rPr>
        <w:t xml:space="preserve"> (2002), donde se llevarán a cabo después de las proyecciones con la realizadora en cuestión (del 18 al 19 de marzo).</w:t>
      </w:r>
    </w:p>
    <w:p w:rsidR="00000000" w:rsidDel="00000000" w:rsidP="00000000" w:rsidRDefault="00000000" w:rsidRPr="00000000" w14:paraId="0000000F">
      <w:pPr>
        <w:spacing w:after="0" w:before="0"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4"/>
        </w:numPr>
        <w:spacing w:after="0" w:before="0" w:line="240" w:lineRule="auto"/>
        <w:ind w:left="720" w:hanging="360"/>
        <w:jc w:val="both"/>
        <w:rPr>
          <w:rFonts w:ascii="Calibri" w:cs="Calibri" w:eastAsia="Calibri" w:hAnsi="Calibri"/>
          <w:u w:val="none"/>
        </w:rPr>
      </w:pPr>
      <w:hyperlink r:id="rId15">
        <w:r w:rsidDel="00000000" w:rsidR="00000000" w:rsidRPr="00000000">
          <w:rPr>
            <w:rFonts w:ascii="Calibri" w:cs="Calibri" w:eastAsia="Calibri" w:hAnsi="Calibri"/>
            <w:i w:val="1"/>
            <w:color w:val="1155cc"/>
            <w:u w:val="single"/>
            <w:rtl w:val="0"/>
          </w:rPr>
          <w:t xml:space="preserve">Available Space</w:t>
        </w:r>
      </w:hyperlink>
      <w:r w:rsidDel="00000000" w:rsidR="00000000" w:rsidRPr="00000000">
        <w:rPr>
          <w:rFonts w:ascii="Calibri" w:cs="Calibri" w:eastAsia="Calibri" w:hAnsi="Calibri"/>
          <w:rtl w:val="0"/>
        </w:rPr>
        <w:t xml:space="preserve">, la serie del </w:t>
      </w:r>
      <w:r w:rsidDel="00000000" w:rsidR="00000000" w:rsidRPr="00000000">
        <w:rPr>
          <w:rFonts w:ascii="Calibri" w:cs="Calibri" w:eastAsia="Calibri" w:hAnsi="Calibri"/>
          <w:i w:val="1"/>
          <w:rtl w:val="0"/>
        </w:rPr>
        <w:t xml:space="preserve">Academy Museum of Motion Pictures </w:t>
      </w:r>
      <w:r w:rsidDel="00000000" w:rsidR="00000000" w:rsidRPr="00000000">
        <w:rPr>
          <w:rFonts w:ascii="Calibri" w:cs="Calibri" w:eastAsia="Calibri" w:hAnsi="Calibri"/>
          <w:rtl w:val="0"/>
        </w:rPr>
        <w:t xml:space="preserve">que muestra películas y proyectores independientes y experimentales, incluirá </w:t>
      </w:r>
      <w:r w:rsidDel="00000000" w:rsidR="00000000" w:rsidRPr="00000000">
        <w:rPr>
          <w:rFonts w:ascii="Calibri" w:cs="Calibri" w:eastAsia="Calibri" w:hAnsi="Calibri"/>
          <w:i w:val="1"/>
          <w:rtl w:val="0"/>
        </w:rPr>
        <w:t xml:space="preserve">And Early and Late Brakhage</w:t>
      </w:r>
      <w:r w:rsidDel="00000000" w:rsidR="00000000" w:rsidRPr="00000000">
        <w:rPr>
          <w:rFonts w:ascii="Calibri" w:cs="Calibri" w:eastAsia="Calibri" w:hAnsi="Calibri"/>
          <w:rtl w:val="0"/>
        </w:rPr>
        <w:t xml:space="preserve">, una muestra de las restauraciones realizadas por el </w:t>
      </w:r>
      <w:r w:rsidDel="00000000" w:rsidR="00000000" w:rsidRPr="00000000">
        <w:rPr>
          <w:rFonts w:ascii="Calibri" w:cs="Calibri" w:eastAsia="Calibri" w:hAnsi="Calibri"/>
          <w:i w:val="1"/>
          <w:rtl w:val="0"/>
        </w:rPr>
        <w:t xml:space="preserve">Academy Film Archive</w:t>
      </w:r>
      <w:r w:rsidDel="00000000" w:rsidR="00000000" w:rsidRPr="00000000">
        <w:rPr>
          <w:rFonts w:ascii="Calibri" w:cs="Calibri" w:eastAsia="Calibri" w:hAnsi="Calibri"/>
          <w:rtl w:val="0"/>
        </w:rPr>
        <w:t xml:space="preserve">, con un enfoque único en los primeros años de producción del cineasta Brakhage, junto a filmes de sus últimos años de actividad, incluyendo su última obra maestra creada con una superposición de pinturas hechas a mano, </w:t>
      </w:r>
      <w:r w:rsidDel="00000000" w:rsidR="00000000" w:rsidRPr="00000000">
        <w:rPr>
          <w:rFonts w:ascii="Calibri" w:cs="Calibri" w:eastAsia="Calibri" w:hAnsi="Calibri"/>
          <w:i w:val="1"/>
          <w:rtl w:val="0"/>
        </w:rPr>
        <w:t xml:space="preserve">Panels for the Walls of Heaven </w:t>
      </w:r>
      <w:r w:rsidDel="00000000" w:rsidR="00000000" w:rsidRPr="00000000">
        <w:rPr>
          <w:rFonts w:ascii="Calibri" w:cs="Calibri" w:eastAsia="Calibri" w:hAnsi="Calibri"/>
          <w:rtl w:val="0"/>
        </w:rPr>
        <w:t xml:space="preserve">(2002), (el 10 de marzo).</w:t>
      </w:r>
    </w:p>
    <w:p w:rsidR="00000000" w:rsidDel="00000000" w:rsidP="00000000" w:rsidRDefault="00000000" w:rsidRPr="00000000" w14:paraId="00000011">
      <w:pPr>
        <w:spacing w:after="28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SERIES Y PROGRAMAS CONTINUOS</w:t>
      </w:r>
    </w:p>
    <w:p w:rsidR="00000000" w:rsidDel="00000000" w:rsidP="00000000" w:rsidRDefault="00000000" w:rsidRPr="00000000" w14:paraId="00000012">
      <w:pPr>
        <w:numPr>
          <w:ilvl w:val="0"/>
          <w:numId w:val="5"/>
        </w:numPr>
        <w:spacing w:after="280" w:before="280" w:line="240" w:lineRule="auto"/>
        <w:ind w:left="720" w:hanging="360"/>
        <w:jc w:val="both"/>
        <w:rPr>
          <w:rFonts w:ascii="Calibri" w:cs="Calibri" w:eastAsia="Calibri" w:hAnsi="Calibri"/>
          <w:u w:val="none"/>
        </w:rPr>
      </w:pPr>
      <w:hyperlink r:id="rId16">
        <w:r w:rsidDel="00000000" w:rsidR="00000000" w:rsidRPr="00000000">
          <w:rPr>
            <w:rFonts w:ascii="Calibri" w:cs="Calibri" w:eastAsia="Calibri" w:hAnsi="Calibri"/>
            <w:i w:val="1"/>
            <w:color w:val="1155cc"/>
            <w:u w:val="single"/>
            <w:rtl w:val="0"/>
          </w:rPr>
          <w:t xml:space="preserve">Oscar® Sunday</w:t>
        </w:r>
      </w:hyperlink>
      <w:hyperlink r:id="rId17">
        <w:r w:rsidDel="00000000" w:rsidR="00000000" w:rsidRPr="00000000">
          <w:rPr>
            <w:rFonts w:ascii="Calibri" w:cs="Calibri" w:eastAsia="Calibri" w:hAnsi="Calibri"/>
            <w:color w:val="1155cc"/>
            <w:u w:val="single"/>
            <w:rtl w:val="0"/>
          </w:rPr>
          <w:t xml:space="preserve">s</w:t>
        </w:r>
      </w:hyperlink>
      <w:r w:rsidDel="00000000" w:rsidR="00000000" w:rsidRPr="00000000">
        <w:rPr>
          <w:rFonts w:ascii="Calibri" w:cs="Calibri" w:eastAsia="Calibri" w:hAnsi="Calibri"/>
          <w:rtl w:val="0"/>
        </w:rPr>
        <w:t xml:space="preserve">: Serie que tiene lugar cada tarde de domingo en el </w:t>
      </w:r>
      <w:r w:rsidDel="00000000" w:rsidR="00000000" w:rsidRPr="00000000">
        <w:rPr>
          <w:rFonts w:ascii="Calibri" w:cs="Calibri" w:eastAsia="Calibri" w:hAnsi="Calibri"/>
          <w:i w:val="1"/>
          <w:rtl w:val="0"/>
        </w:rPr>
        <w:t xml:space="preserve">David Geffen Theater</w:t>
      </w:r>
      <w:r w:rsidDel="00000000" w:rsidR="00000000" w:rsidRPr="00000000">
        <w:rPr>
          <w:rFonts w:ascii="Calibri" w:cs="Calibri" w:eastAsia="Calibri" w:hAnsi="Calibri"/>
          <w:rtl w:val="0"/>
        </w:rPr>
        <w:t xml:space="preserve"> y que celebra a las películas que han sido reconocidas en los premios de la Academia. En marzo, se proyectarán películas escritas por realizadoras, como </w:t>
      </w:r>
      <w:r w:rsidDel="00000000" w:rsidR="00000000" w:rsidRPr="00000000">
        <w:rPr>
          <w:rFonts w:ascii="Calibri" w:cs="Calibri" w:eastAsia="Calibri" w:hAnsi="Calibri"/>
          <w:i w:val="1"/>
          <w:rtl w:val="0"/>
        </w:rPr>
        <w:t xml:space="preserve">Lilies of the Field</w:t>
      </w:r>
      <w:r w:rsidDel="00000000" w:rsidR="00000000" w:rsidRPr="00000000">
        <w:rPr>
          <w:rFonts w:ascii="Calibri" w:cs="Calibri" w:eastAsia="Calibri" w:hAnsi="Calibri"/>
          <w:rtl w:val="0"/>
        </w:rPr>
        <w:t xml:space="preserve"> (1963), </w:t>
      </w:r>
      <w:r w:rsidDel="00000000" w:rsidR="00000000" w:rsidRPr="00000000">
        <w:rPr>
          <w:rFonts w:ascii="Calibri" w:cs="Calibri" w:eastAsia="Calibri" w:hAnsi="Calibri"/>
          <w:i w:val="1"/>
          <w:rtl w:val="0"/>
        </w:rPr>
        <w:t xml:space="preserve">Moonlight</w:t>
      </w:r>
      <w:r w:rsidDel="00000000" w:rsidR="00000000" w:rsidRPr="00000000">
        <w:rPr>
          <w:rFonts w:ascii="Calibri" w:cs="Calibri" w:eastAsia="Calibri" w:hAnsi="Calibri"/>
          <w:rtl w:val="0"/>
        </w:rPr>
        <w:t xml:space="preserve"> (2016), </w:t>
      </w:r>
      <w:r w:rsidDel="00000000" w:rsidR="00000000" w:rsidRPr="00000000">
        <w:rPr>
          <w:rFonts w:ascii="Calibri" w:cs="Calibri" w:eastAsia="Calibri" w:hAnsi="Calibri"/>
          <w:i w:val="1"/>
          <w:rtl w:val="0"/>
        </w:rPr>
        <w:t xml:space="preserve">When Harry Met Sally…</w:t>
      </w:r>
      <w:r w:rsidDel="00000000" w:rsidR="00000000" w:rsidRPr="00000000">
        <w:rPr>
          <w:rFonts w:ascii="Calibri" w:cs="Calibri" w:eastAsia="Calibri" w:hAnsi="Calibri"/>
          <w:rtl w:val="0"/>
        </w:rPr>
        <w:t xml:space="preserve"> (1989) y </w:t>
      </w:r>
      <w:r w:rsidDel="00000000" w:rsidR="00000000" w:rsidRPr="00000000">
        <w:rPr>
          <w:rFonts w:ascii="Calibri" w:cs="Calibri" w:eastAsia="Calibri" w:hAnsi="Calibri"/>
          <w:i w:val="1"/>
          <w:rtl w:val="0"/>
        </w:rPr>
        <w:t xml:space="preserve">Thelma &amp; Louise</w:t>
      </w:r>
      <w:r w:rsidDel="00000000" w:rsidR="00000000" w:rsidRPr="00000000">
        <w:rPr>
          <w:rFonts w:ascii="Calibri" w:cs="Calibri" w:eastAsia="Calibri" w:hAnsi="Calibri"/>
          <w:rtl w:val="0"/>
        </w:rPr>
        <w:t xml:space="preserve"> (1991). </w:t>
      </w:r>
    </w:p>
    <w:p w:rsidR="00000000" w:rsidDel="00000000" w:rsidP="00000000" w:rsidRDefault="00000000" w:rsidRPr="00000000" w14:paraId="00000013">
      <w:pPr>
        <w:numPr>
          <w:ilvl w:val="0"/>
          <w:numId w:val="5"/>
        </w:numPr>
        <w:spacing w:after="0" w:before="280" w:line="240" w:lineRule="auto"/>
        <w:ind w:left="720" w:hanging="360"/>
        <w:jc w:val="both"/>
        <w:rPr>
          <w:rFonts w:ascii="Calibri" w:cs="Calibri" w:eastAsia="Calibri" w:hAnsi="Calibri"/>
          <w:u w:val="none"/>
        </w:rPr>
      </w:pPr>
      <w:hyperlink r:id="rId18">
        <w:r w:rsidDel="00000000" w:rsidR="00000000" w:rsidRPr="00000000">
          <w:rPr>
            <w:rFonts w:ascii="Calibri" w:cs="Calibri" w:eastAsia="Calibri" w:hAnsi="Calibri"/>
            <w:i w:val="1"/>
            <w:color w:val="1155cc"/>
            <w:u w:val="single"/>
            <w:rtl w:val="0"/>
          </w:rPr>
          <w:t xml:space="preserve">Branch Selects: The series</w:t>
        </w:r>
      </w:hyperlink>
      <w:r w:rsidDel="00000000" w:rsidR="00000000" w:rsidRPr="00000000">
        <w:rPr>
          <w:rFonts w:ascii="Calibri" w:cs="Calibri" w:eastAsia="Calibri" w:hAnsi="Calibri"/>
          <w:rtl w:val="0"/>
        </w:rPr>
        <w:t xml:space="preserve">: Serie que proyectará 52 películas a lo largo de 2022, seleccionadas por los miembros de las 17 categorías que forman parte de la </w:t>
      </w:r>
      <w:r w:rsidDel="00000000" w:rsidR="00000000" w:rsidRPr="00000000">
        <w:rPr>
          <w:rFonts w:ascii="Calibri" w:cs="Calibri" w:eastAsia="Calibri" w:hAnsi="Calibri"/>
          <w:i w:val="1"/>
          <w:rtl w:val="0"/>
        </w:rPr>
        <w:t xml:space="preserve">Academy of Motion Picture Arts and Sciences</w:t>
      </w:r>
      <w:r w:rsidDel="00000000" w:rsidR="00000000" w:rsidRPr="00000000">
        <w:rPr>
          <w:rFonts w:ascii="Calibri" w:cs="Calibri" w:eastAsia="Calibri" w:hAnsi="Calibri"/>
          <w:rtl w:val="0"/>
        </w:rPr>
        <w:t xml:space="preserve">, continuará con </w:t>
      </w:r>
      <w:r w:rsidDel="00000000" w:rsidR="00000000" w:rsidRPr="00000000">
        <w:rPr>
          <w:rFonts w:ascii="Calibri" w:cs="Calibri" w:eastAsia="Calibri" w:hAnsi="Calibri"/>
          <w:i w:val="1"/>
          <w:rtl w:val="0"/>
        </w:rPr>
        <w:t xml:space="preserve">Citizen Kane</w:t>
      </w:r>
      <w:r w:rsidDel="00000000" w:rsidR="00000000" w:rsidRPr="00000000">
        <w:rPr>
          <w:rFonts w:ascii="Calibri" w:cs="Calibri" w:eastAsia="Calibri" w:hAnsi="Calibri"/>
          <w:rtl w:val="0"/>
        </w:rPr>
        <w:t xml:space="preserve"> (1941),</w:t>
      </w:r>
      <w:r w:rsidDel="00000000" w:rsidR="00000000" w:rsidRPr="00000000">
        <w:rPr>
          <w:rFonts w:ascii="Calibri" w:cs="Calibri" w:eastAsia="Calibri" w:hAnsi="Calibri"/>
          <w:i w:val="1"/>
          <w:rtl w:val="0"/>
        </w:rPr>
        <w:t xml:space="preserve"> Doctor Zhivago</w:t>
      </w:r>
      <w:r w:rsidDel="00000000" w:rsidR="00000000" w:rsidRPr="00000000">
        <w:rPr>
          <w:rFonts w:ascii="Calibri" w:cs="Calibri" w:eastAsia="Calibri" w:hAnsi="Calibri"/>
          <w:rtl w:val="0"/>
        </w:rPr>
        <w:t xml:space="preserve"> (1965) y </w:t>
      </w:r>
      <w:r w:rsidDel="00000000" w:rsidR="00000000" w:rsidRPr="00000000">
        <w:rPr>
          <w:rFonts w:ascii="Calibri" w:cs="Calibri" w:eastAsia="Calibri" w:hAnsi="Calibri"/>
          <w:i w:val="1"/>
          <w:rtl w:val="0"/>
        </w:rPr>
        <w:t xml:space="preserve">The Graduate</w:t>
      </w:r>
      <w:r w:rsidDel="00000000" w:rsidR="00000000" w:rsidRPr="00000000">
        <w:rPr>
          <w:rFonts w:ascii="Calibri" w:cs="Calibri" w:eastAsia="Calibri" w:hAnsi="Calibri"/>
          <w:rtl w:val="0"/>
        </w:rPr>
        <w:t xml:space="preserve"> (1967), además de otros títulos que celebran los logros alcanzados por cada una de estas categorías. </w:t>
      </w:r>
    </w:p>
    <w:p w:rsidR="00000000" w:rsidDel="00000000" w:rsidP="00000000" w:rsidRDefault="00000000" w:rsidRPr="00000000" w14:paraId="00000014">
      <w:pPr>
        <w:numPr>
          <w:ilvl w:val="0"/>
          <w:numId w:val="5"/>
        </w:numPr>
        <w:spacing w:after="0" w:before="280" w:line="240" w:lineRule="auto"/>
        <w:ind w:left="720" w:hanging="360"/>
        <w:jc w:val="both"/>
        <w:rPr>
          <w:rFonts w:ascii="Calibri" w:cs="Calibri" w:eastAsia="Calibri" w:hAnsi="Calibri"/>
          <w:u w:val="none"/>
        </w:rPr>
      </w:pPr>
      <w:hyperlink r:id="rId19">
        <w:r w:rsidDel="00000000" w:rsidR="00000000" w:rsidRPr="00000000">
          <w:rPr>
            <w:rFonts w:ascii="Calibri" w:cs="Calibri" w:eastAsia="Calibri" w:hAnsi="Calibri"/>
            <w:i w:val="1"/>
            <w:color w:val="1155cc"/>
            <w:u w:val="single"/>
            <w:rtl w:val="0"/>
          </w:rPr>
          <w:t xml:space="preserve">Stories of Cinema</w:t>
        </w:r>
      </w:hyperlink>
      <w:r w:rsidDel="00000000" w:rsidR="00000000" w:rsidRPr="00000000">
        <w:rPr>
          <w:rFonts w:ascii="Calibri" w:cs="Calibri" w:eastAsia="Calibri" w:hAnsi="Calibri"/>
          <w:i w:val="1"/>
          <w:u w:val="single"/>
          <w:rtl w:val="0"/>
        </w:rPr>
        <w:t xml:space="preserve">:</w:t>
      </w:r>
      <w:r w:rsidDel="00000000" w:rsidR="00000000" w:rsidRPr="00000000">
        <w:rPr>
          <w:rFonts w:ascii="Calibri" w:cs="Calibri" w:eastAsia="Calibri" w:hAnsi="Calibri"/>
          <w:rtl w:val="0"/>
        </w:rPr>
        <w:t xml:space="preserve"> Serie que se enfoca en las películas y realizadores que forman parte de la exhibición principal del museo, esta vez exhibirá cintas como </w:t>
      </w:r>
      <w:r w:rsidDel="00000000" w:rsidR="00000000" w:rsidRPr="00000000">
        <w:rPr>
          <w:rFonts w:ascii="Calibri" w:cs="Calibri" w:eastAsia="Calibri" w:hAnsi="Calibri"/>
          <w:i w:val="1"/>
          <w:rtl w:val="0"/>
        </w:rPr>
        <w:t xml:space="preserve">I Am Not Your Negro</w:t>
      </w:r>
      <w:r w:rsidDel="00000000" w:rsidR="00000000" w:rsidRPr="00000000">
        <w:rPr>
          <w:rFonts w:ascii="Calibri" w:cs="Calibri" w:eastAsia="Calibri" w:hAnsi="Calibri"/>
          <w:rtl w:val="0"/>
        </w:rPr>
        <w:t xml:space="preserve"> (2016), </w:t>
      </w:r>
      <w:r w:rsidDel="00000000" w:rsidR="00000000" w:rsidRPr="00000000">
        <w:rPr>
          <w:rFonts w:ascii="Calibri" w:cs="Calibri" w:eastAsia="Calibri" w:hAnsi="Calibri"/>
          <w:i w:val="1"/>
          <w:rtl w:val="0"/>
        </w:rPr>
        <w:t xml:space="preserve">Crouching Tiger, Hidden Dragon</w:t>
      </w:r>
      <w:r w:rsidDel="00000000" w:rsidR="00000000" w:rsidRPr="00000000">
        <w:rPr>
          <w:rFonts w:ascii="Calibri" w:cs="Calibri" w:eastAsia="Calibri" w:hAnsi="Calibri"/>
          <w:rtl w:val="0"/>
        </w:rPr>
        <w:t xml:space="preserve"> (2000) y </w:t>
      </w:r>
      <w:r w:rsidDel="00000000" w:rsidR="00000000" w:rsidRPr="00000000">
        <w:rPr>
          <w:rFonts w:ascii="Calibri" w:cs="Calibri" w:eastAsia="Calibri" w:hAnsi="Calibri"/>
          <w:i w:val="1"/>
          <w:rtl w:val="0"/>
        </w:rPr>
        <w:t xml:space="preserve">The Tree of Life </w:t>
      </w:r>
      <w:r w:rsidDel="00000000" w:rsidR="00000000" w:rsidRPr="00000000">
        <w:rPr>
          <w:rFonts w:ascii="Calibri" w:cs="Calibri" w:eastAsia="Calibri" w:hAnsi="Calibri"/>
          <w:rtl w:val="0"/>
        </w:rPr>
        <w:t xml:space="preserve">(2011).</w:t>
      </w:r>
    </w:p>
    <w:p w:rsidR="00000000" w:rsidDel="00000000" w:rsidP="00000000" w:rsidRDefault="00000000" w:rsidRPr="00000000" w14:paraId="00000015">
      <w:pPr>
        <w:spacing w:after="280" w:before="280" w:lin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Adicionalmente, los </w:t>
      </w:r>
      <w:hyperlink r:id="rId20">
        <w:r w:rsidDel="00000000" w:rsidR="00000000" w:rsidRPr="00000000">
          <w:rPr>
            <w:rFonts w:ascii="Calibri" w:cs="Calibri" w:eastAsia="Calibri" w:hAnsi="Calibri"/>
            <w:color w:val="1155cc"/>
            <w:u w:val="single"/>
            <w:rtl w:val="0"/>
          </w:rPr>
          <w:t xml:space="preserve">programas</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color w:val="1155cc"/>
            <w:u w:val="single"/>
            <w:rtl w:val="0"/>
          </w:rPr>
          <w:t xml:space="preserve">educativos</w:t>
        </w:r>
      </w:hyperlink>
      <w:r w:rsidDel="00000000" w:rsidR="00000000" w:rsidRPr="00000000">
        <w:rPr>
          <w:rFonts w:ascii="Calibri" w:cs="Calibri" w:eastAsia="Calibri" w:hAnsi="Calibri"/>
          <w:rtl w:val="0"/>
        </w:rPr>
        <w:t xml:space="preserve"> y familiares continuarán en el museo, llevándose a cabo en las galerías de exhibición, teatros y en el </w:t>
      </w:r>
      <w:r w:rsidDel="00000000" w:rsidR="00000000" w:rsidRPr="00000000">
        <w:rPr>
          <w:rFonts w:ascii="Calibri" w:cs="Calibri" w:eastAsia="Calibri" w:hAnsi="Calibri"/>
          <w:i w:val="1"/>
          <w:rtl w:val="0"/>
        </w:rPr>
        <w:t xml:space="preserve">Shirley Temple Education Studio</w:t>
      </w:r>
      <w:r w:rsidDel="00000000" w:rsidR="00000000" w:rsidRPr="00000000">
        <w:rPr>
          <w:rFonts w:ascii="Calibri" w:cs="Calibri" w:eastAsia="Calibri" w:hAnsi="Calibri"/>
          <w:rtl w:val="0"/>
        </w:rPr>
        <w:t xml:space="preserve">, e incluirán actividades para todos, matinés y recorridos. También se ofrecerán guías en lenguaje de señas y </w:t>
      </w:r>
      <w:r w:rsidDel="00000000" w:rsidR="00000000" w:rsidRPr="00000000">
        <w:rPr>
          <w:rFonts w:ascii="Calibri" w:cs="Calibri" w:eastAsia="Calibri" w:hAnsi="Calibri"/>
          <w:i w:val="1"/>
          <w:rtl w:val="0"/>
        </w:rPr>
        <w:t xml:space="preserve">tours</w:t>
      </w:r>
      <w:r w:rsidDel="00000000" w:rsidR="00000000" w:rsidRPr="00000000">
        <w:rPr>
          <w:rFonts w:ascii="Calibri" w:cs="Calibri" w:eastAsia="Calibri" w:hAnsi="Calibri"/>
          <w:rtl w:val="0"/>
        </w:rPr>
        <w:t xml:space="preserve"> con descripciones orales para aquellas personas con capacidades </w:t>
      </w:r>
      <w:hyperlink r:id="rId22">
        <w:r w:rsidDel="00000000" w:rsidR="00000000" w:rsidRPr="00000000">
          <w:rPr>
            <w:rFonts w:ascii="Calibri" w:cs="Calibri" w:eastAsia="Calibri" w:hAnsi="Calibri"/>
            <w:color w:val="1155cc"/>
            <w:u w:val="single"/>
            <w:rtl w:val="0"/>
          </w:rPr>
          <w:t xml:space="preserve">auditivas</w:t>
        </w:r>
      </w:hyperlink>
      <w:r w:rsidDel="00000000" w:rsidR="00000000" w:rsidRPr="00000000">
        <w:rPr>
          <w:rFonts w:ascii="Calibri" w:cs="Calibri" w:eastAsia="Calibri" w:hAnsi="Calibri"/>
          <w:rtl w:val="0"/>
        </w:rPr>
        <w:t xml:space="preserve"> y </w:t>
      </w:r>
      <w:hyperlink r:id="rId23">
        <w:r w:rsidDel="00000000" w:rsidR="00000000" w:rsidRPr="00000000">
          <w:rPr>
            <w:rFonts w:ascii="Calibri" w:cs="Calibri" w:eastAsia="Calibri" w:hAnsi="Calibri"/>
            <w:color w:val="1155cc"/>
            <w:u w:val="single"/>
            <w:rtl w:val="0"/>
          </w:rPr>
          <w:t xml:space="preserve">visuales</w:t>
        </w:r>
      </w:hyperlink>
      <w:r w:rsidDel="00000000" w:rsidR="00000000" w:rsidRPr="00000000">
        <w:rPr>
          <w:rFonts w:ascii="Calibri" w:cs="Calibri" w:eastAsia="Calibri" w:hAnsi="Calibri"/>
          <w:rtl w:val="0"/>
        </w:rPr>
        <w:t xml:space="preserve"> diferentes, respectivamente, además de visitas matutinas flexibles y proyecciones familiares para audiencias </w:t>
      </w:r>
      <w:r w:rsidDel="00000000" w:rsidR="00000000" w:rsidRPr="00000000">
        <w:rPr>
          <w:rFonts w:ascii="Calibri" w:cs="Calibri" w:eastAsia="Calibri" w:hAnsi="Calibri"/>
          <w:rtl w:val="0"/>
        </w:rPr>
        <w:t xml:space="preserve">neurodivergentes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spacing w:after="280" w:before="28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Para más información sobre el </w:t>
      </w:r>
      <w:r w:rsidDel="00000000" w:rsidR="00000000" w:rsidRPr="00000000">
        <w:rPr>
          <w:rFonts w:ascii="Calibri" w:cs="Calibri" w:eastAsia="Calibri" w:hAnsi="Calibri"/>
          <w:rtl w:val="0"/>
        </w:rPr>
        <w:t xml:space="preserve">calendario completo de las </w:t>
      </w:r>
      <w:r w:rsidDel="00000000" w:rsidR="00000000" w:rsidRPr="00000000">
        <w:rPr>
          <w:rFonts w:ascii="Calibri" w:cs="Calibri" w:eastAsia="Calibri" w:hAnsi="Calibri"/>
          <w:rtl w:val="0"/>
        </w:rPr>
        <w:t xml:space="preserve">proyecciones</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rtl w:val="0"/>
        </w:rPr>
        <w:t xml:space="preserve">programas educativos y públicos</w:t>
      </w:r>
      <w:r w:rsidDel="00000000" w:rsidR="00000000" w:rsidRPr="00000000">
        <w:rPr>
          <w:rFonts w:ascii="Calibri" w:cs="Calibri" w:eastAsia="Calibri" w:hAnsi="Calibri"/>
          <w:rtl w:val="0"/>
        </w:rPr>
        <w:t xml:space="preserve"> del museo puedes consultarlo </w:t>
      </w:r>
      <w:hyperlink r:id="rId24">
        <w:r w:rsidDel="00000000" w:rsidR="00000000" w:rsidRPr="00000000">
          <w:rPr>
            <w:rFonts w:ascii="Calibri" w:cs="Calibri" w:eastAsia="Calibri" w:hAnsi="Calibri"/>
            <w:color w:val="1155cc"/>
            <w:u w:val="single"/>
            <w:rtl w:val="0"/>
          </w:rPr>
          <w:t xml:space="preserve">aquí</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En caso de que decidas viajar a L.A. próximamente, te recomendamos que lo hagas de manera responsable, siguiendo todas las medidas de prevención y salud del Departamento de Salud Pública del Condado de Los Ángeles y consultando </w:t>
      </w:r>
      <w:hyperlink r:id="rId25">
        <w:r w:rsidDel="00000000" w:rsidR="00000000" w:rsidRPr="00000000">
          <w:rPr>
            <w:rFonts w:ascii="Calibri" w:cs="Calibri" w:eastAsia="Calibri" w:hAnsi="Calibri"/>
            <w:color w:val="1155cc"/>
            <w:highlight w:val="white"/>
            <w:rtl w:val="0"/>
          </w:rPr>
          <w:t xml:space="preserve">la nueva política de viajes para entrar Estados Unidos</w:t>
        </w:r>
      </w:hyperlink>
      <w:r w:rsidDel="00000000" w:rsidR="00000000" w:rsidRPr="00000000">
        <w:rPr>
          <w:rFonts w:ascii="Calibri" w:cs="Calibri" w:eastAsia="Calibri" w:hAnsi="Calibri"/>
          <w:highlight w:val="white"/>
          <w:rtl w:val="0"/>
        </w:rPr>
        <w:t xml:space="preserve">, vigente a partir del 8 de noviembre de 2021.</w:t>
      </w:r>
    </w:p>
    <w:p w:rsidR="00000000" w:rsidDel="00000000" w:rsidP="00000000" w:rsidRDefault="00000000" w:rsidRPr="00000000" w14:paraId="00000017">
      <w:pPr>
        <w:spacing w:line="240" w:lineRule="auto"/>
        <w:ind w:left="4320" w:firstLine="72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LOS ÁNGELES Y </w:t>
      </w:r>
      <w:r w:rsidDel="00000000" w:rsidR="00000000" w:rsidRPr="00000000">
        <w:rPr>
          <w:rFonts w:ascii="Calibri" w:cs="Calibri" w:eastAsia="Calibri" w:hAnsi="Calibri"/>
          <w:b w:val="1"/>
          <w:i w:val="1"/>
          <w:sz w:val="18"/>
          <w:szCs w:val="18"/>
          <w:rtl w:val="0"/>
        </w:rPr>
        <w:t xml:space="preserve">LOS </w:t>
      </w:r>
      <w:r w:rsidDel="00000000" w:rsidR="00000000" w:rsidRPr="00000000">
        <w:rPr>
          <w:rFonts w:ascii="Calibri" w:cs="Calibri" w:eastAsia="Calibri" w:hAnsi="Calibri"/>
          <w:b w:val="1"/>
          <w:i w:val="1"/>
          <w:sz w:val="18"/>
          <w:szCs w:val="18"/>
          <w:rtl w:val="0"/>
        </w:rPr>
        <w:t xml:space="preserve">ANGELES</w:t>
      </w:r>
      <w:r w:rsidDel="00000000" w:rsidR="00000000" w:rsidRPr="00000000">
        <w:rPr>
          <w:rFonts w:ascii="Calibri" w:cs="Calibri" w:eastAsia="Calibri" w:hAnsi="Calibri"/>
          <w:b w:val="1"/>
          <w:i w:val="1"/>
          <w:sz w:val="18"/>
          <w:szCs w:val="18"/>
          <w:rtl w:val="0"/>
        </w:rPr>
        <w:t xml:space="preserve"> TOURISM</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19">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Los Angeles Tourism &amp; Convention Board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Los Angeles Tourism</w:t>
      </w:r>
      <w:r w:rsidDel="00000000" w:rsidR="00000000" w:rsidRPr="00000000">
        <w:rPr>
          <w:rFonts w:ascii="Calibri" w:cs="Calibri" w:eastAsia="Calibri" w:hAnsi="Calibri"/>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1B">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26">
        <w:r w:rsidDel="00000000" w:rsidR="00000000" w:rsidRPr="00000000">
          <w:rPr>
            <w:rFonts w:ascii="Calibri" w:cs="Calibri" w:eastAsia="Calibri" w:hAnsi="Calibri"/>
            <w:color w:val="1155cc"/>
            <w:sz w:val="18"/>
            <w:szCs w:val="18"/>
            <w:u w:val="single"/>
            <w:rtl w:val="0"/>
          </w:rPr>
          <w:t xml:space="preserve">discoverlosangeles.com</w:t>
        </w:r>
      </w:hyperlink>
      <w:r w:rsidDel="00000000" w:rsidR="00000000" w:rsidRPr="00000000">
        <w:rPr>
          <w:rFonts w:ascii="Calibri" w:cs="Calibri" w:eastAsia="Calibri" w:hAnsi="Calibri"/>
          <w:sz w:val="18"/>
          <w:szCs w:val="18"/>
          <w:rtl w:val="0"/>
        </w:rPr>
        <w:t xml:space="preserve">, síguenos en </w:t>
      </w:r>
      <w:hyperlink r:id="rId27">
        <w:r w:rsidDel="00000000" w:rsidR="00000000" w:rsidRPr="00000000">
          <w:rPr>
            <w:rFonts w:ascii="Calibri" w:cs="Calibri" w:eastAsia="Calibri" w:hAnsi="Calibri"/>
            <w:i w:val="1"/>
            <w:color w:val="1155cc"/>
            <w:sz w:val="18"/>
            <w:szCs w:val="18"/>
            <w:u w:val="single"/>
            <w:rtl w:val="0"/>
          </w:rPr>
          <w:t xml:space="preserve">Facebook</w:t>
        </w:r>
      </w:hyperlink>
      <w:r w:rsidDel="00000000" w:rsidR="00000000" w:rsidRPr="00000000">
        <w:rPr>
          <w:rFonts w:ascii="Calibri" w:cs="Calibri" w:eastAsia="Calibri" w:hAnsi="Calibri"/>
          <w:sz w:val="18"/>
          <w:szCs w:val="18"/>
          <w:rtl w:val="0"/>
        </w:rPr>
        <w:t xml:space="preserve"> o @discoverLA en</w:t>
      </w:r>
      <w:r w:rsidDel="00000000" w:rsidR="00000000" w:rsidRPr="00000000">
        <w:rPr>
          <w:rFonts w:ascii="Calibri" w:cs="Calibri" w:eastAsia="Calibri" w:hAnsi="Calibri"/>
          <w:i w:val="1"/>
          <w:sz w:val="18"/>
          <w:szCs w:val="18"/>
          <w:rtl w:val="0"/>
        </w:rPr>
        <w:t xml:space="preserve"> </w:t>
      </w:r>
      <w:hyperlink r:id="rId28">
        <w:r w:rsidDel="00000000" w:rsidR="00000000" w:rsidRPr="00000000">
          <w:rPr>
            <w:rFonts w:ascii="Calibri" w:cs="Calibri" w:eastAsia="Calibri" w:hAnsi="Calibri"/>
            <w:i w:val="1"/>
            <w:color w:val="1155cc"/>
            <w:sz w:val="18"/>
            <w:szCs w:val="18"/>
            <w:u w:val="single"/>
            <w:rtl w:val="0"/>
          </w:rPr>
          <w:t xml:space="preserve">Twitter</w:t>
        </w:r>
      </w:hyperlink>
      <w:r w:rsidDel="00000000" w:rsidR="00000000" w:rsidRPr="00000000">
        <w:rPr>
          <w:rFonts w:ascii="Calibri" w:cs="Calibri" w:eastAsia="Calibri" w:hAnsi="Calibri"/>
          <w:sz w:val="18"/>
          <w:szCs w:val="18"/>
          <w:rtl w:val="0"/>
        </w:rPr>
        <w:t xml:space="preserve">, </w:t>
      </w:r>
      <w:hyperlink r:id="rId29">
        <w:r w:rsidDel="00000000" w:rsidR="00000000" w:rsidRPr="00000000">
          <w:rPr>
            <w:rFonts w:ascii="Calibri" w:cs="Calibri" w:eastAsia="Calibri" w:hAnsi="Calibri"/>
            <w:i w:val="1"/>
            <w:color w:val="1155cc"/>
            <w:sz w:val="18"/>
            <w:szCs w:val="18"/>
            <w:u w:val="single"/>
            <w:rtl w:val="0"/>
          </w:rPr>
          <w:t xml:space="preserve">Instagram</w:t>
        </w:r>
      </w:hyperlink>
      <w:r w:rsidDel="00000000" w:rsidR="00000000" w:rsidRPr="00000000">
        <w:rPr>
          <w:rFonts w:ascii="Calibri" w:cs="Calibri" w:eastAsia="Calibri" w:hAnsi="Calibri"/>
          <w:sz w:val="18"/>
          <w:szCs w:val="18"/>
          <w:rtl w:val="0"/>
        </w:rPr>
        <w:t xml:space="preserve"> y </w:t>
      </w:r>
      <w:hyperlink r:id="rId30">
        <w:r w:rsidDel="00000000" w:rsidR="00000000" w:rsidRPr="00000000">
          <w:rPr>
            <w:rFonts w:ascii="Calibri" w:cs="Calibri" w:eastAsia="Calibri" w:hAnsi="Calibri"/>
            <w:i w:val="1"/>
            <w:color w:val="1155cc"/>
            <w:sz w:val="18"/>
            <w:szCs w:val="18"/>
            <w:u w:val="single"/>
            <w:rtl w:val="0"/>
          </w:rPr>
          <w:t xml:space="preserve">Pinterest</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CONTACTO</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Sandy Machuca | Tourism Business Director</w:t>
      </w:r>
    </w:p>
    <w:p w:rsidR="00000000" w:rsidDel="00000000" w:rsidP="00000000" w:rsidRDefault="00000000" w:rsidRPr="00000000" w14:paraId="00000020">
      <w:pPr>
        <w:spacing w:line="240" w:lineRule="auto"/>
        <w:jc w:val="both"/>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sandy@anoher.co</w:t>
        </w:r>
      </w:hyperlink>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Daniela Beltrán | Senior Account Expert </w:t>
      </w:r>
    </w:p>
    <w:p w:rsidR="00000000" w:rsidDel="00000000" w:rsidP="00000000" w:rsidRDefault="00000000" w:rsidRPr="00000000" w14:paraId="00000023">
      <w:pPr>
        <w:spacing w:line="240" w:lineRule="auto"/>
        <w:jc w:val="both"/>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daniela.beltran@another.co</w:t>
        </w:r>
      </w:hyperlink>
      <w:r w:rsidDel="00000000" w:rsidR="00000000" w:rsidRPr="00000000">
        <w:rPr>
          <w:rtl w:val="0"/>
        </w:rPr>
      </w:r>
    </w:p>
    <w:sectPr>
      <w:head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419"/>
        <w:tab w:val="right"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12595" cy="762000"/>
          <wp:effectExtent b="0" l="0" r="0" t="0"/>
          <wp:docPr descr="page1image52630192" id="1" name="image1.png"/>
          <a:graphic>
            <a:graphicData uri="http://schemas.openxmlformats.org/drawingml/2006/picture">
              <pic:pic>
                <pic:nvPicPr>
                  <pic:cNvPr descr="page1image52630192" id="0" name="image1.png"/>
                  <pic:cNvPicPr preferRelativeResize="0"/>
                </pic:nvPicPr>
                <pic:blipFill>
                  <a:blip r:embed="rId1"/>
                  <a:srcRect b="0" l="0" r="0" t="0"/>
                  <a:stretch>
                    <a:fillRect/>
                  </a:stretch>
                </pic:blipFill>
                <pic:spPr>
                  <a:xfrm>
                    <a:off x="0" y="0"/>
                    <a:ext cx="171259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cademymuseum.org/en/education-programs?utm_source=sfmc%e2%80%8b&amp;utm_medium=email%e2%80%8b&amp;utm_campaign=Film+programming+Dec.+January++-+20220121_091004%e2%80%8b&amp;utm_term=https%3a%2f%2fwww.academymuseum.org%2fen%2feducation-program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22" Type="http://schemas.openxmlformats.org/officeDocument/2006/relationships/hyperlink" Target="https://www.academymuseum.org/en/programs/asl-tour?utm_source=sfmc%e2%80%8b&amp;utm_medium=email%e2%80%8b&amp;utm_campaign=Film+programming+Dec.+January++-+20220121_091004%e2%80%8b&amp;utm_term=https%3a%2f%2fwww.academymuseum.org%2fen%2fprograms%2fasl-tour%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21" Type="http://schemas.openxmlformats.org/officeDocument/2006/relationships/hyperlink" Target="https://www.academymuseum.org/en/education-programs?utm_source=sfmc%e2%80%8b&amp;utm_medium=email%e2%80%8b&amp;utm_campaign=Film+programming+Dec.+January++-+20220121_091004%e2%80%8b&amp;utm_term=https%3a%2f%2fwww.academymuseum.org%2fen%2feducation-program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24" Type="http://schemas.openxmlformats.org/officeDocument/2006/relationships/hyperlink" Target="https://www.academymuseum.org/en/programs?utm_source=sfmc%e2%80%8b&amp;utm_medium=email%e2%80%8b&amp;utm_campaign=Film+programming+Dec.+January++-+20220121_091004%e2%80%8b&amp;utm_term=https%3a%2f%2fwww.academymuseum.org%2fen%2fprogram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23" Type="http://schemas.openxmlformats.org/officeDocument/2006/relationships/hyperlink" Target="https://www.academymuseum.org/en/programs/visual-description-tours?utm_source=sfmc%e2%80%8b&amp;utm_medium=email%e2%80%8b&amp;utm_campaign=Film+programming+Dec.+January++-+20220121_091004%e2%80%8b&amp;utm_term=https%3a%2f%2fwww.academymuseum.org%2fen%2fprograms%2fvisual-description-tour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ademymuseum.org/en/series/carnal-knowledge-the-films-of-pier-paolo-pasolini?utm_source=sfmc%e2%80%8b&amp;utm_medium=email%e2%80%8b&amp;utm_campaign=Film+programming+Dec.+January++-+20220121_091004%e2%80%8b&amp;utm_term=https%3a%2f%2fwww.academymuseum.org%2fen%2fseries%2fcarnal-knowledge-the-films-of-pier-paolo-pasolini%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26" Type="http://schemas.openxmlformats.org/officeDocument/2006/relationships/hyperlink" Target="https://www.discoverlosangeles.com/" TargetMode="External"/><Relationship Id="rId25" Type="http://schemas.openxmlformats.org/officeDocument/2006/relationships/hyperlink" Target="https://es.usembassy.gov/es/aviso-sobre-la-nueva-politica-de-viajes-a-ee-uu-a-partir-del-8-de-noviembre-de-2021/" TargetMode="External"/><Relationship Id="rId28" Type="http://schemas.openxmlformats.org/officeDocument/2006/relationships/hyperlink" Target="https://twitter.com/discoverla" TargetMode="External"/><Relationship Id="rId27" Type="http://schemas.openxmlformats.org/officeDocument/2006/relationships/hyperlink" Target="https://www.facebook.com/DiscoverLosAngeles/" TargetMode="External"/><Relationship Id="rId5" Type="http://schemas.openxmlformats.org/officeDocument/2006/relationships/styles" Target="styles.xml"/><Relationship Id="rId6" Type="http://schemas.openxmlformats.org/officeDocument/2006/relationships/hyperlink" Target="https://www.academymuseum.org/en/?utm_source=sfmc%e2%80%8b&amp;utm_medium=email%e2%80%8b&amp;utm_campaign=Film+programming+Dec.+January++-+20220121_091004%e2%80%8b&amp;utm_term=The+Academy+Museum+of+Motion+Pictures%e2%80%8b&amp;utm_id=198684%e2%80%8b&amp;sfmc_id=43286012cm_ainfo=%e2%80%8b%e2%80%8b&amp;%e2%80%8b%e2%80%8b&amp;%e2%80%8b%e2%80%8b&amp;%e2%80%8b%e2%80%8b&amp;%e2%80%8b%e2%80%8b&amp;&amp;utm_source=sfmc&amp;utm_term=The+Academy+Museum+of+Motion+Pictures&amp;utm_content=71737&amp;utm_id=a4fc2479-3688-42c6-8e21-a3b8b1519554&amp;sfmc_activityid=0068884d-d679-40a7-b73e-0f6fb4c347e3&amp;utm_medium=email" TargetMode="External"/><Relationship Id="rId29" Type="http://schemas.openxmlformats.org/officeDocument/2006/relationships/hyperlink" Target="https://www.instagram.com/discoverla/?hl=en" TargetMode="External"/><Relationship Id="rId7" Type="http://schemas.openxmlformats.org/officeDocument/2006/relationships/hyperlink" Target="https://www.academymuseum.org/en/series/the-godfather-trilogy?utm_source=sfmc%e2%80%8b&amp;utm_medium=email%e2%80%8b&amp;utm_campaign=Film+programming+Dec.+January++-+20220121_091004%e2%80%8b&amp;utm_term=https%3a%2f%2fwww.academymuseum.org%2fen%2fseries%2fthe-godfather-trilogy%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8" Type="http://schemas.openxmlformats.org/officeDocument/2006/relationships/hyperlink" Target="https://www.academymuseum.org/en/series/the-godfather-trilogy?utm_source=sfmc%e2%80%8b&amp;utm_medium=email%e2%80%8b&amp;utm_campaign=Film+programming+Dec.+January++-+20220121_091004%e2%80%8b&amp;utm_term=https%3a%2f%2fwww.academymuseum.org%2fen%2fseries%2fthe-godfather-trilogy%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31" Type="http://schemas.openxmlformats.org/officeDocument/2006/relationships/hyperlink" Target="mailto:sandy@anoher.co" TargetMode="External"/><Relationship Id="rId30" Type="http://schemas.openxmlformats.org/officeDocument/2006/relationships/hyperlink" Target="https://www.pinterest.com/discoverla/" TargetMode="External"/><Relationship Id="rId11" Type="http://schemas.openxmlformats.org/officeDocument/2006/relationships/hyperlink" Target="https://www.academymuseum.org/en/series/carnal-knowledge-the-films-of-pier-paolo-pasolini?utm_source=sfmc%e2%80%8b&amp;utm_medium=email%e2%80%8b&amp;utm_campaign=Film+programming+Dec.+January++-+20220121_091004%e2%80%8b&amp;utm_term=https%3a%2f%2fwww.academymuseum.org%2fen%2fseries%2fcarnal-knowledge-the-films-of-pier-paolo-pasolini%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33" Type="http://schemas.openxmlformats.org/officeDocument/2006/relationships/header" Target="header1.xml"/><Relationship Id="rId10" Type="http://schemas.openxmlformats.org/officeDocument/2006/relationships/hyperlink" Target="https://www.academymuseum.org/en/series/carnal-knowledge-the-films-of-pier-paolo-pasolini?utm_source=sfmc%e2%80%8b&amp;utm_medium=email%e2%80%8b&amp;utm_campaign=Film+programming+Dec.+January++-+20220121_091004%e2%80%8b&amp;utm_term=https%3a%2f%2fwww.academymuseum.org%2fen%2fseries%2fcarnal-knowledge-the-films-of-pier-paolo-pasolini%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32" Type="http://schemas.openxmlformats.org/officeDocument/2006/relationships/hyperlink" Target="mailto:daniela.beltran@another.co" TargetMode="External"/><Relationship Id="rId13" Type="http://schemas.openxmlformats.org/officeDocument/2006/relationships/hyperlink" Target="https://www.academymuseum.org/en/series/weekend-with-jill-sprecher?utm_source=sfmc%e2%80%8b&amp;utm_medium=email%e2%80%8b&amp;utm_campaign=Film+programming+Dec.+January++-+20220121_091004%e2%80%8b&amp;utm_term=https%3a%2f%2fwww.academymuseum.org%2fen%2fseries%2fweekend-with-jill-sprecher%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2" Type="http://schemas.openxmlformats.org/officeDocument/2006/relationships/hyperlink" Target="https://www.academymuseum.org/en/series/rare-takes-the-works-of-cecilia-mangini?utm_source=sfmc%e2%80%8b&amp;utm_medium=email%e2%80%8b&amp;utm_campaign=Film+programming+Dec.+January++-+20220121_091004%e2%80%8b&amp;utm_term=https%3a%2f%2fwww.academymuseum.org%2fen%2fseries%2frare-takes-the-works-of-cecilia-mangini%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5" Type="http://schemas.openxmlformats.org/officeDocument/2006/relationships/hyperlink" Target="https://www.academymuseum.org/en/series/available-space-explorations-in-experimental-film?utm_source=sfmc%e2%80%8b&amp;utm_medium=email%e2%80%8b&amp;utm_campaign=Film+programming+Dec.+January++-+20220121_091004%e2%80%8b&amp;utm_term=https%3a%2f%2fwww.academymuseum.org%2fen%2fseries%2favailable-space-explorations-in-experimental-film%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4" Type="http://schemas.openxmlformats.org/officeDocument/2006/relationships/hyperlink" Target="https://www.academymuseum.org/en/series/weekend-with-jill-sprecher?utm_source=sfmc%e2%80%8b&amp;utm_medium=email%e2%80%8b&amp;utm_campaign=Film+programming+Dec.+January++-+20220121_091004%e2%80%8b&amp;utm_term=https%3a%2f%2fwww.academymuseum.org%2fen%2fseries%2fweekend-with-jill-sprecher%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7" Type="http://schemas.openxmlformats.org/officeDocument/2006/relationships/hyperlink" Target="https://www.academymuseum.org/en/series/oscar-sundays?utm_source=sfmc%e2%80%8b&amp;utm_medium=email%e2%80%8b&amp;utm_campaign=Film+programming+Dec.+January++-+20220121_091004%e2%80%8b&amp;utm_term=https%3a%2f%2fwww.academymuseum.org%2fen%2fseries%2foscar-sunday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6" Type="http://schemas.openxmlformats.org/officeDocument/2006/relationships/hyperlink" Target="https://www.academymuseum.org/en/series/oscar-sundays?utm_source=sfmc%e2%80%8b&amp;utm_medium=email%e2%80%8b&amp;utm_campaign=Film+programming+Dec.+January++-+20220121_091004%e2%80%8b&amp;utm_term=https%3a%2f%2fwww.academymuseum.org%2fen%2fseries%2foscar-sundays%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9" Type="http://schemas.openxmlformats.org/officeDocument/2006/relationships/hyperlink" Target="https://www.academymuseum.org/en/series/stories-of-cinema?utm_source=sfmc%e2%80%8b&amp;utm_medium=email%e2%80%8b&amp;utm_campaign=Film+programming+Dec.+January++-+20220121_091004%e2%80%8b&amp;utm_term=https%3a%2f%2fwww.academymuseum.org%2fen%2fseries%2fstories-of-cinema%e2%80%8b&amp;utm_id=198684%e2%80%8b&amp;sfmc_id=43286012cm_ainfo=%e2%80%8b%e2%80%8b&amp;%e2%80%8b%e2%80%8b&amp;%e2%80%8b%e2%80%8b&amp;%e2%80%8b%e2%80%8b&amp;%e2%80%8b%e2%80%8b&amp;&amp;utm_source=sfmc&amp;utm_term=&amp;utm_content=71737&amp;utm_id=a4fc2479-3688-42c6-8e21-a3b8b1519554&amp;sfmc_activityid=0068884d-d679-40a7-b73e-0f6fb4c347e3&amp;utm_medium=email" TargetMode="External"/><Relationship Id="rId18" Type="http://schemas.openxmlformats.org/officeDocument/2006/relationships/hyperlink" Target="https://www.academymuseum.org/en/series/branch-selects?utm_source=sfmc%e2%80%8b&amp;utm_medium=email%e2%80%8b&amp;utm_campaign=Film+programming+Dec.+January++-+20220121_091004%e2%80%8b&amp;utm_term=Branch+Selects%3a+The+series%e2%80%8b&amp;utm_id=198684%e2%80%8b&amp;sfmc_id=43286012cm_ainfo=%e2%80%8b%e2%80%8b&amp;%e2%80%8b%e2%80%8b&amp;%e2%80%8b%e2%80%8b&amp;%e2%80%8b%e2%80%8b&amp;%e2%80%8b%e2%80%8b&amp;&amp;utm_source=sfmc&amp;utm_term=Branch+Selects%3a+The+series&amp;utm_content=71737&amp;utm_id=a4fc2479-3688-42c6-8e21-a3b8b1519554&amp;sfmc_activityid=0068884d-d679-40a7-b73e-0f6fb4c347e3&amp;utm_medium=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