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0905" w14:textId="77777777" w:rsidR="00E21918" w:rsidRPr="00F62DBD" w:rsidRDefault="00554387">
      <w:pP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proofErr w:type="spellStart"/>
      <w:r w:rsidRPr="00F62DBD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Telenet</w:t>
      </w:r>
      <w:proofErr w:type="spellEnd"/>
      <w:r w:rsidRPr="00F62DBD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et TBWA </w:t>
      </w:r>
      <w:r w:rsidR="00E57996" w:rsidRPr="00F62DBD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boostent</w:t>
      </w:r>
      <w:r w:rsidRPr="00F62DBD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Bruxelles</w:t>
      </w:r>
    </w:p>
    <w:p w14:paraId="15D7CD80" w14:textId="77777777" w:rsidR="00554387" w:rsidRPr="00ED457B" w:rsidRDefault="00554387">
      <w:pPr>
        <w:rPr>
          <w:rFonts w:cstheme="minorHAnsi"/>
          <w:lang w:val="fr-FR"/>
        </w:rPr>
      </w:pPr>
    </w:p>
    <w:p w14:paraId="12F36252" w14:textId="31FD092D" w:rsidR="00554387" w:rsidRPr="00F62DBD" w:rsidRDefault="00554387" w:rsidP="00F62DBD">
      <w:pPr>
        <w:jc w:val="both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</w:pPr>
      <w:r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Cet automne, </w:t>
      </w:r>
      <w:proofErr w:type="spellStart"/>
      <w:r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Telenet</w:t>
      </w:r>
      <w:proofErr w:type="spellEnd"/>
      <w:r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lance à Bruxelles son offre complète</w:t>
      </w:r>
      <w:r w:rsidR="00810421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de téléphonie et d’internet. Avec l’internet et la 4G les plus rapides de la ville, mais aussi le Wifi le plus intelligent</w:t>
      </w:r>
      <w:r w:rsidR="001F0D20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pour surfer dans chaque recoin de son appartement</w:t>
      </w:r>
      <w:r w:rsidR="00C14B1F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ou de sa maison</w:t>
      </w:r>
      <w:r w:rsidR="001F0D20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, les Bruxellois pourront </w:t>
      </w:r>
      <w:r w:rsidR="00B67177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vraiment </w:t>
      </w:r>
      <w:r w:rsidR="001F0D20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vivre leur ville à 100%. </w:t>
      </w:r>
      <w:r w:rsidR="00310C1A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Pour</w:t>
      </w:r>
      <w:r w:rsidR="008D6BEB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une ville </w:t>
      </w:r>
      <w:r w:rsidR="00B67177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au charme </w:t>
      </w:r>
      <w:r w:rsidR="008D6BEB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unique, TBWA a conçu une campagne qui a Bruxelles dans la peau. </w:t>
      </w:r>
      <w:r w:rsidR="001F0D20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Avec un</w:t>
      </w:r>
      <w:r w:rsidR="00310C1A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e</w:t>
      </w:r>
      <w:r w:rsidR="001F0D20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r w:rsidR="00310C1A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promesse :</w:t>
      </w:r>
      <w:r w:rsidR="001F0D20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« On va vous booster la ville »</w:t>
      </w:r>
      <w:r w:rsidR="00310C1A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.</w:t>
      </w:r>
      <w:r w:rsidR="00B67177" w:rsidRPr="00F62DB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Non, peut-être !</w:t>
      </w:r>
    </w:p>
    <w:p w14:paraId="1E0FADD2" w14:textId="77777777" w:rsidR="00310C1A" w:rsidRPr="00ED457B" w:rsidRDefault="00310C1A" w:rsidP="00F62DBD">
      <w:pPr>
        <w:jc w:val="both"/>
        <w:rPr>
          <w:rFonts w:cstheme="minorHAnsi"/>
          <w:lang w:val="fr-FR"/>
        </w:rPr>
      </w:pPr>
    </w:p>
    <w:p w14:paraId="5A8C1672" w14:textId="77777777" w:rsidR="00810421" w:rsidRPr="00F62DBD" w:rsidRDefault="00B67177" w:rsidP="00F62DB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</w:t>
      </w:r>
      <w:r w:rsidR="00810421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ruxelles n’est pas une ville comme les autres. </w:t>
      </w:r>
      <w:r w:rsidR="00310C1A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Les gens y sont plus nombreux, plus speedés, plus 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divers</w:t>
      </w:r>
      <w:r w:rsidR="00310C1A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plus curieux et plus ouverts. Ici, il ne s’agit pas de suivre le rythme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m</w:t>
      </w:r>
      <w:r w:rsidR="00310C1A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ais de donner le tempo. Bruxelles</w:t>
      </w:r>
      <w:r w:rsidR="00810421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méritait donc une campagne à sa </w:t>
      </w:r>
      <w:r w:rsidR="008D6BE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(dé)</w:t>
      </w:r>
      <w:r w:rsidR="00810421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mesure. Une campagne qui salue sa diversité, ses accents, ses spécialités… et même ses ennuis de circulation. </w:t>
      </w:r>
      <w:r w:rsidR="008D6BE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Avec humour et une touche locale authentique.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4B46065B" w14:textId="77777777" w:rsidR="00310C1A" w:rsidRPr="00F62DBD" w:rsidRDefault="00310C1A" w:rsidP="00F62DB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586E9CF6" w14:textId="50B64CA2" w:rsidR="00310C1A" w:rsidRPr="00F62DBD" w:rsidRDefault="00310C1A" w:rsidP="00F62DB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En radio, </w:t>
      </w:r>
      <w:r w:rsidR="00E57996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</w:t>
      </w:r>
      <w:r w:rsidR="00B67177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iver</w:t>
      </w:r>
      <w:r w:rsidR="00E57996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s </w:t>
      </w:r>
      <w:r w:rsidR="00B67177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personnages made in BXL</w:t>
      </w:r>
      <w:r w:rsidR="00E57996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nous emmènent dans leur vie trépidante, sautant d’un restau à l’autre, arpentant les boutiques </w:t>
      </w:r>
      <w:r w:rsidR="008D6BE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branchées</w:t>
      </w:r>
      <w:r w:rsidR="00E57996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r w:rsidR="008D6BE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à la découverte des meilleures friteries</w:t>
      </w:r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ou encore </w:t>
      </w:r>
      <w:r w:rsidR="00B67177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</w:t>
      </w:r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 aléas de</w:t>
      </w:r>
      <w:r w:rsidR="00B67177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la vie estudiantine</w:t>
      </w:r>
      <w:r w:rsidR="008D6BE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… Affichage et annonces presse mettent en lumière</w:t>
      </w:r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sur</w:t>
      </w:r>
      <w:r w:rsidR="00B67177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un ton</w:t>
      </w:r>
      <w:r w:rsidR="00B67177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décalé</w:t>
      </w:r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</w:t>
      </w:r>
      <w:r w:rsidR="00B67177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quelque</w:t>
      </w:r>
      <w:r w:rsidR="00B67177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 spécificités de la ville</w:t>
      </w:r>
      <w:r w:rsidR="008D6BE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r w:rsidR="00B67177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telles que</w:t>
      </w:r>
      <w:r w:rsidR="008D6BE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B67177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ses quartiers variés, ses pralines (parfois hors de prix), </w:t>
      </w:r>
      <w:r w:rsidR="008D6BE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sa circulation légendaire ou encore</w:t>
      </w:r>
      <w:r w:rsidR="00B67177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ses 182 nationalités.</w:t>
      </w:r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Et d’autres actions originales attendent les Bruxellois, comme cette «</w:t>
      </w:r>
      <w:r w:rsidR="00ED457B" w:rsidRPr="00F62DBD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proofErr w:type="spellStart"/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wasserette</w:t>
      </w:r>
      <w:proofErr w:type="spellEnd"/>
      <w:r w:rsidR="00ED457B" w:rsidRPr="00F62DBD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» totalement relookée à </w:t>
      </w:r>
      <w:r w:rsidR="0079490E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Ganshoren </w:t>
      </w:r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et équipée par </w:t>
      </w:r>
      <w:proofErr w:type="spellStart"/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Telenet</w:t>
      </w:r>
      <w:proofErr w:type="spellEnd"/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d’une connexion surpuissante.</w:t>
      </w:r>
    </w:p>
    <w:p w14:paraId="26886348" w14:textId="77777777" w:rsidR="00810421" w:rsidRPr="00F62DBD" w:rsidRDefault="00810421" w:rsidP="00F62DB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bookmarkStart w:id="0" w:name="_GoBack"/>
      <w:bookmarkEnd w:id="0"/>
    </w:p>
    <w:p w14:paraId="595599CC" w14:textId="746C0831" w:rsidR="00810421" w:rsidRDefault="00B67177" w:rsidP="00F62DB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Bref, une campagne sur mesure pour booster la ville… et </w:t>
      </w:r>
      <w:r w:rsidR="007704A4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les ventes de </w:t>
      </w:r>
      <w:proofErr w:type="spellStart"/>
      <w:r w:rsidR="007704A4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Telenet</w:t>
      </w:r>
      <w:proofErr w:type="spellEnd"/>
      <w:r w:rsidR="007704A4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à Bruxelles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Et </w:t>
      </w:r>
      <w:r w:rsidR="007704A4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à l’image de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7704A4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notre capitale</w:t>
      </w:r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7704A4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qui </w:t>
      </w:r>
      <w:r w:rsidR="00ED457B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est une ville vraiment imprévisible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TBWA et </w:t>
      </w:r>
      <w:proofErr w:type="spellStart"/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Telenet</w:t>
      </w:r>
      <w:proofErr w:type="spellEnd"/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réservent encore de</w:t>
      </w:r>
      <w:r w:rsidR="007704A4"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belle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 surprises aux Bruxellois dans les prochains mois</w:t>
      </w:r>
      <w:r w:rsidRPr="00F62DBD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!</w:t>
      </w:r>
    </w:p>
    <w:p w14:paraId="6F833390" w14:textId="175E0D95" w:rsidR="00F62DBD" w:rsidRDefault="00F62DBD" w:rsidP="00F62DB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0E3BC0C2" w14:textId="562AB708" w:rsidR="00F62DBD" w:rsidRPr="00F62DBD" w:rsidRDefault="00F62DBD" w:rsidP="00F62DBD">
      <w:pPr>
        <w:jc w:val="center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***</w:t>
      </w:r>
    </w:p>
    <w:p w14:paraId="43F9FC61" w14:textId="3FBC98FB" w:rsidR="00810421" w:rsidRDefault="00810421">
      <w:pPr>
        <w:rPr>
          <w:rFonts w:cstheme="minorHAnsi"/>
          <w:lang w:val="fr-FR"/>
        </w:rPr>
      </w:pPr>
    </w:p>
    <w:p w14:paraId="5FB61E9B" w14:textId="77777777" w:rsidR="00F62DBD" w:rsidRPr="00F62DBD" w:rsidRDefault="00F62DBD" w:rsidP="00F62DBD">
      <w:pPr>
        <w:rPr>
          <w:rFonts w:ascii="Averta for TBWA Regular" w:eastAsia="Arial" w:hAnsi="Averta for TBWA Regular" w:cs="Arial"/>
          <w:color w:val="000000"/>
          <w:sz w:val="22"/>
          <w:szCs w:val="22"/>
          <w:u w:val="single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u w:val="single"/>
        </w:rPr>
        <w:t>CREDITS</w:t>
      </w:r>
      <w:r w:rsidRPr="00F62DBD">
        <w:rPr>
          <w:rFonts w:ascii="Cambria" w:eastAsia="Arial" w:hAnsi="Cambria" w:cs="Cambria"/>
          <w:color w:val="000000"/>
          <w:sz w:val="22"/>
          <w:szCs w:val="22"/>
          <w:u w:val="single"/>
        </w:rPr>
        <w:t> 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  <w:u w:val="single"/>
        </w:rPr>
        <w:t xml:space="preserve">: </w:t>
      </w:r>
    </w:p>
    <w:p w14:paraId="68C11891" w14:textId="77777777" w:rsidR="00F62DBD" w:rsidRPr="00F62DBD" w:rsidRDefault="00F62DBD" w:rsidP="00F62DBD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Client: </w:t>
      </w:r>
      <w:proofErr w:type="spellStart"/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>Telenet</w:t>
      </w:r>
      <w:proofErr w:type="spellEnd"/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</w:t>
      </w:r>
    </w:p>
    <w:p w14:paraId="52D860F8" w14:textId="77777777" w:rsidR="00F62DBD" w:rsidRPr="00E60E28" w:rsidRDefault="00F62DBD" w:rsidP="00F62DBD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Campaign Title: </w:t>
      </w:r>
      <w:proofErr w:type="spellStart"/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>Telenet</w:t>
      </w:r>
      <w:proofErr w:type="spellEnd"/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BXL. On va vous booster la ville.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br/>
      </w:r>
      <w:proofErr w:type="spellStart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Contacts</w:t>
      </w:r>
      <w:proofErr w:type="spellEnd"/>
      <w:r w:rsidRPr="00E60E28">
        <w:rPr>
          <w:rFonts w:ascii="Cambria" w:eastAsia="Arial" w:hAnsi="Cambria" w:cs="Cambria"/>
          <w:color w:val="000000"/>
          <w:sz w:val="22"/>
          <w:szCs w:val="22"/>
          <w:lang w:val="nl-NL"/>
        </w:rPr>
        <w:t> </w:t>
      </w:r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: Nathalie </w:t>
      </w:r>
      <w:proofErr w:type="spellStart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Rahbani</w:t>
      </w:r>
      <w:proofErr w:type="spellEnd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, Inge </w:t>
      </w:r>
      <w:proofErr w:type="spellStart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Debremaecker</w:t>
      </w:r>
      <w:proofErr w:type="spellEnd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, Maartje </w:t>
      </w:r>
      <w:proofErr w:type="spellStart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Berben</w:t>
      </w:r>
      <w:proofErr w:type="spellEnd"/>
    </w:p>
    <w:p w14:paraId="520CF251" w14:textId="77777777" w:rsidR="00F62DBD" w:rsidRPr="00F62DBD" w:rsidRDefault="00F62DBD" w:rsidP="00F62DBD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>Agency:</w:t>
      </w:r>
      <w:r w:rsidRPr="00F62DBD">
        <w:rPr>
          <w:rFonts w:ascii="Cambria" w:eastAsia="Arial" w:hAnsi="Cambria" w:cs="Cambria"/>
          <w:color w:val="000000"/>
          <w:sz w:val="22"/>
          <w:szCs w:val="22"/>
        </w:rPr>
        <w:t> 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TBWA </w:t>
      </w:r>
    </w:p>
    <w:p w14:paraId="55B900AA" w14:textId="77777777" w:rsidR="00F62DBD" w:rsidRPr="00F62DBD" w:rsidRDefault="00F62DBD" w:rsidP="00F62DBD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>Account team: Philippe Van Eygen, Charlotte Van Hoecke</w:t>
      </w:r>
    </w:p>
    <w:p w14:paraId="355B6189" w14:textId="77777777" w:rsidR="00F62DBD" w:rsidRPr="00F62DBD" w:rsidRDefault="00F62DBD" w:rsidP="00F62DBD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>Creative Director:</w:t>
      </w:r>
      <w:r w:rsidRPr="00F62DBD">
        <w:rPr>
          <w:rFonts w:ascii="Cambria" w:eastAsia="Arial" w:hAnsi="Cambria" w:cs="Cambria"/>
          <w:color w:val="000000"/>
          <w:sz w:val="22"/>
          <w:szCs w:val="22"/>
        </w:rPr>
        <w:t> </w:t>
      </w: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>Jeremie Goldwasser</w:t>
      </w:r>
      <w:r w:rsidRPr="00F62DBD">
        <w:rPr>
          <w:rFonts w:ascii="Cambria" w:eastAsia="Arial" w:hAnsi="Cambria" w:cs="Cambria"/>
          <w:color w:val="000000"/>
          <w:sz w:val="22"/>
          <w:szCs w:val="22"/>
        </w:rPr>
        <w:t> </w:t>
      </w:r>
    </w:p>
    <w:p w14:paraId="0DB98E34" w14:textId="77777777" w:rsidR="00F62DBD" w:rsidRPr="00F62DBD" w:rsidRDefault="00F62DBD" w:rsidP="00F62DBD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>Creation: Sandrine Rozenberg, Martin Collette, Eric Debaene, Eric Maerschalck, Michael Mikiels</w:t>
      </w:r>
    </w:p>
    <w:p w14:paraId="229114AB" w14:textId="77777777" w:rsidR="00F62DBD" w:rsidRPr="00F62DBD" w:rsidRDefault="00F62DBD" w:rsidP="00F62DBD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>Strategy: Pauline Kinet, Janne Scheepmans</w:t>
      </w:r>
    </w:p>
    <w:p w14:paraId="32D2AB4E" w14:textId="77777777" w:rsidR="00F62DBD" w:rsidRPr="00F62DBD" w:rsidRDefault="00F62DBD" w:rsidP="00F62DBD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>Digital Production: Digital Craftsmen</w:t>
      </w:r>
    </w:p>
    <w:p w14:paraId="5702983D" w14:textId="77777777" w:rsidR="00F62DBD" w:rsidRPr="00F62DBD" w:rsidRDefault="00F62DBD" w:rsidP="00F62DBD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>Art Buyer: Elly Laureys</w:t>
      </w:r>
    </w:p>
    <w:p w14:paraId="19975240" w14:textId="77777777" w:rsidR="00F62DBD" w:rsidRPr="00F62DBD" w:rsidRDefault="00F62DBD" w:rsidP="00F62DBD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</w:rPr>
      </w:pPr>
      <w:r w:rsidRPr="00F62DBD">
        <w:rPr>
          <w:rFonts w:ascii="Averta for TBWA Regular" w:eastAsia="Arial" w:hAnsi="Averta for TBWA Regular" w:cs="Arial"/>
          <w:color w:val="000000"/>
          <w:sz w:val="22"/>
          <w:szCs w:val="22"/>
        </w:rPr>
        <w:t>Print Production: Hendrik Dhaemer</w:t>
      </w:r>
    </w:p>
    <w:p w14:paraId="5D3B1EEA" w14:textId="77777777" w:rsidR="00F62DBD" w:rsidRPr="00E60E28" w:rsidRDefault="00F62DBD" w:rsidP="00F62DBD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Radio Director: </w:t>
      </w:r>
      <w:proofErr w:type="spellStart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Raf</w:t>
      </w:r>
      <w:proofErr w:type="spellEnd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proofErr w:type="spellStart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Debraekeleer</w:t>
      </w:r>
      <w:proofErr w:type="spellEnd"/>
    </w:p>
    <w:p w14:paraId="401DE3A7" w14:textId="77777777" w:rsidR="00F62DBD" w:rsidRPr="00E60E28" w:rsidRDefault="00F62DBD" w:rsidP="00F62DBD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Radio Producer</w:t>
      </w:r>
      <w:r w:rsidRPr="00E60E28">
        <w:rPr>
          <w:rFonts w:ascii="Cambria" w:eastAsia="Arial" w:hAnsi="Cambria" w:cs="Cambria"/>
          <w:color w:val="000000"/>
          <w:sz w:val="22"/>
          <w:szCs w:val="22"/>
          <w:lang w:val="nl-NL"/>
        </w:rPr>
        <w:t>:</w:t>
      </w:r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Veerle Van </w:t>
      </w:r>
      <w:proofErr w:type="spellStart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Melkebeke</w:t>
      </w:r>
      <w:proofErr w:type="spellEnd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br/>
        <w:t xml:space="preserve">DTP: Axel </w:t>
      </w:r>
      <w:proofErr w:type="spellStart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Nédée</w:t>
      </w:r>
      <w:proofErr w:type="spellEnd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, Emilie </w:t>
      </w:r>
      <w:proofErr w:type="spellStart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Boudart</w:t>
      </w:r>
      <w:proofErr w:type="spellEnd"/>
    </w:p>
    <w:p w14:paraId="55B3660B" w14:textId="77777777" w:rsidR="00F62DBD" w:rsidRPr="00E60E28" w:rsidRDefault="00F62DBD" w:rsidP="00F62DBD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Event agency: </w:t>
      </w:r>
      <w:proofErr w:type="spellStart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Butik</w:t>
      </w:r>
      <w:proofErr w:type="spellEnd"/>
      <w:r w:rsidRPr="00E60E28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Agency</w:t>
      </w:r>
    </w:p>
    <w:p w14:paraId="41459E50" w14:textId="77777777" w:rsidR="00F62DBD" w:rsidRPr="00ED457B" w:rsidRDefault="00F62DBD">
      <w:pPr>
        <w:rPr>
          <w:rFonts w:cstheme="minorHAnsi"/>
          <w:lang w:val="fr-FR"/>
        </w:rPr>
      </w:pPr>
    </w:p>
    <w:p w14:paraId="6853E3D6" w14:textId="77777777" w:rsidR="00810421" w:rsidRPr="00ED457B" w:rsidRDefault="00810421">
      <w:pPr>
        <w:rPr>
          <w:rFonts w:cstheme="minorHAnsi"/>
          <w:lang w:val="fr-FR"/>
        </w:rPr>
      </w:pPr>
    </w:p>
    <w:sectPr w:rsidR="00810421" w:rsidRPr="00ED457B" w:rsidSect="00F12AD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8788A" w14:textId="77777777" w:rsidR="0087723F" w:rsidRDefault="0087723F" w:rsidP="00F62DBD">
      <w:r>
        <w:separator/>
      </w:r>
    </w:p>
  </w:endnote>
  <w:endnote w:type="continuationSeparator" w:id="0">
    <w:p w14:paraId="347A98DC" w14:textId="77777777" w:rsidR="0087723F" w:rsidRDefault="0087723F" w:rsidP="00F6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1248F" w14:textId="77777777" w:rsidR="0087723F" w:rsidRDefault="0087723F" w:rsidP="00F62DBD">
      <w:r>
        <w:separator/>
      </w:r>
    </w:p>
  </w:footnote>
  <w:footnote w:type="continuationSeparator" w:id="0">
    <w:p w14:paraId="1618B933" w14:textId="77777777" w:rsidR="0087723F" w:rsidRDefault="0087723F" w:rsidP="00F6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D026" w14:textId="77777777" w:rsidR="00F62DBD" w:rsidRDefault="00F62DBD" w:rsidP="00F62DB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BDA2F0E" wp14:editId="4C4BD91E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5D613" w14:textId="77777777" w:rsidR="00F62DBD" w:rsidRDefault="00F62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87"/>
    <w:rsid w:val="001532ED"/>
    <w:rsid w:val="001F0D20"/>
    <w:rsid w:val="00310C1A"/>
    <w:rsid w:val="004E42CA"/>
    <w:rsid w:val="00554387"/>
    <w:rsid w:val="00627F78"/>
    <w:rsid w:val="007704A4"/>
    <w:rsid w:val="0079490E"/>
    <w:rsid w:val="00810421"/>
    <w:rsid w:val="0087723F"/>
    <w:rsid w:val="008D6BEB"/>
    <w:rsid w:val="00954007"/>
    <w:rsid w:val="00B67177"/>
    <w:rsid w:val="00C14B1F"/>
    <w:rsid w:val="00D67121"/>
    <w:rsid w:val="00E57996"/>
    <w:rsid w:val="00EC1A45"/>
    <w:rsid w:val="00ED457B"/>
    <w:rsid w:val="00F12ADB"/>
    <w:rsid w:val="00F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E6FBFA"/>
  <w15:chartTrackingRefBased/>
  <w15:docId w15:val="{75DF3318-9712-3D40-AFA4-5EE8D120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BD"/>
  </w:style>
  <w:style w:type="paragraph" w:styleId="Footer">
    <w:name w:val="footer"/>
    <w:basedOn w:val="Normal"/>
    <w:link w:val="FooterChar"/>
    <w:uiPriority w:val="99"/>
    <w:unhideWhenUsed/>
    <w:rsid w:val="00F62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BD"/>
  </w:style>
  <w:style w:type="paragraph" w:styleId="NormalWeb">
    <w:name w:val="Normal (Web)"/>
    <w:basedOn w:val="Normal"/>
    <w:uiPriority w:val="99"/>
    <w:unhideWhenUsed/>
    <w:rsid w:val="00F62D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Collette</dc:creator>
  <cp:keywords/>
  <dc:description/>
  <cp:lastModifiedBy>Microsoft Office User</cp:lastModifiedBy>
  <cp:revision>4</cp:revision>
  <dcterms:created xsi:type="dcterms:W3CDTF">2018-11-16T10:45:00Z</dcterms:created>
  <dcterms:modified xsi:type="dcterms:W3CDTF">2018-11-16T13:06:00Z</dcterms:modified>
</cp:coreProperties>
</file>