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36D9E" w14:textId="77777777" w:rsidR="009174C7" w:rsidRDefault="00000000">
      <w:pPr>
        <w:keepNext/>
        <w:keepLines/>
        <w:pBdr>
          <w:top w:val="nil"/>
          <w:left w:val="nil"/>
          <w:bottom w:val="nil"/>
          <w:right w:val="nil"/>
          <w:between w:val="nil"/>
        </w:pBdr>
        <w:spacing w:before="480" w:after="120"/>
        <w:jc w:val="center"/>
        <w:rPr>
          <w:b/>
          <w:color w:val="000000"/>
          <w:sz w:val="48"/>
          <w:szCs w:val="48"/>
          <w:u w:val="single"/>
        </w:rPr>
      </w:pPr>
      <w:r>
        <w:rPr>
          <w:b/>
          <w:noProof/>
          <w:color w:val="000000"/>
          <w:sz w:val="48"/>
          <w:szCs w:val="48"/>
        </w:rPr>
        <w:drawing>
          <wp:inline distT="0" distB="0" distL="0" distR="0" wp14:anchorId="1ED1E20B" wp14:editId="74D9824E">
            <wp:extent cx="3291567" cy="686914"/>
            <wp:effectExtent l="0" t="0" r="0" b="0"/>
            <wp:docPr id="1073741826" name="image1.png" descr="C:\Users\paulm\AppData\Local\Microsoft\Windows\INetCache\Content.Word\Solid State Logic OXFORD ENGLAND_Black.png"/>
            <wp:cNvGraphicFramePr/>
            <a:graphic xmlns:a="http://schemas.openxmlformats.org/drawingml/2006/main">
              <a:graphicData uri="http://schemas.openxmlformats.org/drawingml/2006/picture">
                <pic:pic xmlns:pic="http://schemas.openxmlformats.org/drawingml/2006/picture">
                  <pic:nvPicPr>
                    <pic:cNvPr id="0" name="image1.png" descr="C:\Users\paulm\AppData\Local\Microsoft\Windows\INetCache\Content.Word\Solid State Logic OXFORD ENGLAND_Black.png"/>
                    <pic:cNvPicPr preferRelativeResize="0"/>
                  </pic:nvPicPr>
                  <pic:blipFill>
                    <a:blip r:embed="rId7"/>
                    <a:srcRect/>
                    <a:stretch>
                      <a:fillRect/>
                    </a:stretch>
                  </pic:blipFill>
                  <pic:spPr>
                    <a:xfrm>
                      <a:off x="0" y="0"/>
                      <a:ext cx="3291567" cy="686914"/>
                    </a:xfrm>
                    <a:prstGeom prst="rect">
                      <a:avLst/>
                    </a:prstGeom>
                    <a:ln/>
                  </pic:spPr>
                </pic:pic>
              </a:graphicData>
            </a:graphic>
          </wp:inline>
        </w:drawing>
      </w:r>
    </w:p>
    <w:p w14:paraId="7C31257B" w14:textId="77777777" w:rsidR="009174C7" w:rsidRDefault="009174C7">
      <w:pPr>
        <w:pBdr>
          <w:top w:val="nil"/>
          <w:left w:val="nil"/>
          <w:bottom w:val="nil"/>
          <w:right w:val="nil"/>
          <w:between w:val="nil"/>
        </w:pBdr>
        <w:jc w:val="center"/>
        <w:rPr>
          <w:rFonts w:ascii="Palatino Linotype" w:eastAsia="Palatino Linotype" w:hAnsi="Palatino Linotype" w:cs="Palatino Linotype"/>
          <w:color w:val="000000"/>
          <w:sz w:val="20"/>
          <w:szCs w:val="20"/>
          <w:u w:val="single"/>
        </w:rPr>
      </w:pPr>
    </w:p>
    <w:p w14:paraId="0477CCC8" w14:textId="77777777" w:rsidR="009174C7" w:rsidRDefault="009174C7">
      <w:pPr>
        <w:pBdr>
          <w:top w:val="nil"/>
          <w:left w:val="nil"/>
          <w:bottom w:val="nil"/>
          <w:right w:val="nil"/>
          <w:between w:val="nil"/>
        </w:pBdr>
        <w:spacing w:line="276" w:lineRule="auto"/>
        <w:jc w:val="center"/>
        <w:rPr>
          <w:rFonts w:ascii="Palatino Linotype" w:eastAsia="Palatino Linotype" w:hAnsi="Palatino Linotype" w:cs="Palatino Linotype"/>
          <w:color w:val="000000"/>
        </w:rPr>
      </w:pPr>
    </w:p>
    <w:p w14:paraId="02F7DA1E" w14:textId="77777777" w:rsidR="009174C7" w:rsidRDefault="00000000">
      <w:pPr>
        <w:pBdr>
          <w:top w:val="nil"/>
          <w:left w:val="nil"/>
          <w:bottom w:val="nil"/>
          <w:right w:val="nil"/>
          <w:between w:val="nil"/>
        </w:pBdr>
        <w:spacing w:line="336" w:lineRule="auto"/>
        <w:jc w:val="center"/>
        <w:rPr>
          <w:i/>
          <w:color w:val="000000"/>
          <w:sz w:val="28"/>
          <w:szCs w:val="28"/>
        </w:rPr>
      </w:pPr>
      <w:r>
        <w:rPr>
          <w:b/>
          <w:color w:val="000000"/>
          <w:sz w:val="28"/>
          <w:szCs w:val="28"/>
        </w:rPr>
        <w:t xml:space="preserve">Mexican Star Peso Pluma Launches 2024 </w:t>
      </w:r>
      <w:r>
        <w:rPr>
          <w:b/>
          <w:sz w:val="28"/>
          <w:szCs w:val="28"/>
        </w:rPr>
        <w:t>“</w:t>
      </w:r>
      <w:r>
        <w:rPr>
          <w:b/>
          <w:color w:val="000000"/>
          <w:sz w:val="28"/>
          <w:szCs w:val="28"/>
        </w:rPr>
        <w:t>Éxodo</w:t>
      </w:r>
      <w:r>
        <w:rPr>
          <w:b/>
          <w:sz w:val="28"/>
          <w:szCs w:val="28"/>
        </w:rPr>
        <w:t>”</w:t>
      </w:r>
      <w:r>
        <w:rPr>
          <w:b/>
          <w:color w:val="000000"/>
          <w:sz w:val="28"/>
          <w:szCs w:val="28"/>
        </w:rPr>
        <w:t xml:space="preserve"> Tour in May with Solid State Logic Live L550 Mixing Console and Full Rack of SSL THE BUS+</w:t>
      </w:r>
    </w:p>
    <w:p w14:paraId="797772FB" w14:textId="77777777" w:rsidR="009174C7" w:rsidRDefault="00000000">
      <w:pPr>
        <w:pBdr>
          <w:top w:val="nil"/>
          <w:left w:val="nil"/>
          <w:bottom w:val="nil"/>
          <w:right w:val="nil"/>
          <w:between w:val="nil"/>
        </w:pBdr>
        <w:spacing w:line="336" w:lineRule="auto"/>
        <w:jc w:val="center"/>
        <w:rPr>
          <w:i/>
          <w:color w:val="000000"/>
        </w:rPr>
      </w:pPr>
      <w:r>
        <w:rPr>
          <w:i/>
          <w:color w:val="000000"/>
        </w:rPr>
        <w:br/>
        <w:t>Peso Pluma fuses</w:t>
      </w:r>
      <w:r>
        <w:rPr>
          <w:i/>
        </w:rPr>
        <w:t xml:space="preserve"> música Mexicana with</w:t>
      </w:r>
      <w:r>
        <w:rPr>
          <w:i/>
          <w:color w:val="000000"/>
        </w:rPr>
        <w:t xml:space="preserve"> elements of hip-hop, trap and reggaeton</w:t>
      </w:r>
    </w:p>
    <w:p w14:paraId="76830F54" w14:textId="77777777" w:rsidR="009174C7" w:rsidRDefault="009174C7">
      <w:pPr>
        <w:pBdr>
          <w:top w:val="nil"/>
          <w:left w:val="nil"/>
          <w:bottom w:val="nil"/>
          <w:right w:val="nil"/>
          <w:between w:val="nil"/>
        </w:pBdr>
        <w:spacing w:line="336" w:lineRule="auto"/>
        <w:jc w:val="center"/>
        <w:rPr>
          <w:i/>
          <w:color w:val="000000"/>
        </w:rPr>
      </w:pPr>
    </w:p>
    <w:p w14:paraId="1CEFFBEF" w14:textId="06B9B308" w:rsidR="009174C7" w:rsidRDefault="00000000">
      <w:pPr>
        <w:pBdr>
          <w:top w:val="nil"/>
          <w:left w:val="nil"/>
          <w:bottom w:val="nil"/>
          <w:right w:val="nil"/>
          <w:between w:val="nil"/>
        </w:pBdr>
        <w:spacing w:line="276" w:lineRule="auto"/>
        <w:jc w:val="both"/>
        <w:rPr>
          <w:b/>
          <w:color w:val="000000"/>
        </w:rPr>
      </w:pPr>
      <w:r>
        <w:rPr>
          <w:b/>
          <w:color w:val="000000"/>
        </w:rPr>
        <w:t xml:space="preserve">Los Angeles, CA, </w:t>
      </w:r>
      <w:r w:rsidR="00E20650">
        <w:rPr>
          <w:b/>
          <w:color w:val="000000"/>
        </w:rPr>
        <w:t>May 17</w:t>
      </w:r>
      <w:r>
        <w:rPr>
          <w:b/>
          <w:color w:val="000000"/>
        </w:rPr>
        <w:t>, 2024 — Front-of-house engineer Fernando Guzman is taking a Solid State Logic Live L550 Plus and an L350 Plus mixing console plus a rack of SSL BUS+ and Fusion analogue processors on the road when GRAMMY</w:t>
      </w:r>
      <w:r>
        <w:rPr>
          <w:rFonts w:ascii="Cambria" w:eastAsia="Cambria" w:hAnsi="Cambria" w:cs="Cambria"/>
          <w:b/>
          <w:sz w:val="22"/>
          <w:szCs w:val="22"/>
        </w:rPr>
        <w:t>®</w:t>
      </w:r>
      <w:r>
        <w:rPr>
          <w:b/>
          <w:color w:val="000000"/>
        </w:rPr>
        <w:t xml:space="preserve"> Award-winning </w:t>
      </w:r>
      <w:r>
        <w:rPr>
          <w:b/>
        </w:rPr>
        <w:t>m</w:t>
      </w:r>
      <w:r>
        <w:rPr>
          <w:b/>
          <w:color w:val="000000"/>
        </w:rPr>
        <w:t xml:space="preserve">úsica Mexicana star Peso Pluma launches his 2024 </w:t>
      </w:r>
      <w:r>
        <w:rPr>
          <w:b/>
        </w:rPr>
        <w:t>“</w:t>
      </w:r>
      <w:r>
        <w:rPr>
          <w:b/>
          <w:color w:val="000000"/>
        </w:rPr>
        <w:t>Éxodo</w:t>
      </w:r>
      <w:r>
        <w:rPr>
          <w:b/>
        </w:rPr>
        <w:t>”</w:t>
      </w:r>
      <w:r>
        <w:rPr>
          <w:b/>
          <w:color w:val="000000"/>
        </w:rPr>
        <w:t xml:space="preserve"> Tour in late May. Peso is at the forefront of </w:t>
      </w:r>
      <w:r>
        <w:rPr>
          <w:b/>
        </w:rPr>
        <w:t xml:space="preserve">combining música Mexicana </w:t>
      </w:r>
      <w:r>
        <w:rPr>
          <w:b/>
          <w:color w:val="000000"/>
        </w:rPr>
        <w:t xml:space="preserve">with elements of </w:t>
      </w:r>
      <w:r>
        <w:rPr>
          <w:b/>
        </w:rPr>
        <w:t>h</w:t>
      </w:r>
      <w:r>
        <w:rPr>
          <w:b/>
          <w:color w:val="000000"/>
        </w:rPr>
        <w:t xml:space="preserve">ip-hop, </w:t>
      </w:r>
      <w:r>
        <w:rPr>
          <w:b/>
        </w:rPr>
        <w:t>t</w:t>
      </w:r>
      <w:r>
        <w:rPr>
          <w:b/>
          <w:color w:val="000000"/>
        </w:rPr>
        <w:t xml:space="preserve">rap and </w:t>
      </w:r>
      <w:r>
        <w:rPr>
          <w:b/>
        </w:rPr>
        <w:t>r</w:t>
      </w:r>
      <w:r>
        <w:rPr>
          <w:b/>
          <w:color w:val="000000"/>
        </w:rPr>
        <w:t xml:space="preserve">eggaeton </w:t>
      </w:r>
      <w:r>
        <w:rPr>
          <w:b/>
        </w:rPr>
        <w:t>and bringing it</w:t>
      </w:r>
      <w:r>
        <w:rPr>
          <w:b/>
          <w:color w:val="000000"/>
        </w:rPr>
        <w:t xml:space="preserve"> to a wider audience, performing at arenas and festivals across North America, Mexico and Latin America with a band playing traditional instruments.</w:t>
      </w:r>
    </w:p>
    <w:p w14:paraId="3DA0C163" w14:textId="77777777" w:rsidR="009174C7" w:rsidRDefault="00000000">
      <w:pPr>
        <w:pBdr>
          <w:top w:val="nil"/>
          <w:left w:val="nil"/>
          <w:bottom w:val="nil"/>
          <w:right w:val="nil"/>
          <w:between w:val="nil"/>
        </w:pBdr>
        <w:spacing w:line="276" w:lineRule="auto"/>
        <w:jc w:val="both"/>
        <w:rPr>
          <w:b/>
          <w:color w:val="000000"/>
        </w:rPr>
      </w:pPr>
      <w:r>
        <w:rPr>
          <w:b/>
          <w:color w:val="000000"/>
        </w:rPr>
        <w:t> </w:t>
      </w:r>
    </w:p>
    <w:p w14:paraId="5B27CA54" w14:textId="77777777" w:rsidR="009174C7" w:rsidRDefault="00000000">
      <w:pPr>
        <w:pBdr>
          <w:top w:val="nil"/>
          <w:left w:val="nil"/>
          <w:bottom w:val="nil"/>
          <w:right w:val="nil"/>
          <w:between w:val="nil"/>
        </w:pBdr>
        <w:spacing w:line="276" w:lineRule="auto"/>
        <w:jc w:val="both"/>
        <w:rPr>
          <w:color w:val="000000"/>
        </w:rPr>
      </w:pPr>
      <w:r>
        <w:rPr>
          <w:color w:val="000000"/>
        </w:rPr>
        <w:t xml:space="preserve">Guzman, a 30-year veteran of the industry who took a 10-year break from touring to work as SSL’s Live Product Specialist, returned to the road in August 2023 with Peso Pluma, mixing most of his shows through the end of that year using an SSL L200 supplied by 3G Productions, along with one BUS+ and a Fusion. For the </w:t>
      </w:r>
      <w:r>
        <w:t>“</w:t>
      </w:r>
      <w:r>
        <w:rPr>
          <w:color w:val="000000"/>
        </w:rPr>
        <w:t>Éxodo</w:t>
      </w:r>
      <w:r>
        <w:t>”</w:t>
      </w:r>
      <w:r>
        <w:rPr>
          <w:color w:val="000000"/>
        </w:rPr>
        <w:t xml:space="preserve"> </w:t>
      </w:r>
      <w:r>
        <w:t>album t</w:t>
      </w:r>
      <w:r>
        <w:rPr>
          <w:color w:val="000000"/>
        </w:rPr>
        <w:t>our, production provider Solotech is supplying a primary L550 Plus and a reserve L350 Plus console together with a rack of five SSL BUS+ analogue bus compressors and two SSL Fusion analogue multi-processors.</w:t>
      </w:r>
    </w:p>
    <w:p w14:paraId="2089F0C7"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66E6CA39" w14:textId="77777777" w:rsidR="009174C7" w:rsidRDefault="00000000">
      <w:pPr>
        <w:pBdr>
          <w:top w:val="nil"/>
          <w:left w:val="nil"/>
          <w:bottom w:val="nil"/>
          <w:right w:val="nil"/>
          <w:between w:val="nil"/>
        </w:pBdr>
        <w:spacing w:line="276" w:lineRule="auto"/>
        <w:jc w:val="both"/>
        <w:rPr>
          <w:color w:val="000000"/>
        </w:rPr>
      </w:pPr>
      <w:r>
        <w:rPr>
          <w:color w:val="000000"/>
        </w:rPr>
        <w:t xml:space="preserve">Having spent a decade training people to operate SSL’s Live series mixing desk, Guzman’s choice of FOH console is hardly surprising. But it’s the sound quality of the 96 kHz, 64-bit console that he appreciates most. “You can feel all this separation in the sounds and there is space to allocate every single sound in the mix,” comments Guzman, who has worked with major Mexican artists including Juan Gabriel, Caifanes, Cafe Tacuba, RBD, Jenni Rivera, Espinoza Paz, Chiquis, Tigres del Norte, Manu Chao, Benny Ibarra, Alejandra Guzman, Emmanuel and OV7. “Plus, it has real SSL analogue preamps, not an algorithm.” </w:t>
      </w:r>
    </w:p>
    <w:p w14:paraId="3EE8D4EF"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053DA1B4" w14:textId="77777777" w:rsidR="009174C7" w:rsidRDefault="00000000">
      <w:pPr>
        <w:pBdr>
          <w:top w:val="nil"/>
          <w:left w:val="nil"/>
          <w:bottom w:val="nil"/>
          <w:right w:val="nil"/>
          <w:between w:val="nil"/>
        </w:pBdr>
        <w:spacing w:line="276" w:lineRule="auto"/>
        <w:jc w:val="both"/>
        <w:rPr>
          <w:color w:val="000000"/>
        </w:rPr>
      </w:pPr>
      <w:r>
        <w:rPr>
          <w:color w:val="000000"/>
        </w:rPr>
        <w:t>He continues, “I'm a geek about time aligning and I'm very conscious about what's happening with latency. So low latency and the way the system manages latency is big for me in the decision-making about the console. That’s why I also prefer to mostly use SSL’s internal plug-ins, because they have very ultra-low latency, no more than one or two samples.”</w:t>
      </w:r>
    </w:p>
    <w:p w14:paraId="287137CE"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1A76A345" w14:textId="77777777" w:rsidR="009174C7" w:rsidRDefault="00000000">
      <w:pPr>
        <w:pBdr>
          <w:top w:val="nil"/>
          <w:left w:val="nil"/>
          <w:bottom w:val="nil"/>
          <w:right w:val="nil"/>
          <w:between w:val="nil"/>
        </w:pBdr>
        <w:spacing w:line="276" w:lineRule="auto"/>
        <w:jc w:val="both"/>
        <w:rPr>
          <w:color w:val="000000"/>
        </w:rPr>
      </w:pPr>
      <w:r>
        <w:rPr>
          <w:color w:val="000000"/>
        </w:rPr>
        <w:t xml:space="preserve">Most importantly, Guzman says, “I mix on buses, not on VCAs or DCAs and, in my opinion, the best feature of the Live console is the summing section.” On last year’s shows, Guzman </w:t>
      </w:r>
      <w:r>
        <w:rPr>
          <w:color w:val="000000"/>
        </w:rPr>
        <w:lastRenderedPageBreak/>
        <w:t xml:space="preserve">processed every bus with SSL’s Blitzer compressor plug-in, but for the upcoming </w:t>
      </w:r>
      <w:r>
        <w:t>“</w:t>
      </w:r>
      <w:r>
        <w:rPr>
          <w:color w:val="000000"/>
        </w:rPr>
        <w:t>Éxodo</w:t>
      </w:r>
      <w:r>
        <w:t>”</w:t>
      </w:r>
      <w:r>
        <w:rPr>
          <w:color w:val="000000"/>
        </w:rPr>
        <w:t xml:space="preserve"> Tour he decided to switch to hardware processing, substituting five BUS+ and two Fusion units for the internal software: “I'm moving from an algorithm to an analogue device to do the same job, and it’s working just fantastic. I feel that the quality in the mix has very much been improved.”</w:t>
      </w:r>
    </w:p>
    <w:p w14:paraId="546241D7"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5884C2A6" w14:textId="77777777" w:rsidR="009174C7" w:rsidRDefault="00000000">
      <w:pPr>
        <w:pBdr>
          <w:top w:val="nil"/>
          <w:left w:val="nil"/>
          <w:bottom w:val="nil"/>
          <w:right w:val="nil"/>
          <w:between w:val="nil"/>
        </w:pBdr>
        <w:spacing w:line="276" w:lineRule="auto"/>
        <w:jc w:val="both"/>
        <w:rPr>
          <w:color w:val="000000"/>
        </w:rPr>
      </w:pPr>
      <w:r>
        <w:rPr>
          <w:color w:val="000000"/>
        </w:rPr>
        <w:t xml:space="preserve">It might be his hands on the faders, Guzman says, but live sound is a team effort: “As a front-of-house engineer, the P.A. </w:t>
      </w:r>
      <w:r w:rsidR="002A5A1B">
        <w:rPr>
          <w:color w:val="000000"/>
        </w:rPr>
        <w:t>e</w:t>
      </w:r>
      <w:r>
        <w:rPr>
          <w:color w:val="000000"/>
        </w:rPr>
        <w:t>ngineer is my partner in crime. The excellent results that we get, night after night, are the result of two people, not just me, so I really must mention the great work of Julio Valdez from 3G, who was our system engineer on last year’s tour leg, and our current system engineer, Ben Malone, from Solotech.”</w:t>
      </w:r>
    </w:p>
    <w:p w14:paraId="782C4992" w14:textId="77777777" w:rsidR="009174C7" w:rsidRDefault="009174C7">
      <w:pPr>
        <w:pBdr>
          <w:top w:val="nil"/>
          <w:left w:val="nil"/>
          <w:bottom w:val="nil"/>
          <w:right w:val="nil"/>
          <w:between w:val="nil"/>
        </w:pBdr>
        <w:spacing w:line="276" w:lineRule="auto"/>
        <w:jc w:val="both"/>
        <w:rPr>
          <w:color w:val="000000"/>
        </w:rPr>
      </w:pPr>
    </w:p>
    <w:p w14:paraId="560F5C20" w14:textId="77777777" w:rsidR="009174C7" w:rsidRDefault="00000000">
      <w:pPr>
        <w:pBdr>
          <w:top w:val="nil"/>
          <w:left w:val="nil"/>
          <w:bottom w:val="nil"/>
          <w:right w:val="nil"/>
          <w:between w:val="nil"/>
        </w:pBdr>
        <w:spacing w:line="276" w:lineRule="auto"/>
        <w:jc w:val="both"/>
        <w:rPr>
          <w:color w:val="000000"/>
        </w:rPr>
      </w:pPr>
      <w:r w:rsidRPr="002A5A1B">
        <w:rPr>
          <w:color w:val="000000"/>
        </w:rPr>
        <w:t xml:space="preserve">Peso Pluma’s band play a variety of traditional Mexican instruments, all picked up wirelessly, including a </w:t>
      </w:r>
      <w:proofErr w:type="spellStart"/>
      <w:r w:rsidR="002A5A1B">
        <w:rPr>
          <w:color w:val="000000"/>
        </w:rPr>
        <w:t>t</w:t>
      </w:r>
      <w:r w:rsidRPr="002A5A1B">
        <w:rPr>
          <w:color w:val="000000"/>
        </w:rPr>
        <w:t>ololoche</w:t>
      </w:r>
      <w:proofErr w:type="spellEnd"/>
      <w:r w:rsidRPr="002A5A1B">
        <w:rPr>
          <w:color w:val="000000"/>
        </w:rPr>
        <w:t xml:space="preserve">, or upright bass; </w:t>
      </w:r>
      <w:sdt>
        <w:sdtPr>
          <w:tag w:val="goog_rdk_0"/>
          <w:id w:val="768662875"/>
        </w:sdtPr>
        <w:sdtContent/>
      </w:sdt>
      <w:r w:rsidRPr="002A5A1B">
        <w:rPr>
          <w:color w:val="000000"/>
        </w:rPr>
        <w:t xml:space="preserve">three </w:t>
      </w:r>
      <w:r w:rsidR="002A5A1B">
        <w:rPr>
          <w:color w:val="000000"/>
        </w:rPr>
        <w:t>g</w:t>
      </w:r>
      <w:r w:rsidRPr="002A5A1B">
        <w:rPr>
          <w:color w:val="000000"/>
        </w:rPr>
        <w:t xml:space="preserve">uitars, including a </w:t>
      </w:r>
      <w:r w:rsidR="002A5A1B">
        <w:rPr>
          <w:color w:val="000000"/>
        </w:rPr>
        <w:t>r</w:t>
      </w:r>
      <w:r w:rsidRPr="002A5A1B">
        <w:rPr>
          <w:color w:val="000000"/>
        </w:rPr>
        <w:t>equinto</w:t>
      </w:r>
      <w:r w:rsidR="002A5A1B">
        <w:rPr>
          <w:color w:val="000000"/>
        </w:rPr>
        <w:t xml:space="preserve"> (</w:t>
      </w:r>
      <w:r w:rsidRPr="002A5A1B">
        <w:rPr>
          <w:color w:val="000000"/>
        </w:rPr>
        <w:t>a smaller version of the classical six-string guitar</w:t>
      </w:r>
      <w:r w:rsidR="002A5A1B">
        <w:rPr>
          <w:color w:val="000000"/>
        </w:rPr>
        <w:t xml:space="preserve">) </w:t>
      </w:r>
      <w:r w:rsidRPr="002A5A1B">
        <w:rPr>
          <w:color w:val="000000"/>
        </w:rPr>
        <w:t xml:space="preserve">and a 12-string </w:t>
      </w:r>
      <w:r w:rsidR="002A5A1B">
        <w:rPr>
          <w:color w:val="000000"/>
        </w:rPr>
        <w:t>b</w:t>
      </w:r>
      <w:r w:rsidRPr="002A5A1B">
        <w:rPr>
          <w:color w:val="000000"/>
        </w:rPr>
        <w:t>ajo</w:t>
      </w:r>
      <w:r w:rsidR="002A5A1B">
        <w:rPr>
          <w:color w:val="000000"/>
        </w:rPr>
        <w:t xml:space="preserve"> </w:t>
      </w:r>
      <w:r w:rsidRPr="002A5A1B">
        <w:rPr>
          <w:color w:val="000000"/>
        </w:rPr>
        <w:t xml:space="preserve">quinto; and two </w:t>
      </w:r>
      <w:r w:rsidR="002A5A1B">
        <w:rPr>
          <w:color w:val="000000"/>
        </w:rPr>
        <w:t>a</w:t>
      </w:r>
      <w:r w:rsidRPr="002A5A1B">
        <w:rPr>
          <w:color w:val="000000"/>
        </w:rPr>
        <w:t xml:space="preserve">lto </w:t>
      </w:r>
      <w:r w:rsidR="002A5A1B">
        <w:rPr>
          <w:color w:val="000000"/>
        </w:rPr>
        <w:t>h</w:t>
      </w:r>
      <w:r w:rsidRPr="002A5A1B">
        <w:rPr>
          <w:color w:val="000000"/>
        </w:rPr>
        <w:t xml:space="preserve">orns (or </w:t>
      </w:r>
      <w:proofErr w:type="spellStart"/>
      <w:r w:rsidR="002A5A1B">
        <w:rPr>
          <w:color w:val="000000"/>
        </w:rPr>
        <w:t>s</w:t>
      </w:r>
      <w:r w:rsidRPr="002A5A1B">
        <w:rPr>
          <w:color w:val="000000"/>
        </w:rPr>
        <w:t>axor</w:t>
      </w:r>
      <w:r w:rsidR="002A5A1B">
        <w:rPr>
          <w:color w:val="000000"/>
        </w:rPr>
        <w:t>s</w:t>
      </w:r>
      <w:proofErr w:type="spellEnd"/>
      <w:r w:rsidRPr="002A5A1B">
        <w:rPr>
          <w:color w:val="000000"/>
        </w:rPr>
        <w:t xml:space="preserve">), known as </w:t>
      </w:r>
      <w:proofErr w:type="spellStart"/>
      <w:r w:rsidR="002A5A1B" w:rsidRPr="002A5A1B">
        <w:rPr>
          <w:iCs/>
          <w:color w:val="000000"/>
        </w:rPr>
        <w:t>c</w:t>
      </w:r>
      <w:r w:rsidRPr="002A5A1B">
        <w:rPr>
          <w:iCs/>
          <w:color w:val="000000"/>
        </w:rPr>
        <w:t>harchetas</w:t>
      </w:r>
      <w:proofErr w:type="spellEnd"/>
      <w:r w:rsidRPr="002A5A1B">
        <w:rPr>
          <w:color w:val="000000"/>
        </w:rPr>
        <w:t xml:space="preserve"> </w:t>
      </w:r>
      <w:r w:rsidRPr="002A5A1B">
        <w:t>in Mexico</w:t>
      </w:r>
      <w:r w:rsidRPr="002A5A1B">
        <w:rPr>
          <w:color w:val="000000"/>
        </w:rPr>
        <w:t>. Guzman assigns the instruments, also including an electric bass, individually or in combination to separate buses and processes them through the BUS+</w:t>
      </w:r>
      <w:r>
        <w:rPr>
          <w:color w:val="000000"/>
        </w:rPr>
        <w:t xml:space="preserve"> units. “I really wanted to keep a consistent flavor at every single step of the processing,” he says, explaining his decision to use only SSL outboard processors. “Every single bus individually gets an analogue piece to control the dynamics.”</w:t>
      </w:r>
    </w:p>
    <w:p w14:paraId="264E1BA8"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1D87C251" w14:textId="77777777" w:rsidR="009174C7" w:rsidRDefault="00000000">
      <w:pPr>
        <w:pBdr>
          <w:top w:val="nil"/>
          <w:left w:val="nil"/>
          <w:bottom w:val="nil"/>
          <w:right w:val="nil"/>
          <w:between w:val="nil"/>
        </w:pBdr>
        <w:spacing w:line="276" w:lineRule="auto"/>
        <w:jc w:val="both"/>
        <w:rPr>
          <w:color w:val="000000"/>
        </w:rPr>
      </w:pPr>
      <w:r>
        <w:t>I</w:t>
      </w:r>
      <w:r>
        <w:rPr>
          <w:color w:val="000000"/>
        </w:rPr>
        <w:t xml:space="preserve">n </w:t>
      </w:r>
      <w:r>
        <w:t>música Mexicana</w:t>
      </w:r>
      <w:r>
        <w:rPr>
          <w:color w:val="000000"/>
        </w:rPr>
        <w:t xml:space="preserve">, he elaborates, the </w:t>
      </w:r>
      <w:proofErr w:type="spellStart"/>
      <w:r w:rsidR="002A5A1B">
        <w:rPr>
          <w:color w:val="000000"/>
        </w:rPr>
        <w:t>t</w:t>
      </w:r>
      <w:r>
        <w:rPr>
          <w:color w:val="000000"/>
        </w:rPr>
        <w:t>ololoche</w:t>
      </w:r>
      <w:proofErr w:type="spellEnd"/>
      <w:r>
        <w:rPr>
          <w:color w:val="000000"/>
        </w:rPr>
        <w:t xml:space="preserve"> contributes melody as well as percussion via two piezoelectric pickups, one on the body and another on the neck, while the two </w:t>
      </w:r>
      <w:proofErr w:type="spellStart"/>
      <w:r w:rsidR="002A5A1B">
        <w:rPr>
          <w:iCs/>
          <w:color w:val="000000"/>
        </w:rPr>
        <w:t>c</w:t>
      </w:r>
      <w:r w:rsidRPr="002A5A1B">
        <w:rPr>
          <w:iCs/>
          <w:color w:val="000000"/>
        </w:rPr>
        <w:t>harchetas</w:t>
      </w:r>
      <w:proofErr w:type="spellEnd"/>
      <w:r>
        <w:rPr>
          <w:color w:val="000000"/>
        </w:rPr>
        <w:t xml:space="preserve"> add harmony. Together, the three instruments form the foundation of most songs. “Then, the harmony between the three </w:t>
      </w:r>
      <w:r w:rsidR="002A5A1B">
        <w:rPr>
          <w:color w:val="000000"/>
        </w:rPr>
        <w:t>g</w:t>
      </w:r>
      <w:r>
        <w:rPr>
          <w:color w:val="000000"/>
        </w:rPr>
        <w:t xml:space="preserve">uitars is very powerful. That's the drive in the mix. And we have two singers in this show; the first, of course, is the lead singer, </w:t>
      </w:r>
      <w:r>
        <w:t>Peso Pluma</w:t>
      </w:r>
      <w:r>
        <w:rPr>
          <w:color w:val="000000"/>
        </w:rPr>
        <w:t xml:space="preserve">, and the second is a </w:t>
      </w:r>
      <w:r w:rsidR="002A5A1B">
        <w:rPr>
          <w:color w:val="000000"/>
        </w:rPr>
        <w:t>t</w:t>
      </w:r>
      <w:r>
        <w:rPr>
          <w:color w:val="000000"/>
        </w:rPr>
        <w:t xml:space="preserve">rombone. The </w:t>
      </w:r>
      <w:r w:rsidR="002A5A1B">
        <w:rPr>
          <w:color w:val="000000"/>
        </w:rPr>
        <w:t>t</w:t>
      </w:r>
      <w:r>
        <w:rPr>
          <w:color w:val="000000"/>
        </w:rPr>
        <w:t>rombone plays as a vocal in the mix, so you hear the Trombone talking to the singer, like a conversation,” he says. “This band is amazing;</w:t>
      </w:r>
      <w:r>
        <w:t xml:space="preserve"> with ties to Mexico</w:t>
      </w:r>
      <w:r>
        <w:rPr>
          <w:color w:val="000000"/>
        </w:rPr>
        <w:t xml:space="preserve">, </w:t>
      </w:r>
      <w:r>
        <w:t>including</w:t>
      </w:r>
      <w:r>
        <w:rPr>
          <w:color w:val="000000"/>
        </w:rPr>
        <w:t xml:space="preserve"> Sinaloa, the pure source of the best Mexican music of this kind.”</w:t>
      </w:r>
    </w:p>
    <w:p w14:paraId="7C365F6F"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4CF82680" w14:textId="77777777" w:rsidR="009174C7" w:rsidRDefault="00000000">
      <w:pPr>
        <w:pBdr>
          <w:top w:val="nil"/>
          <w:left w:val="nil"/>
          <w:bottom w:val="nil"/>
          <w:right w:val="nil"/>
          <w:between w:val="nil"/>
        </w:pBdr>
        <w:spacing w:line="276" w:lineRule="auto"/>
        <w:jc w:val="both"/>
        <w:rPr>
          <w:color w:val="000000"/>
        </w:rPr>
      </w:pPr>
      <w:r>
        <w:rPr>
          <w:color w:val="000000"/>
        </w:rPr>
        <w:t>Summing up his overall signal flow, Guzman says, “I like to send inputs to buses then create processing on each bus — parallel compression and other things to make it shine. Then I send my buses to the masters. I’m using three masters, one for the music, one for the vocals and one for the subwoofers. All the masters are blended in the matrix and feed the P.A.”</w:t>
      </w:r>
    </w:p>
    <w:p w14:paraId="66E9DC08"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34AB0F73" w14:textId="77777777" w:rsidR="009174C7" w:rsidRDefault="00000000">
      <w:pPr>
        <w:pBdr>
          <w:top w:val="nil"/>
          <w:left w:val="nil"/>
          <w:bottom w:val="nil"/>
          <w:right w:val="nil"/>
          <w:between w:val="nil"/>
        </w:pBdr>
        <w:spacing w:line="276" w:lineRule="auto"/>
        <w:jc w:val="both"/>
        <w:rPr>
          <w:color w:val="000000"/>
        </w:rPr>
      </w:pPr>
      <w:r>
        <w:rPr>
          <w:color w:val="000000"/>
        </w:rPr>
        <w:t>Guzman sends the music master through a Fusion multi-processor. “The Fusion and the first BUS+ compressor in the rack are in a cascade and are inserted into the music master, so the Fusion is not touching any vocals,” he says. “If we enhance that beautiful, natural character of the console with Fusion the result is amazing. It’s the palette coloring the mix. The Fusion basically provides the way to make this mix beautiful, to make it shine, make it warm and to make it appeal to the senses.”</w:t>
      </w:r>
    </w:p>
    <w:p w14:paraId="217C81E0"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408F32B6" w14:textId="77777777" w:rsidR="009174C7" w:rsidRDefault="00000000">
      <w:pPr>
        <w:pBdr>
          <w:top w:val="nil"/>
          <w:left w:val="nil"/>
          <w:bottom w:val="nil"/>
          <w:right w:val="nil"/>
          <w:between w:val="nil"/>
        </w:pBdr>
        <w:spacing w:line="276" w:lineRule="auto"/>
        <w:jc w:val="both"/>
        <w:rPr>
          <w:color w:val="000000"/>
        </w:rPr>
      </w:pPr>
      <w:r>
        <w:rPr>
          <w:color w:val="000000"/>
        </w:rPr>
        <w:t xml:space="preserve">Following shows at both Coachella weekends in April, Peso Pluma’s 2024 </w:t>
      </w:r>
      <w:r>
        <w:t>“</w:t>
      </w:r>
      <w:r>
        <w:rPr>
          <w:color w:val="000000"/>
        </w:rPr>
        <w:t>Éxodo</w:t>
      </w:r>
      <w:r>
        <w:t>”</w:t>
      </w:r>
      <w:r>
        <w:rPr>
          <w:color w:val="000000"/>
        </w:rPr>
        <w:t xml:space="preserve"> Tour in support of his new album, due for release this summer, begins on May 26 at the Sueños Festival </w:t>
      </w:r>
      <w:r>
        <w:rPr>
          <w:color w:val="000000"/>
        </w:rPr>
        <w:lastRenderedPageBreak/>
        <w:t>in Chicago. The North American leg includes more than 35 shows, many in arenas, including dates in New York, Miami, Dallas, Las Vegas and San Diego before</w:t>
      </w:r>
      <w:r>
        <w:t xml:space="preserve"> </w:t>
      </w:r>
      <w:r>
        <w:rPr>
          <w:color w:val="000000"/>
        </w:rPr>
        <w:t>wrapping on Oct</w:t>
      </w:r>
      <w:r>
        <w:t>.</w:t>
      </w:r>
      <w:r>
        <w:rPr>
          <w:color w:val="000000"/>
        </w:rPr>
        <w:t xml:space="preserve"> 11 in Montville, Connecticut.</w:t>
      </w:r>
    </w:p>
    <w:p w14:paraId="50993CC5" w14:textId="77777777" w:rsidR="009174C7" w:rsidRDefault="00000000">
      <w:pPr>
        <w:pBdr>
          <w:top w:val="nil"/>
          <w:left w:val="nil"/>
          <w:bottom w:val="nil"/>
          <w:right w:val="nil"/>
          <w:between w:val="nil"/>
        </w:pBdr>
        <w:spacing w:line="276" w:lineRule="auto"/>
        <w:jc w:val="both"/>
        <w:rPr>
          <w:color w:val="000000"/>
        </w:rPr>
      </w:pPr>
      <w:r>
        <w:rPr>
          <w:color w:val="000000"/>
        </w:rPr>
        <w:t> </w:t>
      </w:r>
    </w:p>
    <w:p w14:paraId="21BD2470" w14:textId="77777777" w:rsidR="009174C7" w:rsidRDefault="00000000">
      <w:pPr>
        <w:pBdr>
          <w:top w:val="nil"/>
          <w:left w:val="nil"/>
          <w:bottom w:val="nil"/>
          <w:right w:val="nil"/>
          <w:between w:val="nil"/>
        </w:pBdr>
        <w:spacing w:line="276" w:lineRule="auto"/>
        <w:jc w:val="both"/>
        <w:rPr>
          <w:color w:val="000000"/>
        </w:rPr>
      </w:pPr>
      <w:r>
        <w:rPr>
          <w:b/>
          <w:color w:val="000000"/>
        </w:rPr>
        <w:t> </w:t>
      </w:r>
    </w:p>
    <w:p w14:paraId="702BB27A" w14:textId="77777777" w:rsidR="009174C7" w:rsidRDefault="009174C7">
      <w:pPr>
        <w:pBdr>
          <w:top w:val="nil"/>
          <w:left w:val="nil"/>
          <w:bottom w:val="nil"/>
          <w:right w:val="nil"/>
          <w:between w:val="nil"/>
        </w:pBdr>
        <w:spacing w:line="276" w:lineRule="auto"/>
        <w:jc w:val="both"/>
        <w:rPr>
          <w:color w:val="000000"/>
        </w:rPr>
      </w:pPr>
    </w:p>
    <w:p w14:paraId="576AF1B3" w14:textId="77777777" w:rsidR="009174C7" w:rsidRDefault="00000000">
      <w:pPr>
        <w:pBdr>
          <w:top w:val="nil"/>
          <w:left w:val="nil"/>
          <w:bottom w:val="nil"/>
          <w:right w:val="nil"/>
          <w:between w:val="nil"/>
        </w:pBdr>
        <w:spacing w:line="276" w:lineRule="auto"/>
        <w:jc w:val="both"/>
        <w:rPr>
          <w:i/>
          <w:color w:val="000000"/>
        </w:rPr>
      </w:pPr>
      <w:r>
        <w:rPr>
          <w:i/>
          <w:color w:val="000000"/>
        </w:rPr>
        <w:t xml:space="preserve">Solid State Logic is the world’s leading manufacturer of analogue and digital audio consoles and provider of creative tools for music, broadcast, live and post production professionals. For more information about our award-winning products, please visit: </w:t>
      </w:r>
      <w:hyperlink r:id="rId8">
        <w:r>
          <w:rPr>
            <w:i/>
            <w:color w:val="0000FF"/>
            <w:u w:val="single"/>
          </w:rPr>
          <w:t>www.solidstatelogic.com</w:t>
        </w:r>
      </w:hyperlink>
      <w:r>
        <w:rPr>
          <w:i/>
          <w:color w:val="000000"/>
        </w:rPr>
        <w:t>.</w:t>
      </w:r>
    </w:p>
    <w:p w14:paraId="3CC731C6" w14:textId="77777777" w:rsidR="009174C7" w:rsidRDefault="009174C7">
      <w:pPr>
        <w:pBdr>
          <w:top w:val="nil"/>
          <w:left w:val="nil"/>
          <w:bottom w:val="nil"/>
          <w:right w:val="nil"/>
          <w:between w:val="nil"/>
        </w:pBdr>
        <w:spacing w:line="276" w:lineRule="auto"/>
        <w:jc w:val="both"/>
        <w:rPr>
          <w:i/>
          <w:color w:val="000000"/>
        </w:rPr>
      </w:pPr>
    </w:p>
    <w:p w14:paraId="40CD594A" w14:textId="77777777" w:rsidR="009174C7" w:rsidRDefault="009174C7">
      <w:pPr>
        <w:pBdr>
          <w:top w:val="nil"/>
          <w:left w:val="nil"/>
          <w:bottom w:val="nil"/>
          <w:right w:val="nil"/>
          <w:between w:val="nil"/>
        </w:pBdr>
        <w:spacing w:line="276" w:lineRule="auto"/>
        <w:jc w:val="both"/>
        <w:rPr>
          <w:i/>
          <w:color w:val="000000"/>
        </w:rPr>
      </w:pPr>
    </w:p>
    <w:p w14:paraId="20E735FD" w14:textId="77777777" w:rsidR="009174C7" w:rsidRDefault="009174C7">
      <w:pPr>
        <w:pBdr>
          <w:top w:val="nil"/>
          <w:left w:val="nil"/>
          <w:bottom w:val="nil"/>
          <w:right w:val="nil"/>
          <w:between w:val="nil"/>
        </w:pBdr>
        <w:spacing w:line="276" w:lineRule="auto"/>
        <w:jc w:val="both"/>
        <w:rPr>
          <w:i/>
          <w:color w:val="000000"/>
        </w:rPr>
      </w:pPr>
    </w:p>
    <w:p w14:paraId="610EF709" w14:textId="77777777" w:rsidR="009174C7" w:rsidRDefault="009174C7">
      <w:pPr>
        <w:pBdr>
          <w:top w:val="nil"/>
          <w:left w:val="nil"/>
          <w:bottom w:val="nil"/>
          <w:right w:val="nil"/>
          <w:between w:val="nil"/>
        </w:pBdr>
        <w:spacing w:line="276" w:lineRule="auto"/>
        <w:jc w:val="both"/>
        <w:rPr>
          <w:color w:val="000000"/>
        </w:rPr>
      </w:pPr>
    </w:p>
    <w:p w14:paraId="16280317" w14:textId="77777777" w:rsidR="009174C7" w:rsidRDefault="00000000">
      <w:pPr>
        <w:pBdr>
          <w:top w:val="nil"/>
          <w:left w:val="nil"/>
          <w:bottom w:val="nil"/>
          <w:right w:val="nil"/>
          <w:between w:val="nil"/>
        </w:pBdr>
        <w:spacing w:line="276" w:lineRule="auto"/>
        <w:jc w:val="center"/>
        <w:rPr>
          <w:color w:val="000000"/>
        </w:rPr>
      </w:pPr>
      <w:r>
        <w:rPr>
          <w:color w:val="000000"/>
        </w:rPr>
        <w:t>###</w:t>
      </w:r>
    </w:p>
    <w:p w14:paraId="180B55A3" w14:textId="77777777" w:rsidR="009174C7" w:rsidRDefault="00000000">
      <w:pPr>
        <w:pBdr>
          <w:top w:val="nil"/>
          <w:left w:val="nil"/>
          <w:bottom w:val="nil"/>
          <w:right w:val="nil"/>
          <w:between w:val="nil"/>
        </w:pBdr>
        <w:spacing w:line="276" w:lineRule="auto"/>
        <w:jc w:val="both"/>
        <w:rPr>
          <w:color w:val="000000"/>
        </w:rPr>
      </w:pPr>
      <w:r>
        <w:rPr>
          <w:color w:val="000000"/>
        </w:rPr>
        <w:t>For further information contact:</w:t>
      </w:r>
      <w:r>
        <w:rPr>
          <w:color w:val="000000"/>
        </w:rPr>
        <w:tab/>
      </w:r>
      <w:r>
        <w:rPr>
          <w:color w:val="000000"/>
        </w:rPr>
        <w:tab/>
      </w:r>
    </w:p>
    <w:p w14:paraId="05E0FE3F" w14:textId="77777777" w:rsidR="009174C7" w:rsidRDefault="00000000">
      <w:pPr>
        <w:pBdr>
          <w:top w:val="nil"/>
          <w:left w:val="nil"/>
          <w:bottom w:val="nil"/>
          <w:right w:val="nil"/>
          <w:between w:val="nil"/>
        </w:pBdr>
        <w:spacing w:line="276" w:lineRule="auto"/>
        <w:jc w:val="both"/>
        <w:rPr>
          <w:b/>
          <w:color w:val="000000"/>
        </w:rPr>
      </w:pPr>
      <w:r>
        <w:rPr>
          <w:b/>
          <w:color w:val="000000"/>
        </w:rPr>
        <w:t>Jeff Touzeau</w:t>
      </w:r>
    </w:p>
    <w:p w14:paraId="23867AEC" w14:textId="77777777" w:rsidR="009174C7" w:rsidRDefault="00000000">
      <w:pPr>
        <w:pBdr>
          <w:top w:val="nil"/>
          <w:left w:val="nil"/>
          <w:bottom w:val="nil"/>
          <w:right w:val="nil"/>
          <w:between w:val="nil"/>
        </w:pBdr>
        <w:spacing w:line="276" w:lineRule="auto"/>
        <w:jc w:val="both"/>
        <w:rPr>
          <w:color w:val="000000"/>
        </w:rPr>
      </w:pPr>
      <w:r>
        <w:rPr>
          <w:color w:val="000000"/>
        </w:rPr>
        <w:t>+1 (914) 602-2913</w:t>
      </w:r>
      <w:r>
        <w:rPr>
          <w:color w:val="000000"/>
        </w:rPr>
        <w:tab/>
      </w:r>
      <w:r>
        <w:rPr>
          <w:color w:val="000000"/>
        </w:rPr>
        <w:tab/>
      </w:r>
      <w:r>
        <w:rPr>
          <w:color w:val="000000"/>
        </w:rPr>
        <w:tab/>
      </w:r>
    </w:p>
    <w:p w14:paraId="792686DF" w14:textId="77777777" w:rsidR="009174C7" w:rsidRDefault="00000000">
      <w:pPr>
        <w:pBdr>
          <w:top w:val="nil"/>
          <w:left w:val="nil"/>
          <w:bottom w:val="nil"/>
          <w:right w:val="nil"/>
          <w:between w:val="nil"/>
        </w:pBdr>
        <w:spacing w:line="276" w:lineRule="auto"/>
        <w:rPr>
          <w:color w:val="000000"/>
        </w:rPr>
      </w:pPr>
      <w:r>
        <w:rPr>
          <w:color w:val="000000"/>
        </w:rPr>
        <w:t>jeff@hummingbirdmedia.com</w:t>
      </w:r>
    </w:p>
    <w:p w14:paraId="561122BB" w14:textId="77777777" w:rsidR="009174C7" w:rsidRDefault="009174C7">
      <w:pPr>
        <w:pBdr>
          <w:top w:val="nil"/>
          <w:left w:val="nil"/>
          <w:bottom w:val="nil"/>
          <w:right w:val="nil"/>
          <w:between w:val="nil"/>
        </w:pBdr>
        <w:spacing w:line="276" w:lineRule="auto"/>
        <w:rPr>
          <w:color w:val="000000"/>
        </w:rPr>
      </w:pPr>
    </w:p>
    <w:p w14:paraId="6A6E343A" w14:textId="77777777" w:rsidR="009174C7" w:rsidRDefault="009174C7">
      <w:pPr>
        <w:pBdr>
          <w:top w:val="nil"/>
          <w:left w:val="nil"/>
          <w:bottom w:val="nil"/>
          <w:right w:val="nil"/>
          <w:between w:val="nil"/>
        </w:pBdr>
        <w:spacing w:line="276" w:lineRule="auto"/>
        <w:rPr>
          <w:color w:val="000000"/>
        </w:rPr>
      </w:pPr>
    </w:p>
    <w:p w14:paraId="20D67C2D" w14:textId="77777777" w:rsidR="009174C7" w:rsidRDefault="00000000">
      <w:pPr>
        <w:pBdr>
          <w:top w:val="nil"/>
          <w:left w:val="nil"/>
          <w:bottom w:val="nil"/>
          <w:right w:val="nil"/>
          <w:between w:val="nil"/>
        </w:pBdr>
        <w:spacing w:line="276" w:lineRule="auto"/>
        <w:jc w:val="both"/>
        <w:rPr>
          <w:b/>
          <w:color w:val="000000"/>
        </w:rPr>
      </w:pPr>
      <w:r>
        <w:rPr>
          <w:b/>
          <w:color w:val="000000"/>
        </w:rPr>
        <w:t>Ross Gilbert</w:t>
      </w:r>
    </w:p>
    <w:p w14:paraId="5F667B6D" w14:textId="77777777" w:rsidR="009174C7" w:rsidRDefault="00000000">
      <w:pPr>
        <w:pBdr>
          <w:top w:val="nil"/>
          <w:left w:val="nil"/>
          <w:bottom w:val="nil"/>
          <w:right w:val="nil"/>
          <w:between w:val="nil"/>
        </w:pBdr>
        <w:spacing w:line="276" w:lineRule="auto"/>
        <w:jc w:val="both"/>
        <w:rPr>
          <w:color w:val="000000"/>
        </w:rPr>
      </w:pPr>
      <w:r>
        <w:rPr>
          <w:color w:val="000000"/>
        </w:rPr>
        <w:t>+44 (0) 1865 842300</w:t>
      </w:r>
      <w:r>
        <w:rPr>
          <w:color w:val="000000"/>
        </w:rPr>
        <w:tab/>
      </w:r>
      <w:r>
        <w:rPr>
          <w:color w:val="000000"/>
        </w:rPr>
        <w:tab/>
      </w:r>
      <w:r>
        <w:rPr>
          <w:color w:val="000000"/>
        </w:rPr>
        <w:tab/>
      </w:r>
      <w:r>
        <w:rPr>
          <w:color w:val="000000"/>
        </w:rPr>
        <w:tab/>
      </w:r>
    </w:p>
    <w:p w14:paraId="7999DD76" w14:textId="77777777" w:rsidR="009174C7" w:rsidRDefault="00000000">
      <w:pPr>
        <w:pBdr>
          <w:top w:val="nil"/>
          <w:left w:val="nil"/>
          <w:bottom w:val="nil"/>
          <w:right w:val="nil"/>
          <w:between w:val="nil"/>
        </w:pBdr>
        <w:spacing w:line="276" w:lineRule="auto"/>
        <w:rPr>
          <w:color w:val="000000"/>
        </w:rPr>
      </w:pPr>
      <w:r>
        <w:rPr>
          <w:color w:val="000000"/>
        </w:rPr>
        <w:t>rossg@solidstatelogic.com</w:t>
      </w:r>
    </w:p>
    <w:sectPr w:rsidR="009174C7">
      <w:headerReference w:type="even" r:id="rId9"/>
      <w:footerReference w:type="first" r:id="rId10"/>
      <w:pgSz w:w="11900" w:h="16840"/>
      <w:pgMar w:top="1440"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CC82D" w14:textId="77777777" w:rsidR="004C3269" w:rsidRDefault="004C3269">
      <w:r>
        <w:separator/>
      </w:r>
    </w:p>
  </w:endnote>
  <w:endnote w:type="continuationSeparator" w:id="0">
    <w:p w14:paraId="6FFFCBE7" w14:textId="77777777" w:rsidR="004C3269" w:rsidRDefault="004C32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BC542F2-1CEA-034D-B2E0-4940BBE283E8}"/>
    <w:embedBold r:id="rId2" w:fontKey="{69974D34-EDED-B64A-9808-D986B2B1C93C}"/>
    <w:embedItalic r:id="rId3" w:fontKey="{8670F7DB-C0A6-A54F-8C76-C9797DAF7570}"/>
  </w:font>
  <w:font w:name="Arial Unicode MS">
    <w:panose1 w:val="020B0604020202020204"/>
    <w:charset w:val="80"/>
    <w:family w:val="swiss"/>
    <w:pitch w:val="variable"/>
    <w:sig w:usb0="F7FFAFFF" w:usb1="E9DFFFFF" w:usb2="0000003F" w:usb3="00000000" w:csb0="003F01FF" w:csb1="00000000"/>
  </w:font>
  <w:font w:name="Helvetica Neue">
    <w:altName w:val="Sylfaen"/>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5" w:fontKey="{4207ADBC-66A0-5742-A844-CE0A303739F8}"/>
    <w:embedItalic r:id="rId6" w:fontKey="{C3B5449C-2C41-AD4E-AA24-6E2B9A25820B}"/>
  </w:font>
  <w:font w:name="Palatino Linotype">
    <w:panose1 w:val="02040502050505030304"/>
    <w:charset w:val="00"/>
    <w:family w:val="roman"/>
    <w:pitch w:val="variable"/>
    <w:sig w:usb0="E0000287" w:usb1="40000013" w:usb2="00000000" w:usb3="00000000" w:csb0="0000019F" w:csb1="00000000"/>
    <w:embedRegular r:id="rId7" w:fontKey="{01C805E7-719E-904B-8F7B-39A03E14CBBF}"/>
    <w:embedBold r:id="rId8" w:fontKey="{A07C6B83-DC78-6B47-B7CB-CA0C5815E2AE}"/>
    <w:embedItalic r:id="rId9" w:fontKey="{283BB681-9713-484E-96ED-D9E96890C146}"/>
  </w:font>
  <w:font w:name="Cambria">
    <w:panose1 w:val="02040503050406030204"/>
    <w:charset w:val="00"/>
    <w:family w:val="roman"/>
    <w:pitch w:val="variable"/>
    <w:sig w:usb0="E00006FF" w:usb1="420024FF" w:usb2="02000000" w:usb3="00000000" w:csb0="0000019F" w:csb1="00000000"/>
    <w:embedRegular r:id="rId10" w:fontKey="{356B24A1-82D4-3A45-BD87-AC68E7EA835E}"/>
    <w:embedBold r:id="rId11" w:fontKey="{A6AB2725-7B07-3641-9D0B-43B2BEF057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382E9" w14:textId="77777777" w:rsidR="009174C7" w:rsidRDefault="00000000">
    <w:pPr>
      <w:pBdr>
        <w:top w:val="nil"/>
        <w:left w:val="nil"/>
        <w:bottom w:val="nil"/>
        <w:right w:val="nil"/>
        <w:between w:val="nil"/>
      </w:pBdr>
      <w:tabs>
        <w:tab w:val="center" w:pos="4513"/>
        <w:tab w:val="right" w:pos="9000"/>
      </w:tabs>
      <w:jc w:val="center"/>
      <w:rPr>
        <w:color w:val="000000"/>
      </w:rPr>
    </w:pPr>
    <w:r>
      <w:rPr>
        <w:rFonts w:ascii="Palatino Linotype" w:eastAsia="Palatino Linotype" w:hAnsi="Palatino Linotype" w:cs="Palatino Linotype"/>
        <w:i/>
        <w:color w:val="000000"/>
        <w:sz w:val="22"/>
        <w:szCs w:val="22"/>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81C68" w14:textId="77777777" w:rsidR="004C3269" w:rsidRDefault="004C3269">
      <w:r>
        <w:separator/>
      </w:r>
    </w:p>
  </w:footnote>
  <w:footnote w:type="continuationSeparator" w:id="0">
    <w:p w14:paraId="2A361694" w14:textId="77777777" w:rsidR="004C3269" w:rsidRDefault="004C32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A9E3" w14:textId="77777777" w:rsidR="009174C7" w:rsidRDefault="00000000">
    <w:pPr>
      <w:pBdr>
        <w:top w:val="nil"/>
        <w:left w:val="nil"/>
        <w:bottom w:val="nil"/>
        <w:right w:val="nil"/>
        <w:between w:val="nil"/>
      </w:pBdr>
      <w:tabs>
        <w:tab w:val="center" w:pos="4513"/>
        <w:tab w:val="right" w:pos="9000"/>
      </w:tabs>
      <w:rPr>
        <w:color w:val="000000"/>
      </w:rPr>
    </w:pPr>
    <w:r>
      <w:rPr>
        <w:rFonts w:ascii="Palatino Linotype" w:eastAsia="Palatino Linotype" w:hAnsi="Palatino Linotype" w:cs="Palatino Linotype"/>
        <w:b/>
        <w:color w:val="A6A6A6"/>
        <w:sz w:val="22"/>
        <w:szCs w:val="22"/>
      </w:rPr>
      <w:t>SSL - Peso Pluma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removePersonalInformation/>
  <w:removeDateAndTim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4C7"/>
    <w:rsid w:val="00167661"/>
    <w:rsid w:val="00207348"/>
    <w:rsid w:val="002A5A1B"/>
    <w:rsid w:val="004C3269"/>
    <w:rsid w:val="006D77F4"/>
    <w:rsid w:val="009174C7"/>
    <w:rsid w:val="00AA6125"/>
    <w:rsid w:val="00E20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2D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Body">
    <w:name w:val="Body"/>
    <w:rPr>
      <w:rFonts w:cs="Arial Unicode MS"/>
      <w:color w:val="000000"/>
      <w:u w:color="000000"/>
      <w:lang w:val="it-IT"/>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Heading">
    <w:name w:val="Heading"/>
    <w:next w:val="Body"/>
    <w:pPr>
      <w:keepNext/>
      <w:keepLines/>
      <w:spacing w:before="480" w:after="120"/>
      <w:outlineLvl w:val="0"/>
    </w:pPr>
    <w:rPr>
      <w:b/>
      <w:bCs/>
      <w:color w:val="000000"/>
      <w:sz w:val="48"/>
      <w:szCs w:val="48"/>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Times New Roman" w:eastAsia="Times New Roman" w:hAnsi="Times New Roman" w:cs="Times New Roman"/>
      <w:i/>
      <w:iCs/>
      <w:outline w:val="0"/>
      <w:color w:val="0000FF"/>
      <w:u w:val="single" w:color="0000FF"/>
    </w:rPr>
  </w:style>
  <w:style w:type="paragraph" w:styleId="Footer">
    <w:name w:val="footer"/>
    <w:basedOn w:val="Normal"/>
    <w:link w:val="FooterChar"/>
    <w:uiPriority w:val="99"/>
    <w:unhideWhenUsed/>
    <w:rsid w:val="00F61F12"/>
    <w:pPr>
      <w:tabs>
        <w:tab w:val="center" w:pos="4680"/>
        <w:tab w:val="right" w:pos="9360"/>
      </w:tabs>
    </w:pPr>
  </w:style>
  <w:style w:type="character" w:customStyle="1" w:styleId="FooterChar">
    <w:name w:val="Footer Char"/>
    <w:basedOn w:val="DefaultParagraphFont"/>
    <w:link w:val="Footer"/>
    <w:uiPriority w:val="99"/>
    <w:rsid w:val="00F61F12"/>
    <w:rPr>
      <w:sz w:val="24"/>
      <w:szCs w:val="24"/>
    </w:rPr>
  </w:style>
  <w:style w:type="paragraph" w:styleId="Header">
    <w:name w:val="header"/>
    <w:basedOn w:val="Normal"/>
    <w:link w:val="HeaderChar"/>
    <w:uiPriority w:val="99"/>
    <w:unhideWhenUsed/>
    <w:rsid w:val="00F61F12"/>
    <w:pPr>
      <w:tabs>
        <w:tab w:val="center" w:pos="4680"/>
        <w:tab w:val="right" w:pos="9360"/>
      </w:tabs>
    </w:pPr>
  </w:style>
  <w:style w:type="character" w:customStyle="1" w:styleId="HeaderChar">
    <w:name w:val="Header Char"/>
    <w:basedOn w:val="DefaultParagraphFont"/>
    <w:link w:val="Header"/>
    <w:uiPriority w:val="99"/>
    <w:rsid w:val="00F61F12"/>
    <w:rPr>
      <w:sz w:val="24"/>
      <w:szCs w:val="24"/>
    </w:rPr>
  </w:style>
  <w:style w:type="paragraph" w:styleId="Revision">
    <w:name w:val="Revision"/>
    <w:hidden/>
    <w:uiPriority w:val="99"/>
    <w:semiHidden/>
    <w:rsid w:val="000D0612"/>
  </w:style>
  <w:style w:type="character" w:styleId="UnresolvedMention">
    <w:name w:val="Unresolved Mention"/>
    <w:basedOn w:val="DefaultParagraphFont"/>
    <w:uiPriority w:val="99"/>
    <w:semiHidden/>
    <w:unhideWhenUsed/>
    <w:rsid w:val="007C1120"/>
    <w:rPr>
      <w:color w:val="605E5C"/>
      <w:shd w:val="clear" w:color="auto" w:fill="E1DFDD"/>
    </w:rPr>
  </w:style>
  <w:style w:type="character" w:styleId="CommentReference">
    <w:name w:val="annotation reference"/>
    <w:basedOn w:val="DefaultParagraphFont"/>
    <w:uiPriority w:val="99"/>
    <w:semiHidden/>
    <w:unhideWhenUsed/>
    <w:rsid w:val="00C24145"/>
    <w:rPr>
      <w:sz w:val="16"/>
      <w:szCs w:val="16"/>
    </w:rPr>
  </w:style>
  <w:style w:type="paragraph" w:styleId="CommentText">
    <w:name w:val="annotation text"/>
    <w:basedOn w:val="Normal"/>
    <w:link w:val="CommentTextChar"/>
    <w:uiPriority w:val="99"/>
    <w:semiHidden/>
    <w:unhideWhenUsed/>
    <w:rsid w:val="00C24145"/>
    <w:rPr>
      <w:sz w:val="20"/>
      <w:szCs w:val="20"/>
    </w:rPr>
  </w:style>
  <w:style w:type="character" w:customStyle="1" w:styleId="CommentTextChar">
    <w:name w:val="Comment Text Char"/>
    <w:basedOn w:val="DefaultParagraphFont"/>
    <w:link w:val="CommentText"/>
    <w:uiPriority w:val="99"/>
    <w:semiHidden/>
    <w:rsid w:val="00C24145"/>
  </w:style>
  <w:style w:type="paragraph" w:styleId="CommentSubject">
    <w:name w:val="annotation subject"/>
    <w:basedOn w:val="CommentText"/>
    <w:next w:val="CommentText"/>
    <w:link w:val="CommentSubjectChar"/>
    <w:uiPriority w:val="99"/>
    <w:semiHidden/>
    <w:unhideWhenUsed/>
    <w:rsid w:val="00C24145"/>
    <w:rPr>
      <w:b/>
      <w:bCs/>
    </w:rPr>
  </w:style>
  <w:style w:type="character" w:customStyle="1" w:styleId="CommentSubjectChar">
    <w:name w:val="Comment Subject Char"/>
    <w:basedOn w:val="CommentTextChar"/>
    <w:link w:val="CommentSubject"/>
    <w:uiPriority w:val="99"/>
    <w:semiHidden/>
    <w:rsid w:val="00C24145"/>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solidstatelogic.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PHnYbecCGGawr1uVz1l2vuO/sg==">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970</Words>
  <Characters>5532</Characters>
  <Application>Microsoft Office Word</Application>
  <DocSecurity>0</DocSecurity>
  <Lines>46</Lines>
  <Paragraphs>12</Paragraphs>
  <ScaleCrop>false</ScaleCrop>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2024-05-06T19:17:00Z</dcterms:created>
  <dcterms:modified xsi:type="dcterms:W3CDTF">2024-05-17T07:20:00Z</dcterms:modified>
</cp:coreProperties>
</file>