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362E2" w14:textId="670B2133" w:rsidR="009A0DC7" w:rsidRDefault="009A0DC7" w:rsidP="007C700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1059DAF" wp14:editId="0AA44696">
            <wp:extent cx="1247140" cy="1762125"/>
            <wp:effectExtent l="0" t="0" r="0" b="9525"/>
            <wp:docPr id="1" name="Immagine 1" descr="Senza titol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enza titolo-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C049" w14:textId="37AE8524" w:rsidR="00E71E9D" w:rsidRPr="00ED72CB" w:rsidRDefault="00BA3F86" w:rsidP="00ED72CB">
      <w:pPr>
        <w:spacing w:line="320" w:lineRule="exact"/>
        <w:jc w:val="center"/>
        <w:rPr>
          <w:rFonts w:ascii="Century Gothic" w:hAnsi="Century Gothic"/>
          <w:b/>
          <w:szCs w:val="22"/>
        </w:rPr>
      </w:pPr>
      <w:r w:rsidRPr="00ED72CB">
        <w:rPr>
          <w:rFonts w:ascii="Century Gothic" w:hAnsi="Century Gothic"/>
          <w:b/>
          <w:szCs w:val="22"/>
        </w:rPr>
        <w:t>SACLÀ: ARRIVANO I PIATTI PRONTI CON ORZO, AVENA, GRANO E VERDURE</w:t>
      </w:r>
    </w:p>
    <w:p w14:paraId="7E8B541A" w14:textId="77777777" w:rsidR="00446EC6" w:rsidRPr="00ED72CB" w:rsidRDefault="00446EC6" w:rsidP="00ED72CB">
      <w:pPr>
        <w:spacing w:line="320" w:lineRule="exact"/>
        <w:jc w:val="both"/>
        <w:rPr>
          <w:rFonts w:ascii="Century Gothic" w:hAnsi="Century Gothic" w:cs="Times"/>
          <w:b/>
          <w:color w:val="1A1A1A"/>
          <w:sz w:val="22"/>
          <w:szCs w:val="22"/>
        </w:rPr>
      </w:pPr>
    </w:p>
    <w:p w14:paraId="496FB8CA" w14:textId="77777777" w:rsidR="00306C3F" w:rsidRPr="00ED72CB" w:rsidRDefault="00306C3F" w:rsidP="00ED72CB">
      <w:pPr>
        <w:spacing w:line="320" w:lineRule="exact"/>
        <w:jc w:val="both"/>
        <w:rPr>
          <w:sz w:val="22"/>
          <w:szCs w:val="22"/>
        </w:rPr>
      </w:pPr>
    </w:p>
    <w:p w14:paraId="4D935CD1" w14:textId="2945E7A5" w:rsidR="00B2611A" w:rsidRPr="00ED72CB" w:rsidRDefault="00BA3F86" w:rsidP="00ED72CB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proofErr w:type="spellStart"/>
      <w:r w:rsidRPr="00ED72CB">
        <w:rPr>
          <w:rFonts w:ascii="Century Gothic" w:hAnsi="Century Gothic"/>
          <w:b/>
          <w:sz w:val="22"/>
          <w:szCs w:val="22"/>
        </w:rPr>
        <w:t>Saclà</w:t>
      </w:r>
      <w:proofErr w:type="spellEnd"/>
      <w:r w:rsidR="007D4D86" w:rsidRPr="00ED72CB">
        <w:rPr>
          <w:rFonts w:ascii="Century Gothic" w:hAnsi="Century Gothic"/>
          <w:b/>
          <w:sz w:val="22"/>
          <w:szCs w:val="22"/>
        </w:rPr>
        <w:t xml:space="preserve"> </w:t>
      </w:r>
      <w:r w:rsidR="00B2611A" w:rsidRPr="00ED72CB">
        <w:rPr>
          <w:rFonts w:ascii="Century Gothic" w:hAnsi="Century Gothic"/>
          <w:sz w:val="22"/>
          <w:szCs w:val="22"/>
        </w:rPr>
        <w:t xml:space="preserve">lancia un originale piatto pronto a base di un inedito tris di </w:t>
      </w:r>
      <w:r w:rsidR="00E77BDF" w:rsidRPr="00ED72CB">
        <w:rPr>
          <w:rFonts w:ascii="Century Gothic" w:hAnsi="Century Gothic"/>
          <w:sz w:val="22"/>
          <w:szCs w:val="22"/>
        </w:rPr>
        <w:t>cereali (</w:t>
      </w:r>
      <w:r w:rsidR="00B2611A" w:rsidRPr="00ED72CB">
        <w:rPr>
          <w:rFonts w:ascii="Century Gothic" w:hAnsi="Century Gothic"/>
          <w:sz w:val="22"/>
          <w:szCs w:val="22"/>
        </w:rPr>
        <w:t>orzo, avena, grano duro), insaporito con delle deliziose verdure (carote, piselli, zucchine, ceci, fagioli rossi, cipolle, peperoni)</w:t>
      </w:r>
      <w:r w:rsidR="00E77BDF" w:rsidRPr="00ED72CB">
        <w:rPr>
          <w:rFonts w:ascii="Century Gothic" w:hAnsi="Century Gothic"/>
          <w:sz w:val="22"/>
          <w:szCs w:val="22"/>
        </w:rPr>
        <w:t xml:space="preserve">. </w:t>
      </w:r>
      <w:r w:rsidR="00E77BDF" w:rsidRPr="00ED72CB">
        <w:rPr>
          <w:rFonts w:ascii="Century Gothic" w:hAnsi="Century Gothic"/>
          <w:b/>
          <w:sz w:val="22"/>
          <w:szCs w:val="22"/>
        </w:rPr>
        <w:t>“Orzo</w:t>
      </w:r>
      <w:r w:rsidR="0089330E" w:rsidRPr="00ED72CB">
        <w:rPr>
          <w:rFonts w:ascii="Century Gothic" w:hAnsi="Century Gothic"/>
          <w:b/>
          <w:sz w:val="22"/>
          <w:szCs w:val="22"/>
        </w:rPr>
        <w:t>,</w:t>
      </w:r>
      <w:r w:rsidR="00E77BDF" w:rsidRPr="00ED72CB">
        <w:rPr>
          <w:rFonts w:ascii="Century Gothic" w:hAnsi="Century Gothic"/>
          <w:b/>
          <w:sz w:val="22"/>
          <w:szCs w:val="22"/>
        </w:rPr>
        <w:t xml:space="preserve"> Avena e Grano con Verdure”</w:t>
      </w:r>
      <w:r w:rsidR="00E77BDF" w:rsidRPr="00ED72CB">
        <w:rPr>
          <w:rFonts w:ascii="Century Gothic" w:hAnsi="Century Gothic"/>
          <w:sz w:val="22"/>
          <w:szCs w:val="22"/>
        </w:rPr>
        <w:t xml:space="preserve"> è p</w:t>
      </w:r>
      <w:r w:rsidR="00B2611A" w:rsidRPr="00ED72CB">
        <w:rPr>
          <w:rFonts w:ascii="Century Gothic" w:hAnsi="Century Gothic"/>
          <w:sz w:val="22"/>
          <w:szCs w:val="22"/>
        </w:rPr>
        <w:t xml:space="preserve">erfetto </w:t>
      </w:r>
      <w:r w:rsidR="00E77BDF" w:rsidRPr="00ED72CB">
        <w:rPr>
          <w:rFonts w:ascii="Century Gothic" w:hAnsi="Century Gothic"/>
          <w:sz w:val="22"/>
          <w:szCs w:val="22"/>
        </w:rPr>
        <w:t xml:space="preserve">da gustare tutto l’anno, sia nei giorni </w:t>
      </w:r>
      <w:r w:rsidR="007C7008" w:rsidRPr="00ED72CB">
        <w:rPr>
          <w:rFonts w:ascii="Century Gothic" w:hAnsi="Century Gothic"/>
          <w:sz w:val="22"/>
          <w:szCs w:val="22"/>
        </w:rPr>
        <w:t>più freddi, che per la primavera e l’estate.</w:t>
      </w:r>
    </w:p>
    <w:p w14:paraId="61DD98DD" w14:textId="77777777" w:rsidR="00B2611A" w:rsidRPr="00ED72CB" w:rsidRDefault="00B2611A" w:rsidP="00ED72CB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14:paraId="0C0D9C82" w14:textId="7A9D4022" w:rsidR="00E77BDF" w:rsidRPr="00ED72CB" w:rsidRDefault="00E77BDF" w:rsidP="00ED72CB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ED72CB">
        <w:rPr>
          <w:rFonts w:ascii="Century Gothic" w:hAnsi="Century Gothic"/>
          <w:sz w:val="22"/>
          <w:szCs w:val="22"/>
        </w:rPr>
        <w:t xml:space="preserve">Grazie al mix di cereali, infatti, questo piatto dona </w:t>
      </w:r>
      <w:r w:rsidRPr="00ED72CB">
        <w:rPr>
          <w:rFonts w:ascii="Century Gothic" w:hAnsi="Century Gothic"/>
          <w:b/>
          <w:sz w:val="22"/>
          <w:szCs w:val="22"/>
        </w:rPr>
        <w:t>sazietà ed energia</w:t>
      </w:r>
      <w:r w:rsidRPr="00ED72CB">
        <w:rPr>
          <w:rFonts w:ascii="Century Gothic" w:hAnsi="Century Gothic"/>
          <w:sz w:val="22"/>
          <w:szCs w:val="22"/>
        </w:rPr>
        <w:t>, pur dando un giusto apporto di calorie (224kcal per porzione) e avendo un basso contenuto di grassi saturi: non supera i 1,5g</w:t>
      </w:r>
      <w:r w:rsidR="0089330E" w:rsidRPr="00ED72CB">
        <w:rPr>
          <w:rFonts w:ascii="Century Gothic" w:hAnsi="Century Gothic"/>
          <w:sz w:val="22"/>
          <w:szCs w:val="22"/>
        </w:rPr>
        <w:t>r</w:t>
      </w:r>
      <w:r w:rsidRPr="00ED72CB">
        <w:rPr>
          <w:rFonts w:ascii="Century Gothic" w:hAnsi="Century Gothic"/>
          <w:sz w:val="22"/>
          <w:szCs w:val="22"/>
        </w:rPr>
        <w:t>/100 g</w:t>
      </w:r>
      <w:r w:rsidR="0089330E" w:rsidRPr="00ED72CB">
        <w:rPr>
          <w:rFonts w:ascii="Century Gothic" w:hAnsi="Century Gothic"/>
          <w:sz w:val="22"/>
          <w:szCs w:val="22"/>
        </w:rPr>
        <w:t>r</w:t>
      </w:r>
      <w:r w:rsidRPr="00ED72CB">
        <w:rPr>
          <w:rFonts w:ascii="Century Gothic" w:hAnsi="Century Gothic"/>
          <w:sz w:val="22"/>
          <w:szCs w:val="22"/>
        </w:rPr>
        <w:t xml:space="preserve">. Ottimo, quindi, per chi vuole mangiare un piatto sostanzioso </w:t>
      </w:r>
      <w:r w:rsidR="00716450" w:rsidRPr="00ED72CB">
        <w:rPr>
          <w:rFonts w:ascii="Century Gothic" w:hAnsi="Century Gothic"/>
          <w:sz w:val="22"/>
          <w:szCs w:val="22"/>
        </w:rPr>
        <w:t>stando attento alla linea.</w:t>
      </w:r>
    </w:p>
    <w:p w14:paraId="1C15DF57" w14:textId="77777777" w:rsidR="00E77BDF" w:rsidRPr="00ED72CB" w:rsidRDefault="00E77BDF" w:rsidP="00ED72CB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14:paraId="11D65E14" w14:textId="57C3CAA3" w:rsidR="003A058E" w:rsidRPr="00ED72CB" w:rsidRDefault="00716450" w:rsidP="00ED72CB">
      <w:pPr>
        <w:spacing w:line="320" w:lineRule="exact"/>
        <w:jc w:val="both"/>
        <w:rPr>
          <w:rFonts w:ascii="Century Gothic" w:hAnsi="Century Gothic" w:cs="Times"/>
          <w:color w:val="1A1A1A"/>
          <w:sz w:val="22"/>
          <w:szCs w:val="22"/>
        </w:rPr>
      </w:pPr>
      <w:r w:rsidRPr="00ED72CB">
        <w:rPr>
          <w:rFonts w:ascii="Century Gothic" w:hAnsi="Century Gothic"/>
          <w:sz w:val="22"/>
          <w:szCs w:val="22"/>
        </w:rPr>
        <w:t>I</w:t>
      </w:r>
      <w:r w:rsidR="00E77BDF" w:rsidRPr="00ED72CB">
        <w:rPr>
          <w:rFonts w:ascii="Century Gothic" w:hAnsi="Century Gothic"/>
          <w:sz w:val="22"/>
          <w:szCs w:val="22"/>
        </w:rPr>
        <w:t xml:space="preserve"> cereali </w:t>
      </w:r>
      <w:r w:rsidRPr="00ED72CB">
        <w:rPr>
          <w:rFonts w:ascii="Century Gothic" w:hAnsi="Century Gothic"/>
          <w:sz w:val="22"/>
          <w:szCs w:val="22"/>
        </w:rPr>
        <w:t xml:space="preserve">di questo piatto </w:t>
      </w:r>
      <w:r w:rsidR="00E77BDF" w:rsidRPr="00ED72CB">
        <w:rPr>
          <w:rFonts w:ascii="Century Gothic" w:hAnsi="Century Gothic"/>
          <w:sz w:val="22"/>
          <w:szCs w:val="22"/>
        </w:rPr>
        <w:t xml:space="preserve">sono noti per le loro </w:t>
      </w:r>
      <w:r w:rsidR="00E77BDF" w:rsidRPr="00ED72CB">
        <w:rPr>
          <w:rFonts w:ascii="Century Gothic" w:hAnsi="Century Gothic"/>
          <w:b/>
          <w:sz w:val="22"/>
          <w:szCs w:val="22"/>
        </w:rPr>
        <w:t>proprietà disintossicanti e depurative</w:t>
      </w:r>
      <w:r w:rsidRPr="00ED72CB">
        <w:rPr>
          <w:rFonts w:ascii="Century Gothic" w:hAnsi="Century Gothic"/>
          <w:sz w:val="22"/>
          <w:szCs w:val="22"/>
        </w:rPr>
        <w:t>, altra qualità che incontra i gusti di chi vuole assicurarsi il benessere del proprio corpo. In più, l</w:t>
      </w:r>
      <w:r w:rsidR="0011643A" w:rsidRPr="00ED72CB">
        <w:rPr>
          <w:rFonts w:ascii="Century Gothic" w:hAnsi="Century Gothic" w:cs="Times"/>
          <w:color w:val="1A1A1A"/>
          <w:sz w:val="22"/>
          <w:szCs w:val="22"/>
        </w:rPr>
        <w:t xml:space="preserve">’aggiunta di verdure rende il piatto </w:t>
      </w:r>
      <w:r w:rsidR="0088407C" w:rsidRPr="00ED72CB">
        <w:rPr>
          <w:rFonts w:ascii="Century Gothic" w:hAnsi="Century Gothic" w:cs="Times"/>
          <w:color w:val="1A1A1A"/>
          <w:sz w:val="22"/>
          <w:szCs w:val="22"/>
        </w:rPr>
        <w:t>leggero e ben digeribile,</w:t>
      </w:r>
      <w:r w:rsidR="000B2A3A" w:rsidRPr="00ED72CB">
        <w:rPr>
          <w:rFonts w:ascii="Century Gothic" w:hAnsi="Century Gothic" w:cs="Times"/>
          <w:color w:val="1A1A1A"/>
          <w:sz w:val="22"/>
          <w:szCs w:val="22"/>
        </w:rPr>
        <w:t xml:space="preserve"> grazie al valido contenuto di </w:t>
      </w:r>
      <w:r w:rsidR="000B2A3A" w:rsidRPr="00ED72CB">
        <w:rPr>
          <w:rFonts w:ascii="Century Gothic" w:hAnsi="Century Gothic" w:cs="Times"/>
          <w:b/>
          <w:color w:val="1A1A1A"/>
          <w:sz w:val="22"/>
          <w:szCs w:val="22"/>
        </w:rPr>
        <w:t>fibre</w:t>
      </w:r>
      <w:r w:rsidR="00F4080E" w:rsidRPr="00ED72CB">
        <w:rPr>
          <w:rFonts w:ascii="Century Gothic" w:hAnsi="Century Gothic" w:cs="Times"/>
          <w:b/>
          <w:color w:val="1A1A1A"/>
          <w:sz w:val="22"/>
          <w:szCs w:val="22"/>
        </w:rPr>
        <w:t xml:space="preserve"> e sali minerali</w:t>
      </w:r>
      <w:r w:rsidR="000B2A3A" w:rsidRPr="00ED72CB">
        <w:rPr>
          <w:rFonts w:ascii="Century Gothic" w:hAnsi="Century Gothic" w:cs="Times"/>
          <w:color w:val="1A1A1A"/>
          <w:sz w:val="22"/>
          <w:szCs w:val="22"/>
        </w:rPr>
        <w:t xml:space="preserve">, che </w:t>
      </w:r>
      <w:r w:rsidR="00552CF8" w:rsidRPr="00ED72CB">
        <w:rPr>
          <w:rFonts w:ascii="Century Gothic" w:hAnsi="Century Gothic" w:cs="Times"/>
          <w:color w:val="1A1A1A"/>
          <w:sz w:val="22"/>
          <w:szCs w:val="22"/>
        </w:rPr>
        <w:t>migliora</w:t>
      </w:r>
      <w:r w:rsidR="00F4080E" w:rsidRPr="00ED72CB">
        <w:rPr>
          <w:rFonts w:ascii="Century Gothic" w:hAnsi="Century Gothic" w:cs="Times"/>
          <w:color w:val="1A1A1A"/>
          <w:sz w:val="22"/>
          <w:szCs w:val="22"/>
        </w:rPr>
        <w:t>no</w:t>
      </w:r>
      <w:r w:rsidR="000B2A3A" w:rsidRPr="00ED72CB">
        <w:rPr>
          <w:rFonts w:ascii="Century Gothic" w:hAnsi="Century Gothic" w:cs="Times"/>
          <w:color w:val="1A1A1A"/>
          <w:sz w:val="22"/>
          <w:szCs w:val="22"/>
        </w:rPr>
        <w:t xml:space="preserve"> il regolare funzionamento del </w:t>
      </w:r>
      <w:r w:rsidR="00446EC6" w:rsidRPr="00ED72CB">
        <w:rPr>
          <w:rFonts w:ascii="Century Gothic" w:hAnsi="Century Gothic" w:cs="Times"/>
          <w:color w:val="1A1A1A"/>
          <w:sz w:val="22"/>
          <w:szCs w:val="22"/>
        </w:rPr>
        <w:t>fisico</w:t>
      </w:r>
      <w:r w:rsidR="000B2A3A" w:rsidRPr="00ED72CB">
        <w:rPr>
          <w:rFonts w:ascii="Century Gothic" w:hAnsi="Century Gothic" w:cs="Times"/>
          <w:color w:val="1A1A1A"/>
          <w:sz w:val="22"/>
          <w:szCs w:val="22"/>
        </w:rPr>
        <w:t xml:space="preserve"> </w:t>
      </w:r>
      <w:r w:rsidR="00F4080E" w:rsidRPr="00ED72CB">
        <w:rPr>
          <w:rFonts w:ascii="Century Gothic" w:hAnsi="Century Gothic" w:cs="Times"/>
          <w:color w:val="1A1A1A"/>
          <w:sz w:val="22"/>
          <w:szCs w:val="22"/>
        </w:rPr>
        <w:t>e della mente.</w:t>
      </w:r>
      <w:r w:rsidRPr="00ED72CB">
        <w:rPr>
          <w:rFonts w:ascii="Century Gothic" w:hAnsi="Century Gothic" w:cs="Times"/>
          <w:color w:val="1A1A1A"/>
          <w:sz w:val="22"/>
          <w:szCs w:val="22"/>
        </w:rPr>
        <w:t xml:space="preserve"> </w:t>
      </w:r>
    </w:p>
    <w:p w14:paraId="2E5C8374" w14:textId="77777777" w:rsidR="00716450" w:rsidRPr="00ED72CB" w:rsidRDefault="00716450" w:rsidP="00ED72CB">
      <w:pPr>
        <w:spacing w:line="320" w:lineRule="exact"/>
        <w:jc w:val="both"/>
        <w:rPr>
          <w:rFonts w:ascii="Century Gothic" w:hAnsi="Century Gothic" w:cs="Times"/>
          <w:color w:val="1A1A1A"/>
          <w:sz w:val="22"/>
          <w:szCs w:val="22"/>
        </w:rPr>
      </w:pPr>
    </w:p>
    <w:p w14:paraId="60A60BBC" w14:textId="2D8F6CD9" w:rsidR="00716450" w:rsidRPr="00ED72CB" w:rsidRDefault="00716450" w:rsidP="00ED72CB">
      <w:pPr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  <w:r w:rsidRPr="00ED72CB">
        <w:rPr>
          <w:rFonts w:ascii="Century Gothic" w:hAnsi="Century Gothic" w:cs="Times"/>
          <w:color w:val="1A1A1A"/>
          <w:sz w:val="22"/>
          <w:szCs w:val="22"/>
        </w:rPr>
        <w:t xml:space="preserve">Ma la gamma di </w:t>
      </w:r>
      <w:r w:rsidRPr="00ED72CB">
        <w:rPr>
          <w:rFonts w:ascii="Century Gothic" w:hAnsi="Century Gothic"/>
          <w:sz w:val="22"/>
          <w:szCs w:val="22"/>
        </w:rPr>
        <w:t xml:space="preserve">prodotti freschi </w:t>
      </w:r>
      <w:proofErr w:type="spellStart"/>
      <w:r w:rsidRPr="00ED72CB">
        <w:rPr>
          <w:rFonts w:ascii="Century Gothic" w:hAnsi="Century Gothic"/>
          <w:sz w:val="22"/>
          <w:szCs w:val="22"/>
        </w:rPr>
        <w:t>Saclà</w:t>
      </w:r>
      <w:proofErr w:type="spellEnd"/>
      <w:r w:rsidRPr="00ED72CB">
        <w:rPr>
          <w:rFonts w:ascii="Century Gothic" w:hAnsi="Century Gothic"/>
          <w:sz w:val="22"/>
          <w:szCs w:val="22"/>
        </w:rPr>
        <w:t xml:space="preserve"> è vasta e incontra i gusti di tutti. Scopri gli altri </w:t>
      </w:r>
      <w:r w:rsidR="00446EC6" w:rsidRPr="00ED72CB">
        <w:rPr>
          <w:rFonts w:ascii="Century Gothic" w:hAnsi="Century Gothic"/>
          <w:sz w:val="22"/>
          <w:szCs w:val="22"/>
        </w:rPr>
        <w:t>piatti</w:t>
      </w:r>
      <w:r w:rsidRPr="00ED72CB">
        <w:rPr>
          <w:rFonts w:ascii="Century Gothic" w:hAnsi="Century Gothic"/>
          <w:sz w:val="22"/>
          <w:szCs w:val="22"/>
        </w:rPr>
        <w:t xml:space="preserve"> sul sito </w:t>
      </w:r>
      <w:r w:rsidRPr="00ED72CB">
        <w:rPr>
          <w:rFonts w:ascii="Century Gothic" w:hAnsi="Century Gothic"/>
          <w:b/>
          <w:sz w:val="22"/>
          <w:szCs w:val="22"/>
        </w:rPr>
        <w:t>www.sacla.it</w:t>
      </w:r>
      <w:r w:rsidR="007C7008" w:rsidRPr="00ED72CB">
        <w:rPr>
          <w:rFonts w:ascii="Century Gothic" w:hAnsi="Century Gothic"/>
          <w:b/>
          <w:sz w:val="22"/>
          <w:szCs w:val="22"/>
        </w:rPr>
        <w:t>.</w:t>
      </w:r>
    </w:p>
    <w:p w14:paraId="372E1A2C" w14:textId="69B5EEBE" w:rsidR="007C7628" w:rsidRPr="00ED72CB" w:rsidRDefault="007C7628" w:rsidP="00ED72CB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14:paraId="1F8C11DC" w14:textId="75DE3C23" w:rsidR="007C7008" w:rsidRPr="00ED72CB" w:rsidRDefault="007C7008" w:rsidP="00ED72CB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ED72CB">
        <w:rPr>
          <w:rFonts w:ascii="Century Gothic" w:hAnsi="Century Gothic"/>
          <w:b/>
          <w:sz w:val="22"/>
          <w:szCs w:val="22"/>
        </w:rPr>
        <w:t>Packaging</w:t>
      </w:r>
      <w:r w:rsidRPr="00ED72CB">
        <w:rPr>
          <w:rFonts w:ascii="Century Gothic" w:hAnsi="Century Gothic"/>
          <w:sz w:val="22"/>
          <w:szCs w:val="22"/>
        </w:rPr>
        <w:t>: vaschetta refrigerata</w:t>
      </w:r>
    </w:p>
    <w:p w14:paraId="1444BFE6" w14:textId="0394DBC0" w:rsidR="007C7628" w:rsidRPr="00ED72CB" w:rsidRDefault="007C7008" w:rsidP="00ED72CB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ED72CB">
        <w:rPr>
          <w:rFonts w:ascii="Century Gothic" w:hAnsi="Century Gothic"/>
          <w:b/>
          <w:sz w:val="22"/>
          <w:szCs w:val="22"/>
        </w:rPr>
        <w:t>Peso</w:t>
      </w:r>
      <w:r w:rsidRPr="00ED72CB">
        <w:rPr>
          <w:rFonts w:ascii="Century Gothic" w:hAnsi="Century Gothic"/>
          <w:sz w:val="22"/>
          <w:szCs w:val="22"/>
        </w:rPr>
        <w:t xml:space="preserve">: </w:t>
      </w:r>
      <w:r w:rsidR="007C7628" w:rsidRPr="00ED72CB">
        <w:rPr>
          <w:rFonts w:ascii="Century Gothic" w:hAnsi="Century Gothic"/>
          <w:sz w:val="22"/>
          <w:szCs w:val="22"/>
        </w:rPr>
        <w:t>150gr</w:t>
      </w:r>
    </w:p>
    <w:p w14:paraId="29DA0033" w14:textId="32114293" w:rsidR="007C7628" w:rsidRPr="00ED72CB" w:rsidRDefault="007C7008" w:rsidP="00ED72CB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ED72CB">
        <w:rPr>
          <w:rFonts w:ascii="Century Gothic" w:hAnsi="Century Gothic"/>
          <w:b/>
          <w:sz w:val="22"/>
          <w:szCs w:val="22"/>
        </w:rPr>
        <w:t>Prezzo consigliato</w:t>
      </w:r>
      <w:r w:rsidR="007C7628" w:rsidRPr="00ED72CB">
        <w:rPr>
          <w:rFonts w:ascii="Century Gothic" w:hAnsi="Century Gothic"/>
          <w:sz w:val="22"/>
          <w:szCs w:val="22"/>
        </w:rPr>
        <w:t>: 2.99</w:t>
      </w:r>
      <w:r w:rsidRPr="00ED72CB">
        <w:rPr>
          <w:rFonts w:ascii="Century Gothic" w:hAnsi="Century Gothic"/>
          <w:sz w:val="22"/>
          <w:szCs w:val="22"/>
        </w:rPr>
        <w:t xml:space="preserve"> </w:t>
      </w:r>
      <w:r w:rsidR="007C7628" w:rsidRPr="00ED72CB">
        <w:rPr>
          <w:rFonts w:ascii="Century Gothic" w:hAnsi="Century Gothic"/>
          <w:sz w:val="22"/>
          <w:szCs w:val="22"/>
        </w:rPr>
        <w:t>€</w:t>
      </w:r>
    </w:p>
    <w:p w14:paraId="0699A7DE" w14:textId="77777777" w:rsidR="00B2611A" w:rsidRPr="00ED72CB" w:rsidRDefault="00B2611A" w:rsidP="00ED72CB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14:paraId="3D368CC5" w14:textId="77777777" w:rsidR="00ED72CB" w:rsidRDefault="00ED72CB" w:rsidP="00ED72CB">
      <w:pPr>
        <w:spacing w:line="320" w:lineRule="exact"/>
        <w:jc w:val="both"/>
        <w:rPr>
          <w:rFonts w:ascii="Century Gothic" w:eastAsia="Times New Roman" w:hAnsi="Century Gothic" w:cs="Arial"/>
          <w:b/>
          <w:sz w:val="20"/>
          <w:szCs w:val="22"/>
        </w:rPr>
      </w:pPr>
    </w:p>
    <w:p w14:paraId="7C742C7B" w14:textId="77777777" w:rsidR="009A0DC7" w:rsidRPr="00ED72CB" w:rsidRDefault="009A0DC7" w:rsidP="00ED72CB">
      <w:pPr>
        <w:spacing w:line="320" w:lineRule="exact"/>
        <w:jc w:val="both"/>
        <w:rPr>
          <w:rFonts w:ascii="Century Gothic" w:eastAsia="Times New Roman" w:hAnsi="Century Gothic" w:cs="Arial"/>
          <w:b/>
          <w:sz w:val="20"/>
          <w:szCs w:val="22"/>
        </w:rPr>
      </w:pPr>
      <w:bookmarkStart w:id="0" w:name="_GoBack"/>
      <w:bookmarkEnd w:id="0"/>
      <w:r w:rsidRPr="00ED72CB">
        <w:rPr>
          <w:rFonts w:ascii="Century Gothic" w:eastAsia="Times New Roman" w:hAnsi="Century Gothic" w:cs="Arial"/>
          <w:b/>
          <w:sz w:val="20"/>
          <w:szCs w:val="22"/>
        </w:rPr>
        <w:t>Ufficio stampa SACLA’</w:t>
      </w:r>
    </w:p>
    <w:p w14:paraId="0FDB6FD6" w14:textId="77777777" w:rsidR="009A0DC7" w:rsidRPr="00ED72CB" w:rsidRDefault="009A0DC7" w:rsidP="00ED72CB">
      <w:pPr>
        <w:spacing w:line="320" w:lineRule="exact"/>
        <w:jc w:val="both"/>
        <w:rPr>
          <w:rFonts w:ascii="Century Gothic" w:eastAsia="Times New Roman" w:hAnsi="Century Gothic" w:cs="Arial"/>
          <w:sz w:val="20"/>
          <w:szCs w:val="22"/>
        </w:rPr>
      </w:pPr>
      <w:r w:rsidRPr="00ED72CB">
        <w:rPr>
          <w:rFonts w:ascii="Century Gothic" w:eastAsia="Times New Roman" w:hAnsi="Century Gothic" w:cs="Arial"/>
          <w:sz w:val="20"/>
          <w:szCs w:val="22"/>
        </w:rPr>
        <w:t>IN</w:t>
      </w:r>
      <w:r w:rsidRPr="00ED72CB">
        <w:rPr>
          <w:rFonts w:ascii="Century Gothic" w:eastAsia="Times New Roman" w:hAnsi="Century Gothic" w:cs="Arial"/>
          <w:color w:val="FF0000"/>
          <w:sz w:val="20"/>
          <w:szCs w:val="22"/>
        </w:rPr>
        <w:t xml:space="preserve">C </w:t>
      </w:r>
      <w:r w:rsidRPr="00ED72CB">
        <w:rPr>
          <w:rFonts w:ascii="Century Gothic" w:eastAsia="Times New Roman" w:hAnsi="Century Gothic" w:cs="Arial"/>
          <w:sz w:val="20"/>
          <w:szCs w:val="22"/>
        </w:rPr>
        <w:t>– Istituto Nazionale per la Comunicazione</w:t>
      </w:r>
    </w:p>
    <w:p w14:paraId="6D726261" w14:textId="638C3CC2" w:rsidR="00716450" w:rsidRPr="00ED72CB" w:rsidRDefault="009A0DC7" w:rsidP="00ED72CB">
      <w:pPr>
        <w:spacing w:line="320" w:lineRule="exact"/>
        <w:jc w:val="both"/>
        <w:rPr>
          <w:rFonts w:ascii="Century Gothic" w:eastAsia="Times New Roman" w:hAnsi="Century Gothic" w:cs="Arial"/>
          <w:sz w:val="20"/>
          <w:szCs w:val="22"/>
        </w:rPr>
      </w:pPr>
      <w:r w:rsidRPr="00ED72CB">
        <w:rPr>
          <w:rFonts w:ascii="Century Gothic" w:eastAsia="Times New Roman" w:hAnsi="Century Gothic" w:cs="Arial"/>
          <w:sz w:val="20"/>
          <w:szCs w:val="22"/>
        </w:rPr>
        <w:t>Simone Ranaldi 0644160883; 3355208289</w:t>
      </w:r>
    </w:p>
    <w:p w14:paraId="5835192D" w14:textId="4E47C304" w:rsidR="00716450" w:rsidRPr="00ED72CB" w:rsidRDefault="00716450" w:rsidP="00ED72CB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sectPr w:rsidR="00716450" w:rsidRPr="00ED72CB" w:rsidSect="00ED72CB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CB2B2" w14:textId="77777777" w:rsidR="00C85611" w:rsidRDefault="00C85611" w:rsidP="00446EC6">
      <w:r>
        <w:separator/>
      </w:r>
    </w:p>
  </w:endnote>
  <w:endnote w:type="continuationSeparator" w:id="0">
    <w:p w14:paraId="6AE6A3FC" w14:textId="77777777" w:rsidR="00C85611" w:rsidRDefault="00C85611" w:rsidP="004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4D928" w14:textId="77777777" w:rsidR="00C85611" w:rsidRDefault="00C85611" w:rsidP="00446EC6">
      <w:r>
        <w:separator/>
      </w:r>
    </w:p>
  </w:footnote>
  <w:footnote w:type="continuationSeparator" w:id="0">
    <w:p w14:paraId="05E0A6D1" w14:textId="77777777" w:rsidR="00C85611" w:rsidRDefault="00C85611" w:rsidP="0044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91F"/>
    <w:multiLevelType w:val="hybridMultilevel"/>
    <w:tmpl w:val="0D76C95E"/>
    <w:lvl w:ilvl="0" w:tplc="62CA546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45"/>
    <w:rsid w:val="000B2A3A"/>
    <w:rsid w:val="0011643A"/>
    <w:rsid w:val="0027638F"/>
    <w:rsid w:val="002977CC"/>
    <w:rsid w:val="002F6AE2"/>
    <w:rsid w:val="00306C3F"/>
    <w:rsid w:val="003A058E"/>
    <w:rsid w:val="004056F5"/>
    <w:rsid w:val="00446EC6"/>
    <w:rsid w:val="00552CF8"/>
    <w:rsid w:val="00560D8C"/>
    <w:rsid w:val="00716450"/>
    <w:rsid w:val="007C7008"/>
    <w:rsid w:val="007C7628"/>
    <w:rsid w:val="007D4D86"/>
    <w:rsid w:val="007E3545"/>
    <w:rsid w:val="0088407C"/>
    <w:rsid w:val="0089330E"/>
    <w:rsid w:val="00895420"/>
    <w:rsid w:val="008D25C8"/>
    <w:rsid w:val="009A0DC7"/>
    <w:rsid w:val="00A90D09"/>
    <w:rsid w:val="00AD4780"/>
    <w:rsid w:val="00B2611A"/>
    <w:rsid w:val="00B62478"/>
    <w:rsid w:val="00B90893"/>
    <w:rsid w:val="00BA3F86"/>
    <w:rsid w:val="00C85611"/>
    <w:rsid w:val="00D41222"/>
    <w:rsid w:val="00E71E9D"/>
    <w:rsid w:val="00E77BDF"/>
    <w:rsid w:val="00ED72CB"/>
    <w:rsid w:val="00F16ECF"/>
    <w:rsid w:val="00F36407"/>
    <w:rsid w:val="00F4080E"/>
    <w:rsid w:val="00FA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2A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47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1645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46E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EC6"/>
  </w:style>
  <w:style w:type="paragraph" w:styleId="Pidipagina">
    <w:name w:val="footer"/>
    <w:basedOn w:val="Normale"/>
    <w:link w:val="PidipaginaCarattere"/>
    <w:uiPriority w:val="99"/>
    <w:unhideWhenUsed/>
    <w:rsid w:val="00446E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E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47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1645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46E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EC6"/>
  </w:style>
  <w:style w:type="paragraph" w:styleId="Pidipagina">
    <w:name w:val="footer"/>
    <w:basedOn w:val="Normale"/>
    <w:link w:val="PidipaginaCarattere"/>
    <w:uiPriority w:val="99"/>
    <w:unhideWhenUsed/>
    <w:rsid w:val="00446E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E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9DB5-399F-4038-AA18-0ADD85D1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s.ranaldi</cp:lastModifiedBy>
  <cp:revision>7</cp:revision>
  <dcterms:created xsi:type="dcterms:W3CDTF">2015-04-10T15:49:00Z</dcterms:created>
  <dcterms:modified xsi:type="dcterms:W3CDTF">2015-04-17T13:52:00Z</dcterms:modified>
</cp:coreProperties>
</file>