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sz w:val="20"/>
          <w:szCs w:val="2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G-SHOCK PRESENTA SU MÁS RECIENTE COLECCIÓN G-STEEL DE TAMAÑO </w:t>
      </w:r>
      <w:r w:rsidDel="00000000" w:rsidR="00000000" w:rsidRPr="00000000">
        <w:rPr>
          <w:b w:val="1"/>
          <w:sz w:val="28"/>
          <w:szCs w:val="28"/>
          <w:rtl w:val="0"/>
        </w:rPr>
        <w:t xml:space="preserve">MEDIANO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i w:val="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Los</w:t>
      </w:r>
      <w:r w:rsidDel="00000000" w:rsidR="00000000" w:rsidRPr="00000000">
        <w:rPr>
          <w:i w:val="1"/>
          <w:sz w:val="21"/>
          <w:szCs w:val="21"/>
          <w:rtl w:val="0"/>
        </w:rPr>
        <w:t xml:space="preserve"> modelos más delgados de la popular línea de relojes ahora incluyen la tecnología Tough Solar Power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Ciudad de México, a 8 de junio de 2017.– G-SHOCK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anunció las más recientes adiciones a la popular línea para hombres G-STEEL. Rediseñado para mostrar un frente más delgado, la colección incluirá un modelo tradicional de acero inoxidable plateado (GST-S310D-1A) y dos modelos de extensible de resina con marco dorado (GST-S300G-1A9) y azul (GST-S300G-1A2).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Esta colección, creada para el caballero activo que busca la apariencia y la sensación de un reloj metálico, incluye dos series existentes de color G-STEEL, y una completamente nueva en azul, cada una con un diseño más delgado. Los nuevos modelos GST-S310D y GST-S300G ahora incorporan un frente 1.4 mm menor que además es 0.8 mm más delgado; estas características los convierten en el accesorio perfecto para quien desee un diseño de reloj más liviano. Cada modelo utiliza también la tecnología </w:t>
      </w:r>
      <w:r w:rsidDel="00000000" w:rsidR="00000000" w:rsidRPr="00000000">
        <w:rPr>
          <w:i w:val="1"/>
          <w:sz w:val="21"/>
          <w:szCs w:val="21"/>
          <w:rtl w:val="0"/>
        </w:rPr>
        <w:t xml:space="preserve">tough solar</w:t>
      </w:r>
      <w:r w:rsidDel="00000000" w:rsidR="00000000" w:rsidRPr="00000000">
        <w:rPr>
          <w:sz w:val="21"/>
          <w:szCs w:val="21"/>
          <w:rtl w:val="0"/>
        </w:rPr>
        <w:t xml:space="preserve">, permitiendo que el reloj se cargue por sí mismo.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Además, la nueva colección es resistente al agua hasta 200 metros e incluye la estructura protectora única de G-STEEL que constituye una característica emblemática de la </w:t>
      </w:r>
      <w:r w:rsidDel="00000000" w:rsidR="00000000" w:rsidRPr="00000000">
        <w:rPr>
          <w:i w:val="1"/>
          <w:sz w:val="21"/>
          <w:szCs w:val="21"/>
          <w:rtl w:val="0"/>
        </w:rPr>
        <w:t xml:space="preserve">Absolute Toughness</w:t>
      </w:r>
      <w:r w:rsidDel="00000000" w:rsidR="00000000" w:rsidRPr="00000000">
        <w:rPr>
          <w:sz w:val="21"/>
          <w:szCs w:val="21"/>
          <w:rtl w:val="0"/>
        </w:rPr>
        <w:t xml:space="preserve"> de G-SHOCK. Otras de las tecnologías incluyen una luz LED doble, automática y equipada, manecillas luminosas </w:t>
      </w:r>
      <w:r w:rsidDel="00000000" w:rsidR="00000000" w:rsidRPr="00000000">
        <w:rPr>
          <w:i w:val="1"/>
          <w:sz w:val="21"/>
          <w:szCs w:val="21"/>
          <w:rtl w:val="0"/>
        </w:rPr>
        <w:t xml:space="preserve">neobrite</w:t>
      </w:r>
      <w:r w:rsidDel="00000000" w:rsidR="00000000" w:rsidRPr="00000000">
        <w:rPr>
          <w:sz w:val="21"/>
          <w:szCs w:val="21"/>
          <w:rtl w:val="0"/>
        </w:rPr>
        <w:t xml:space="preserve">, 48 ciudades con la hora mundial (incluyendo 31 zonas horarias), cinco alarmas diarias, un cronómetro a centésimas de segundo y un temporizador de cuenta regresiva, función de retracción de manecillas y formatos de 12/24 horas; todo en un marco de 49.3 mm.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</w:rPr>
      </w:pPr>
      <w:r w:rsidDel="00000000" w:rsidR="00000000" w:rsidRPr="00000000">
        <w:rPr>
          <w:sz w:val="21"/>
          <w:szCs w:val="21"/>
          <w:rtl w:val="0"/>
        </w:rPr>
        <w:t xml:space="preserve">El GSTS310D-1A tiene un costo estimado de $8,500 y estará disponible a principios de agosto  en las tiendas G-SHOCK de Centro Santa Fe (segundo nivel), Torre Manacar, Plaza La Isla Cancún, 5ta Av. Playa del Carmen, cualquier Liverpool, Palacio de Hierro, Joyerías Bizzarro y Watch my Watch Cancún. El GST-S300G-1A9 y el GST-S300G-1A2 tendrán un costo de $7,000 y están disponibles para su compra con vendedores exclusivos</w:t>
      </w:r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Mantente conectado a través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Twitter: </w:t>
      </w:r>
      <w:hyperlink r:id="rId5">
        <w:r w:rsidDel="00000000" w:rsidR="00000000" w:rsidRPr="00000000">
          <w:rPr>
            <w:u w:val="single"/>
            <w:rtl w:val="0"/>
          </w:rPr>
          <w:t xml:space="preserve">@CasioGShockMX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Facebook: </w:t>
      </w:r>
      <w:hyperlink r:id="rId6">
        <w:r w:rsidDel="00000000" w:rsidR="00000000" w:rsidRPr="00000000">
          <w:rPr>
            <w:u w:val="single"/>
            <w:rtl w:val="0"/>
          </w:rPr>
          <w:t xml:space="preserve">CASIO G-SHOCK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Visita nuestra pagina oficial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http://www.gshock.mx/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Casio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Casio Computer Co., Ltd. es uno de los líderes mundiales en productos de electrónica de consumo y soluciones tecnológicas para empresas. Desde su fundación en 1957, la compañía se ha esforzado por trabajar en su 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calculadoras, cámaras digitales, diccionarios electrónicos, relojes, rotuladores, proyectores, instrumentos musicales, cajas registradoras, proyectores profesionales, entre otros. La división de relojes Casio México es subsidiada por Casio América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información, visita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www.casiomx.com/products/Watches/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Casio America, Inc.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Casio America, Inc., Dover, N.J., es una subsidiaria estadounidense de Casio Computer Co., Ltd., de Tokio, Japón, uno de los manufactureros líderes a nivel mundial de electrónicos y soluciones de equipo para negocios. Establecida en 1957, Casio America, Inc. comercia calculadoras, teclados, dispositivos de presentación móviles, impresoras para etiquetas y discos, relojes, cajas registradoras y otros productos electrónicos de consumo. Casio se ha esforzado por desarrollar su filosofía corporativa de "creatividad y contribución" a través de la introducción de productos innovadores e imaginativos. Para más información, visite </w:t>
      </w:r>
      <w:hyperlink r:id="rId9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www.casiousa.com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Jorge Alvarez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(55) 6392 1100 ext. 2407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hyperlink r:id="rId10">
        <w:r w:rsidDel="00000000" w:rsidR="00000000" w:rsidRPr="00000000">
          <w:rPr>
            <w:u w:val="single"/>
            <w:rtl w:val="0"/>
          </w:rPr>
          <w:t xml:space="preserve">jorge@anothercompany.com.mx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Andrea Munguía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(55) 3480 1770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andrea.munguia</w:t>
      </w:r>
      <w:hyperlink r:id="rId11">
        <w:r w:rsidDel="00000000" w:rsidR="00000000" w:rsidRPr="00000000">
          <w:rPr>
            <w:u w:val="single"/>
            <w:rtl w:val="0"/>
          </w:rPr>
          <w:t xml:space="preserve">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SHOWROOM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 invitamos a conocer las novedades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G-SHOCK</w:t>
      </w:r>
      <w:r w:rsidDel="00000000" w:rsidR="00000000" w:rsidRPr="00000000">
        <w:rPr>
          <w:sz w:val="20"/>
          <w:szCs w:val="20"/>
          <w:rtl w:val="0"/>
        </w:rPr>
        <w:t xml:space="preserve"> en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showroom</w:t>
      </w:r>
      <w:r w:rsidDel="00000000" w:rsidR="00000000" w:rsidRPr="00000000">
        <w:rPr>
          <w:sz w:val="20"/>
          <w:szCs w:val="20"/>
          <w:rtl w:val="0"/>
        </w:rPr>
        <w:t xml:space="preserve"> ubicado en las oficinas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Another Company</w:t>
      </w:r>
      <w:r w:rsidDel="00000000" w:rsidR="00000000" w:rsidRPr="00000000">
        <w:rPr>
          <w:sz w:val="20"/>
          <w:szCs w:val="20"/>
          <w:rtl w:val="0"/>
        </w:rPr>
        <w:t xml:space="preserve">, en donde podrás descubrir y experimentar los nuevos modelos que esta marca de resistentes relojes tiene para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una mejor experiencia te recomendamos llamar para solicitar una </w:t>
      </w:r>
      <w:r w:rsidDel="00000000" w:rsidR="00000000" w:rsidRPr="00000000">
        <w:rPr>
          <w:sz w:val="20"/>
          <w:szCs w:val="20"/>
          <w:rtl w:val="0"/>
        </w:rPr>
        <w:t xml:space="preserve">visita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Showroom 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Río Rhin 27, Col Cuauhtémoc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(55) 6392 1100 ext. 2600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hyperlink r:id="rId12">
        <w:r w:rsidDel="00000000" w:rsidR="00000000" w:rsidRPr="00000000">
          <w:rPr>
            <w:u w:val="single"/>
            <w:rtl w:val="0"/>
          </w:rPr>
          <w:t xml:space="preserve">showroom@anothercompany.com.mx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drawing>
        <wp:inline distB="114300" distT="114300" distL="114300" distR="114300">
          <wp:extent cx="1833563" cy="532907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563" cy="5329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4714875</wp:posOffset>
          </wp:positionH>
          <wp:positionV relativeFrom="paragraph">
            <wp:posOffset>133350</wp:posOffset>
          </wp:positionV>
          <wp:extent cx="1116965" cy="20256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6965" cy="202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rge@anothercompany.com.mx" TargetMode="External"/><Relationship Id="rId10" Type="http://schemas.openxmlformats.org/officeDocument/2006/relationships/hyperlink" Target="mailto:jorge@anothercompany.com.mx" TargetMode="External"/><Relationship Id="rId13" Type="http://schemas.openxmlformats.org/officeDocument/2006/relationships/header" Target="header1.xml"/><Relationship Id="rId12" Type="http://schemas.openxmlformats.org/officeDocument/2006/relationships/hyperlink" Target="mailto:showroom@anothercompany.com.mx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casiousa.com/" TargetMode="External"/><Relationship Id="rId5" Type="http://schemas.openxmlformats.org/officeDocument/2006/relationships/hyperlink" Target="https://twitter.com/casiogshockmx" TargetMode="External"/><Relationship Id="rId6" Type="http://schemas.openxmlformats.org/officeDocument/2006/relationships/hyperlink" Target="https://www.facebook.com/CASIOGSHOCKMexico/?fref=nf" TargetMode="External"/><Relationship Id="rId7" Type="http://schemas.openxmlformats.org/officeDocument/2006/relationships/hyperlink" Target="http://www.gshock.mx/" TargetMode="External"/><Relationship Id="rId8" Type="http://schemas.openxmlformats.org/officeDocument/2006/relationships/hyperlink" Target="http://www.casiomx.com/products/Watch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