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2E8C1" w14:textId="5B5394B2" w:rsidR="00193566" w:rsidRPr="0044717F" w:rsidRDefault="00193566" w:rsidP="0044717F">
      <w:pPr>
        <w:spacing w:after="0" w:line="360" w:lineRule="auto"/>
        <w:rPr>
          <w:b/>
          <w:sz w:val="32"/>
          <w:szCs w:val="32"/>
          <w:lang w:val="fr-FR"/>
        </w:rPr>
      </w:pPr>
      <w:proofErr w:type="spellStart"/>
      <w:r w:rsidRPr="0044717F">
        <w:rPr>
          <w:b/>
          <w:sz w:val="32"/>
          <w:szCs w:val="32"/>
          <w:lang w:val="fr-FR"/>
        </w:rPr>
        <w:t>Soph</w:t>
      </w:r>
      <w:r w:rsidR="00DF5B92" w:rsidRPr="0044717F">
        <w:rPr>
          <w:b/>
          <w:sz w:val="32"/>
          <w:szCs w:val="32"/>
          <w:lang w:val="fr-FR"/>
        </w:rPr>
        <w:t>os</w:t>
      </w:r>
      <w:proofErr w:type="spellEnd"/>
      <w:r w:rsidR="00DF5B92" w:rsidRPr="0044717F">
        <w:rPr>
          <w:b/>
          <w:sz w:val="32"/>
          <w:szCs w:val="32"/>
          <w:lang w:val="fr-FR"/>
        </w:rPr>
        <w:t xml:space="preserve"> </w:t>
      </w:r>
      <w:r w:rsidRPr="0044717F">
        <w:rPr>
          <w:b/>
          <w:sz w:val="32"/>
          <w:szCs w:val="32"/>
          <w:lang w:val="fr-FR"/>
        </w:rPr>
        <w:t>acqui</w:t>
      </w:r>
      <w:r w:rsidR="0044717F" w:rsidRPr="0044717F">
        <w:rPr>
          <w:b/>
          <w:sz w:val="32"/>
          <w:szCs w:val="32"/>
          <w:lang w:val="fr-FR"/>
        </w:rPr>
        <w:t xml:space="preserve">t </w:t>
      </w:r>
      <w:proofErr w:type="spellStart"/>
      <w:r w:rsidRPr="0044717F">
        <w:rPr>
          <w:b/>
          <w:sz w:val="32"/>
          <w:szCs w:val="32"/>
          <w:lang w:val="fr-FR"/>
        </w:rPr>
        <w:t>Invincea</w:t>
      </w:r>
      <w:proofErr w:type="spellEnd"/>
    </w:p>
    <w:p w14:paraId="74606C11" w14:textId="77777777" w:rsidR="00193566" w:rsidRPr="00193566" w:rsidRDefault="00193566" w:rsidP="00FA3058">
      <w:pPr>
        <w:spacing w:after="0" w:line="360" w:lineRule="auto"/>
        <w:jc w:val="center"/>
        <w:rPr>
          <w:b/>
          <w:lang w:val="fr-FR"/>
        </w:rPr>
      </w:pPr>
    </w:p>
    <w:p w14:paraId="26103985" w14:textId="3D78E399" w:rsidR="00E52A1F" w:rsidRPr="00FA3058" w:rsidRDefault="00FA3058" w:rsidP="00FA3058">
      <w:pPr>
        <w:spacing w:after="0" w:line="360" w:lineRule="auto"/>
        <w:rPr>
          <w:rFonts w:cs="Arial"/>
          <w:b/>
          <w:bCs/>
          <w:lang w:val="fr-FR"/>
        </w:rPr>
      </w:pPr>
      <w:r>
        <w:rPr>
          <w:b/>
          <w:lang w:val="fr-FR"/>
        </w:rPr>
        <w:t>Bruxelles</w:t>
      </w:r>
      <w:r w:rsidR="006740D1" w:rsidRPr="00E52A1F">
        <w:rPr>
          <w:b/>
          <w:lang w:val="fr-FR"/>
        </w:rPr>
        <w:t xml:space="preserve">, le 9 février </w:t>
      </w:r>
      <w:r w:rsidR="00A81547" w:rsidRPr="00E52A1F">
        <w:rPr>
          <w:b/>
          <w:lang w:val="fr-FR"/>
        </w:rPr>
        <w:t>2017</w:t>
      </w:r>
      <w:r w:rsidR="00CC0C6C" w:rsidRPr="00E52A1F">
        <w:rPr>
          <w:lang w:val="fr-FR"/>
        </w:rPr>
        <w:t xml:space="preserve">– </w:t>
      </w:r>
      <w:proofErr w:type="spellStart"/>
      <w:r w:rsidR="00CC0C6C" w:rsidRPr="00FA3058">
        <w:rPr>
          <w:b/>
          <w:lang w:val="fr-FR"/>
        </w:rPr>
        <w:t>Sophos</w:t>
      </w:r>
      <w:proofErr w:type="spellEnd"/>
      <w:r w:rsidR="00A1490B" w:rsidRPr="00FA3058">
        <w:rPr>
          <w:b/>
          <w:lang w:val="fr-FR"/>
        </w:rPr>
        <w:t xml:space="preserve"> (</w:t>
      </w:r>
      <w:proofErr w:type="gramStart"/>
      <w:r w:rsidR="00A1490B" w:rsidRPr="00FA3058">
        <w:rPr>
          <w:b/>
          <w:lang w:val="fr-FR"/>
        </w:rPr>
        <w:t>LSE:SOPH</w:t>
      </w:r>
      <w:proofErr w:type="gramEnd"/>
      <w:r w:rsidR="00A1490B" w:rsidRPr="00FA3058">
        <w:rPr>
          <w:b/>
          <w:lang w:val="fr-FR"/>
        </w:rPr>
        <w:t>)</w:t>
      </w:r>
      <w:r w:rsidR="00883AA3" w:rsidRPr="00FA3058">
        <w:rPr>
          <w:b/>
          <w:lang w:val="fr-FR"/>
        </w:rPr>
        <w:t>,</w:t>
      </w:r>
      <w:r w:rsidR="00A1490B" w:rsidRPr="00FA3058">
        <w:rPr>
          <w:b/>
          <w:lang w:val="fr-FR"/>
        </w:rPr>
        <w:t xml:space="preserve"> </w:t>
      </w:r>
      <w:r w:rsidR="00E52A1F" w:rsidRPr="00FA3058">
        <w:rPr>
          <w:b/>
          <w:lang w:val="fr-FR"/>
        </w:rPr>
        <w:t xml:space="preserve">), </w:t>
      </w:r>
      <w:r w:rsidR="00E52A1F" w:rsidRPr="00FA3058">
        <w:rPr>
          <w:rFonts w:cs="Arial"/>
          <w:b/>
          <w:bCs/>
          <w:lang w:val="fr-FR"/>
        </w:rPr>
        <w:t xml:space="preserve">leader mondial de la </w:t>
      </w:r>
      <w:hyperlink r:id="rId6" w:history="1">
        <w:r w:rsidR="00E52A1F" w:rsidRPr="00FA3058">
          <w:rPr>
            <w:rStyle w:val="Hyperlink"/>
            <w:rFonts w:cs="Arial"/>
            <w:b/>
            <w:lang w:val="fr-FR"/>
          </w:rPr>
          <w:t>sécurité des réseaux et des systèmes</w:t>
        </w:r>
      </w:hyperlink>
      <w:r w:rsidR="00E52A1F" w:rsidRPr="00FA3058">
        <w:rPr>
          <w:rFonts w:cs="Arial"/>
          <w:b/>
          <w:bCs/>
          <w:lang w:val="fr-FR"/>
        </w:rPr>
        <w:t>, annonce aujourd’hui avoir conclu un accord pour l’acquisition d’</w:t>
      </w:r>
      <w:proofErr w:type="spellStart"/>
      <w:r w:rsidR="00E52A1F" w:rsidRPr="00FA3058">
        <w:rPr>
          <w:rFonts w:cs="Arial"/>
          <w:b/>
          <w:bCs/>
          <w:lang w:val="fr-FR"/>
        </w:rPr>
        <w:t>Invincea</w:t>
      </w:r>
      <w:proofErr w:type="spellEnd"/>
      <w:r w:rsidR="00E52A1F" w:rsidRPr="00FA3058">
        <w:rPr>
          <w:rFonts w:cs="Arial"/>
          <w:b/>
          <w:bCs/>
          <w:lang w:val="fr-FR"/>
        </w:rPr>
        <w:t>, spécialis</w:t>
      </w:r>
      <w:r w:rsidR="00FF53AD" w:rsidRPr="00FA3058">
        <w:rPr>
          <w:rFonts w:cs="Arial"/>
          <w:b/>
          <w:bCs/>
          <w:lang w:val="fr-FR"/>
        </w:rPr>
        <w:t>t</w:t>
      </w:r>
      <w:r w:rsidR="00E52A1F" w:rsidRPr="00FA3058">
        <w:rPr>
          <w:rFonts w:cs="Arial"/>
          <w:b/>
          <w:bCs/>
          <w:lang w:val="fr-FR"/>
        </w:rPr>
        <w:t>e vis</w:t>
      </w:r>
      <w:r w:rsidR="00612BD1" w:rsidRPr="00FA3058">
        <w:rPr>
          <w:rFonts w:cs="Arial"/>
          <w:b/>
          <w:bCs/>
          <w:lang w:val="fr-FR"/>
        </w:rPr>
        <w:t>i</w:t>
      </w:r>
      <w:r w:rsidR="00E52A1F" w:rsidRPr="00FA3058">
        <w:rPr>
          <w:rFonts w:cs="Arial"/>
          <w:b/>
          <w:bCs/>
          <w:lang w:val="fr-FR"/>
        </w:rPr>
        <w:t xml:space="preserve">onnaire de la protection </w:t>
      </w:r>
      <w:proofErr w:type="spellStart"/>
      <w:r w:rsidR="00612BD1" w:rsidRPr="00FA3058">
        <w:rPr>
          <w:rFonts w:cs="Arial"/>
          <w:b/>
          <w:bCs/>
          <w:lang w:val="fr-FR"/>
        </w:rPr>
        <w:t>Next-Gen</w:t>
      </w:r>
      <w:proofErr w:type="spellEnd"/>
      <w:r w:rsidR="00612BD1" w:rsidRPr="00FA3058">
        <w:rPr>
          <w:rFonts w:cs="Arial"/>
          <w:b/>
          <w:bCs/>
          <w:lang w:val="fr-FR"/>
        </w:rPr>
        <w:t xml:space="preserve"> contre les malwares. Les solutions de protection </w:t>
      </w:r>
      <w:proofErr w:type="spellStart"/>
      <w:r w:rsidR="00612BD1" w:rsidRPr="00FA3058">
        <w:rPr>
          <w:rFonts w:cs="Arial"/>
          <w:b/>
          <w:bCs/>
          <w:lang w:val="fr-FR"/>
        </w:rPr>
        <w:t>Endpoint</w:t>
      </w:r>
      <w:proofErr w:type="spellEnd"/>
      <w:r w:rsidR="00612BD1" w:rsidRPr="00FA3058">
        <w:rPr>
          <w:rFonts w:cs="Arial"/>
          <w:b/>
          <w:bCs/>
          <w:lang w:val="fr-FR"/>
        </w:rPr>
        <w:t xml:space="preserve"> d’</w:t>
      </w:r>
      <w:proofErr w:type="spellStart"/>
      <w:r w:rsidR="00612BD1" w:rsidRPr="00FA3058">
        <w:rPr>
          <w:rFonts w:cs="Arial"/>
          <w:b/>
          <w:bCs/>
          <w:lang w:val="fr-FR"/>
        </w:rPr>
        <w:t>Invincea</w:t>
      </w:r>
      <w:proofErr w:type="spellEnd"/>
      <w:r w:rsidR="00612BD1" w:rsidRPr="00FA3058">
        <w:rPr>
          <w:rFonts w:cs="Arial"/>
          <w:b/>
          <w:bCs/>
          <w:lang w:val="fr-FR"/>
        </w:rPr>
        <w:t xml:space="preserve"> sont conçues pour détecter et bloquer </w:t>
      </w:r>
      <w:r w:rsidR="00612BD1" w:rsidRPr="00FA3058">
        <w:rPr>
          <w:b/>
          <w:lang w:val="fr-FR"/>
        </w:rPr>
        <w:t xml:space="preserve">les malwares inconnus et les attaques </w:t>
      </w:r>
      <w:r w:rsidR="00B32FBF" w:rsidRPr="00FA3058">
        <w:rPr>
          <w:b/>
          <w:lang w:val="fr-FR"/>
        </w:rPr>
        <w:t xml:space="preserve">sophistiquées </w:t>
      </w:r>
      <w:r w:rsidR="00612BD1" w:rsidRPr="00FA3058">
        <w:rPr>
          <w:b/>
          <w:lang w:val="fr-FR"/>
        </w:rPr>
        <w:t xml:space="preserve">grâce à des algorithmes </w:t>
      </w:r>
      <w:r w:rsidR="00B32FBF" w:rsidRPr="00FA3058">
        <w:rPr>
          <w:b/>
          <w:lang w:val="fr-FR"/>
        </w:rPr>
        <w:t>brevetés d’apprentissage profond (</w:t>
      </w:r>
      <w:proofErr w:type="spellStart"/>
      <w:r w:rsidR="00612BD1" w:rsidRPr="00FA3058">
        <w:rPr>
          <w:b/>
          <w:lang w:val="fr-FR"/>
        </w:rPr>
        <w:t>Deep</w:t>
      </w:r>
      <w:proofErr w:type="spellEnd"/>
      <w:r w:rsidR="00612BD1" w:rsidRPr="00FA3058">
        <w:rPr>
          <w:b/>
          <w:lang w:val="fr-FR"/>
        </w:rPr>
        <w:t xml:space="preserve"> Learning</w:t>
      </w:r>
      <w:r w:rsidR="00B32FBF" w:rsidRPr="00FA3058">
        <w:rPr>
          <w:b/>
          <w:lang w:val="fr-FR"/>
        </w:rPr>
        <w:t>)</w:t>
      </w:r>
      <w:r w:rsidR="00612BD1" w:rsidRPr="00FA3058">
        <w:rPr>
          <w:b/>
          <w:lang w:val="fr-FR"/>
        </w:rPr>
        <w:t xml:space="preserve"> par réseaux de neurones. Ses </w:t>
      </w:r>
      <w:r w:rsidR="00B32FBF" w:rsidRPr="00FA3058">
        <w:rPr>
          <w:b/>
          <w:lang w:val="fr-FR"/>
        </w:rPr>
        <w:t>solutions</w:t>
      </w:r>
      <w:r w:rsidR="00612BD1" w:rsidRPr="00FA3058">
        <w:rPr>
          <w:b/>
          <w:lang w:val="fr-FR"/>
        </w:rPr>
        <w:t xml:space="preserve"> sont régulièrement classée</w:t>
      </w:r>
      <w:r w:rsidR="00B32FBF" w:rsidRPr="00FA3058">
        <w:rPr>
          <w:b/>
          <w:lang w:val="fr-FR"/>
        </w:rPr>
        <w:t>s</w:t>
      </w:r>
      <w:r w:rsidR="00612BD1" w:rsidRPr="00FA3058">
        <w:rPr>
          <w:b/>
          <w:lang w:val="fr-FR"/>
        </w:rPr>
        <w:t xml:space="preserve"> par les organismes de test indépendants parmi les </w:t>
      </w:r>
      <w:r w:rsidR="00DF5B92" w:rsidRPr="00FA3058">
        <w:rPr>
          <w:b/>
          <w:lang w:val="fr-FR"/>
        </w:rPr>
        <w:t xml:space="preserve">meilleures </w:t>
      </w:r>
      <w:r w:rsidR="00612BD1" w:rsidRPr="00FA3058">
        <w:rPr>
          <w:b/>
          <w:lang w:val="fr-FR"/>
        </w:rPr>
        <w:t xml:space="preserve">technologies de protection </w:t>
      </w:r>
      <w:proofErr w:type="spellStart"/>
      <w:r w:rsidR="00612BD1" w:rsidRPr="00FA3058">
        <w:rPr>
          <w:b/>
          <w:lang w:val="fr-FR"/>
        </w:rPr>
        <w:t>Next-Gen</w:t>
      </w:r>
      <w:proofErr w:type="spellEnd"/>
      <w:r w:rsidR="00612BD1" w:rsidRPr="00FA3058">
        <w:rPr>
          <w:b/>
          <w:lang w:val="fr-FR"/>
        </w:rPr>
        <w:t xml:space="preserve"> basées sur </w:t>
      </w:r>
      <w:r w:rsidR="00B32FBF" w:rsidRPr="00FA3058">
        <w:rPr>
          <w:b/>
          <w:lang w:val="fr-FR"/>
        </w:rPr>
        <w:t>l’apprentissage machine (</w:t>
      </w:r>
      <w:r w:rsidR="00612BD1" w:rsidRPr="00FA3058">
        <w:rPr>
          <w:b/>
          <w:lang w:val="fr-FR"/>
        </w:rPr>
        <w:t>Machine Learning</w:t>
      </w:r>
      <w:r w:rsidR="00B32FBF" w:rsidRPr="00FA3058">
        <w:rPr>
          <w:b/>
          <w:lang w:val="fr-FR"/>
        </w:rPr>
        <w:t>)</w:t>
      </w:r>
      <w:r w:rsidR="00612BD1" w:rsidRPr="00FA3058">
        <w:rPr>
          <w:b/>
          <w:lang w:val="fr-FR"/>
        </w:rPr>
        <w:t xml:space="preserve"> sans signature, avec des scores élevés de détection et un bas niveau de faux positifs.</w:t>
      </w:r>
    </w:p>
    <w:p w14:paraId="4E235A0F" w14:textId="77777777" w:rsidR="00E52A1F" w:rsidRPr="00E52A1F" w:rsidRDefault="00E52A1F" w:rsidP="00FA3058">
      <w:pPr>
        <w:spacing w:after="0" w:line="360" w:lineRule="auto"/>
        <w:rPr>
          <w:lang w:val="fr-FR"/>
        </w:rPr>
      </w:pPr>
    </w:p>
    <w:p w14:paraId="54A65387" w14:textId="76272698" w:rsidR="006C70AF" w:rsidRDefault="00B32FBF" w:rsidP="00FA3058">
      <w:pPr>
        <w:spacing w:after="0" w:line="360" w:lineRule="auto"/>
        <w:rPr>
          <w:lang w:val="fr-FR"/>
        </w:rPr>
      </w:pPr>
      <w:proofErr w:type="spellStart"/>
      <w:r>
        <w:rPr>
          <w:lang w:val="fr-FR"/>
        </w:rPr>
        <w:t>Invincea</w:t>
      </w:r>
      <w:proofErr w:type="spellEnd"/>
      <w:r>
        <w:rPr>
          <w:lang w:val="fr-FR"/>
        </w:rPr>
        <w:t xml:space="preserve"> a été fondée par son CEO </w:t>
      </w:r>
      <w:proofErr w:type="spellStart"/>
      <w:r>
        <w:rPr>
          <w:lang w:val="fr-FR"/>
        </w:rPr>
        <w:t>Anup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Ghosh</w:t>
      </w:r>
      <w:proofErr w:type="spellEnd"/>
      <w:r>
        <w:rPr>
          <w:lang w:val="fr-FR"/>
        </w:rPr>
        <w:t xml:space="preserve"> pour comba</w:t>
      </w:r>
      <w:bookmarkStart w:id="0" w:name="_GoBack"/>
      <w:bookmarkEnd w:id="0"/>
      <w:r>
        <w:rPr>
          <w:lang w:val="fr-FR"/>
        </w:rPr>
        <w:t xml:space="preserve">ttre la montée en puissance rapide de menaces </w:t>
      </w:r>
      <w:proofErr w:type="spellStart"/>
      <w:r>
        <w:rPr>
          <w:lang w:val="fr-FR"/>
        </w:rPr>
        <w:t>Zero</w:t>
      </w:r>
      <w:proofErr w:type="spellEnd"/>
      <w:r>
        <w:rPr>
          <w:lang w:val="fr-FR"/>
        </w:rPr>
        <w:t xml:space="preserve">-Day </w:t>
      </w:r>
      <w:r w:rsidR="00DF5B92">
        <w:rPr>
          <w:lang w:val="fr-FR"/>
        </w:rPr>
        <w:t>conçues</w:t>
      </w:r>
      <w:r w:rsidR="00590CF3">
        <w:rPr>
          <w:lang w:val="fr-FR"/>
        </w:rPr>
        <w:t xml:space="preserve"> par les états, l</w:t>
      </w:r>
      <w:r>
        <w:rPr>
          <w:lang w:val="fr-FR"/>
        </w:rPr>
        <w:t xml:space="preserve">es cybercriminels et autres </w:t>
      </w:r>
      <w:r w:rsidR="00DF5B92">
        <w:rPr>
          <w:lang w:val="fr-FR"/>
        </w:rPr>
        <w:t>acteurs</w:t>
      </w:r>
      <w:r>
        <w:rPr>
          <w:lang w:val="fr-FR"/>
        </w:rPr>
        <w:t xml:space="preserve"> malveillants.</w:t>
      </w:r>
      <w:r w:rsidR="00DF5B92">
        <w:rPr>
          <w:lang w:val="fr-FR"/>
        </w:rPr>
        <w:t xml:space="preserve"> X by </w:t>
      </w:r>
      <w:proofErr w:type="spellStart"/>
      <w:r w:rsidR="00DF5B92">
        <w:rPr>
          <w:lang w:val="fr-FR"/>
        </w:rPr>
        <w:t>Invincea</w:t>
      </w:r>
      <w:proofErr w:type="spellEnd"/>
      <w:r w:rsidR="00DF5B92">
        <w:rPr>
          <w:lang w:val="fr-FR"/>
        </w:rPr>
        <w:t xml:space="preserve">, sa solution </w:t>
      </w:r>
      <w:r w:rsidR="00590CF3">
        <w:rPr>
          <w:lang w:val="fr-FR"/>
        </w:rPr>
        <w:t xml:space="preserve">phare, utilise le </w:t>
      </w:r>
      <w:proofErr w:type="spellStart"/>
      <w:r w:rsidR="00590CF3">
        <w:rPr>
          <w:lang w:val="fr-FR"/>
        </w:rPr>
        <w:t>Deep</w:t>
      </w:r>
      <w:proofErr w:type="spellEnd"/>
      <w:r w:rsidR="00590CF3">
        <w:rPr>
          <w:lang w:val="fr-FR"/>
        </w:rPr>
        <w:t xml:space="preserve"> Learning par réseaux de neurones et l’analyse comportementale pour détecter des malwares jusqu’alors inconnus et bloquer les attaques avant qu’elles aient pu causer des dommages. </w:t>
      </w:r>
    </w:p>
    <w:p w14:paraId="0F3F90CF" w14:textId="37F462A8" w:rsidR="002871C4" w:rsidRDefault="002871C4" w:rsidP="00FA3058">
      <w:pPr>
        <w:spacing w:after="0" w:line="360" w:lineRule="auto"/>
        <w:rPr>
          <w:lang w:val="fr-FR"/>
        </w:rPr>
      </w:pPr>
    </w:p>
    <w:p w14:paraId="4CE1098F" w14:textId="069F682D" w:rsidR="00455968" w:rsidRDefault="00455968" w:rsidP="00FA3058">
      <w:pPr>
        <w:spacing w:after="0" w:line="360" w:lineRule="auto"/>
        <w:rPr>
          <w:lang w:val="fr-FR"/>
        </w:rPr>
      </w:pPr>
      <w:r>
        <w:rPr>
          <w:lang w:val="fr-FR"/>
        </w:rPr>
        <w:t xml:space="preserve">« En ajoutant </w:t>
      </w:r>
      <w:proofErr w:type="spellStart"/>
      <w:r>
        <w:rPr>
          <w:lang w:val="fr-FR"/>
        </w:rPr>
        <w:t>Invincea</w:t>
      </w:r>
      <w:proofErr w:type="spellEnd"/>
      <w:r>
        <w:rPr>
          <w:lang w:val="fr-FR"/>
        </w:rPr>
        <w:t xml:space="preserve"> à notre gamme, nous </w:t>
      </w:r>
      <w:r w:rsidR="00DF5B92">
        <w:rPr>
          <w:lang w:val="fr-FR"/>
        </w:rPr>
        <w:t>mettons en œuvre</w:t>
      </w:r>
      <w:r>
        <w:rPr>
          <w:lang w:val="fr-FR"/>
        </w:rPr>
        <w:t xml:space="preserve"> la vision de Sophos qui consiste à rassembler les technologies les plus puissantes </w:t>
      </w:r>
      <w:r w:rsidR="00DF5B92">
        <w:rPr>
          <w:lang w:val="fr-FR"/>
        </w:rPr>
        <w:t>pour</w:t>
      </w:r>
      <w:r>
        <w:rPr>
          <w:lang w:val="fr-FR"/>
        </w:rPr>
        <w:t xml:space="preserve"> </w:t>
      </w:r>
      <w:r w:rsidR="00DF5B92">
        <w:rPr>
          <w:lang w:val="fr-FR"/>
        </w:rPr>
        <w:t>apporter</w:t>
      </w:r>
      <w:r>
        <w:rPr>
          <w:lang w:val="fr-FR"/>
        </w:rPr>
        <w:t xml:space="preserve"> les toutes meill</w:t>
      </w:r>
      <w:r w:rsidR="00F0091E">
        <w:rPr>
          <w:lang w:val="fr-FR"/>
        </w:rPr>
        <w:t>eur</w:t>
      </w:r>
      <w:r w:rsidR="00FF53AD">
        <w:rPr>
          <w:lang w:val="fr-FR"/>
        </w:rPr>
        <w:t>e</w:t>
      </w:r>
      <w:r w:rsidR="00F0091E">
        <w:rPr>
          <w:lang w:val="fr-FR"/>
        </w:rPr>
        <w:t xml:space="preserve">s protections de pointe </w:t>
      </w:r>
      <w:r>
        <w:rPr>
          <w:lang w:val="fr-FR"/>
        </w:rPr>
        <w:t>à nos clients</w:t>
      </w:r>
      <w:r w:rsidR="00FF53AD">
        <w:rPr>
          <w:lang w:val="fr-FR"/>
        </w:rPr>
        <w:t>,</w:t>
      </w:r>
      <w:r>
        <w:rPr>
          <w:lang w:val="fr-FR"/>
        </w:rPr>
        <w:t xml:space="preserve"> » commente Kris </w:t>
      </w:r>
      <w:proofErr w:type="spellStart"/>
      <w:r>
        <w:rPr>
          <w:lang w:val="fr-FR"/>
        </w:rPr>
        <w:t>Hagerman</w:t>
      </w:r>
      <w:proofErr w:type="spellEnd"/>
      <w:r>
        <w:rPr>
          <w:lang w:val="fr-FR"/>
        </w:rPr>
        <w:t xml:space="preserve">, CEO de </w:t>
      </w:r>
      <w:proofErr w:type="spellStart"/>
      <w:r>
        <w:rPr>
          <w:lang w:val="fr-FR"/>
        </w:rPr>
        <w:t>Sophos</w:t>
      </w:r>
      <w:proofErr w:type="spellEnd"/>
      <w:r>
        <w:rPr>
          <w:lang w:val="fr-FR"/>
        </w:rPr>
        <w:t>. « </w:t>
      </w:r>
      <w:proofErr w:type="spellStart"/>
      <w:r w:rsidR="00F0091E">
        <w:rPr>
          <w:lang w:val="fr-FR"/>
        </w:rPr>
        <w:t>Invincea</w:t>
      </w:r>
      <w:proofErr w:type="spellEnd"/>
      <w:r w:rsidR="00F0091E">
        <w:rPr>
          <w:lang w:val="fr-FR"/>
        </w:rPr>
        <w:t xml:space="preserve"> figure au premier rang des technologies in</w:t>
      </w:r>
      <w:r w:rsidR="00AF5F1A">
        <w:rPr>
          <w:lang w:val="fr-FR"/>
        </w:rPr>
        <w:t>novantes</w:t>
      </w:r>
      <w:r w:rsidR="00F0091E">
        <w:rPr>
          <w:lang w:val="fr-FR"/>
        </w:rPr>
        <w:t xml:space="preserve"> de protection basées sur l</w:t>
      </w:r>
      <w:r w:rsidR="00D6186F">
        <w:rPr>
          <w:lang w:val="fr-FR"/>
        </w:rPr>
        <w:t>’apprentissage machine</w:t>
      </w:r>
      <w:r w:rsidR="00F0091E">
        <w:rPr>
          <w:lang w:val="fr-FR"/>
        </w:rPr>
        <w:t xml:space="preserve">, </w:t>
      </w:r>
      <w:r w:rsidR="00DF5B92">
        <w:rPr>
          <w:lang w:val="fr-FR"/>
        </w:rPr>
        <w:t>avec</w:t>
      </w:r>
      <w:r w:rsidR="00D6186F">
        <w:rPr>
          <w:lang w:val="fr-FR"/>
        </w:rPr>
        <w:t xml:space="preserve"> de</w:t>
      </w:r>
      <w:r w:rsidR="00DF5B92">
        <w:rPr>
          <w:lang w:val="fr-FR"/>
        </w:rPr>
        <w:t>s</w:t>
      </w:r>
      <w:r w:rsidR="00F0091E">
        <w:rPr>
          <w:lang w:val="fr-FR"/>
        </w:rPr>
        <w:t xml:space="preserve"> capacités de détection supérieures</w:t>
      </w:r>
      <w:r w:rsidR="00D6186F">
        <w:rPr>
          <w:lang w:val="fr-FR"/>
        </w:rPr>
        <w:t xml:space="preserve"> </w:t>
      </w:r>
      <w:r w:rsidR="00DF5B92">
        <w:rPr>
          <w:lang w:val="fr-FR"/>
        </w:rPr>
        <w:t>et</w:t>
      </w:r>
      <w:r w:rsidR="00F0091E">
        <w:rPr>
          <w:lang w:val="fr-FR"/>
        </w:rPr>
        <w:t xml:space="preserve"> un taux de faux positif minimal. </w:t>
      </w:r>
      <w:proofErr w:type="spellStart"/>
      <w:r w:rsidR="00F0091E" w:rsidRPr="00F0091E">
        <w:rPr>
          <w:lang w:val="fr-FR"/>
        </w:rPr>
        <w:t>Invincea</w:t>
      </w:r>
      <w:proofErr w:type="spellEnd"/>
      <w:r w:rsidR="00F0091E" w:rsidRPr="00F0091E">
        <w:rPr>
          <w:lang w:val="fr-FR"/>
        </w:rPr>
        <w:t xml:space="preserve"> </w:t>
      </w:r>
      <w:r w:rsidR="00DF5B92">
        <w:rPr>
          <w:lang w:val="fr-FR"/>
        </w:rPr>
        <w:t>enrichit</w:t>
      </w:r>
      <w:r w:rsidR="00F0091E" w:rsidRPr="00F0091E">
        <w:rPr>
          <w:lang w:val="fr-FR"/>
        </w:rPr>
        <w:t xml:space="preserve"> le portefeuille de protection</w:t>
      </w:r>
      <w:r w:rsidR="00F0091E">
        <w:rPr>
          <w:lang w:val="fr-FR"/>
        </w:rPr>
        <w:t>s</w:t>
      </w:r>
      <w:r w:rsidR="00F0091E" w:rsidRPr="00F0091E">
        <w:rPr>
          <w:lang w:val="fr-FR"/>
        </w:rPr>
        <w:t xml:space="preserve"> </w:t>
      </w:r>
      <w:proofErr w:type="spellStart"/>
      <w:r w:rsidR="00F0091E" w:rsidRPr="00F0091E">
        <w:rPr>
          <w:lang w:val="fr-FR"/>
        </w:rPr>
        <w:t>Endpoint</w:t>
      </w:r>
      <w:proofErr w:type="spellEnd"/>
      <w:r w:rsidR="00F0091E" w:rsidRPr="00F0091E">
        <w:rPr>
          <w:lang w:val="fr-FR"/>
        </w:rPr>
        <w:t xml:space="preserve"> </w:t>
      </w:r>
      <w:proofErr w:type="spellStart"/>
      <w:r w:rsidR="00F0091E" w:rsidRPr="00F0091E">
        <w:rPr>
          <w:lang w:val="fr-FR"/>
        </w:rPr>
        <w:t>Next-Gen</w:t>
      </w:r>
      <w:proofErr w:type="spellEnd"/>
      <w:r w:rsidR="00F0091E" w:rsidRPr="00F0091E">
        <w:rPr>
          <w:lang w:val="fr-FR"/>
        </w:rPr>
        <w:t xml:space="preserve"> de </w:t>
      </w:r>
      <w:proofErr w:type="spellStart"/>
      <w:r w:rsidR="00F0091E" w:rsidRPr="00F0091E">
        <w:rPr>
          <w:lang w:val="fr-FR"/>
        </w:rPr>
        <w:t>Sophos</w:t>
      </w:r>
      <w:proofErr w:type="spellEnd"/>
      <w:r w:rsidR="00F0091E" w:rsidRPr="00F0091E">
        <w:rPr>
          <w:lang w:val="fr-FR"/>
        </w:rPr>
        <w:t xml:space="preserve"> </w:t>
      </w:r>
      <w:r w:rsidR="00F0091E">
        <w:rPr>
          <w:lang w:val="fr-FR"/>
        </w:rPr>
        <w:t>avec des tec</w:t>
      </w:r>
      <w:r w:rsidR="00D6186F">
        <w:rPr>
          <w:lang w:val="fr-FR"/>
        </w:rPr>
        <w:t>hnologies de défense prédictives</w:t>
      </w:r>
      <w:r w:rsidR="00F0091E">
        <w:rPr>
          <w:lang w:val="fr-FR"/>
        </w:rPr>
        <w:t xml:space="preserve"> complémentaires, dont nous sommes persuadés de l’importance pour le futur de la sécurité des systèmes </w:t>
      </w:r>
      <w:proofErr w:type="spellStart"/>
      <w:r w:rsidR="00F0091E">
        <w:rPr>
          <w:lang w:val="fr-FR"/>
        </w:rPr>
        <w:t>Endpoint</w:t>
      </w:r>
      <w:proofErr w:type="spellEnd"/>
      <w:r w:rsidR="00F0091E">
        <w:rPr>
          <w:lang w:val="fr-FR"/>
        </w:rPr>
        <w:t>. Nous allons exploiter tout l</w:t>
      </w:r>
      <w:r w:rsidR="007528A5">
        <w:rPr>
          <w:lang w:val="fr-FR"/>
        </w:rPr>
        <w:t>e potentiel de ces technologies</w:t>
      </w:r>
      <w:r w:rsidR="00F0091E">
        <w:rPr>
          <w:lang w:val="fr-FR"/>
        </w:rPr>
        <w:t xml:space="preserve"> et sommes fiers d’accueillir l’équipe d’</w:t>
      </w:r>
      <w:proofErr w:type="spellStart"/>
      <w:r w:rsidR="007528A5">
        <w:rPr>
          <w:lang w:val="fr-FR"/>
        </w:rPr>
        <w:t>Invincea</w:t>
      </w:r>
      <w:proofErr w:type="spellEnd"/>
      <w:r w:rsidR="007528A5">
        <w:rPr>
          <w:lang w:val="fr-FR"/>
        </w:rPr>
        <w:t xml:space="preserve"> au sein de Sophos</w:t>
      </w:r>
      <w:r w:rsidR="00F0091E">
        <w:rPr>
          <w:lang w:val="fr-FR"/>
        </w:rPr>
        <w:t xml:space="preserve"> </w:t>
      </w:r>
      <w:r w:rsidR="007528A5">
        <w:rPr>
          <w:lang w:val="fr-FR"/>
        </w:rPr>
        <w:t>pour</w:t>
      </w:r>
      <w:r w:rsidR="00F0091E">
        <w:rPr>
          <w:lang w:val="fr-FR"/>
        </w:rPr>
        <w:t xml:space="preserve"> </w:t>
      </w:r>
      <w:r w:rsidR="007528A5">
        <w:rPr>
          <w:lang w:val="fr-FR"/>
        </w:rPr>
        <w:t>faire bénéficier nos clients et nos partenaires dans le monde entier de ces nouvelles avancées.</w:t>
      </w:r>
      <w:r w:rsidR="00D6186F">
        <w:rPr>
          <w:lang w:val="fr-FR"/>
        </w:rPr>
        <w:t> »</w:t>
      </w:r>
      <w:r w:rsidR="007528A5">
        <w:rPr>
          <w:lang w:val="fr-FR"/>
        </w:rPr>
        <w:t xml:space="preserve"> </w:t>
      </w:r>
    </w:p>
    <w:p w14:paraId="53EA4131" w14:textId="5CD3C9FE" w:rsidR="00D6186F" w:rsidRDefault="00D6186F" w:rsidP="00FA3058">
      <w:pPr>
        <w:spacing w:after="0" w:line="360" w:lineRule="auto"/>
        <w:rPr>
          <w:lang w:val="fr-FR"/>
        </w:rPr>
      </w:pPr>
    </w:p>
    <w:p w14:paraId="7E31248B" w14:textId="3E53F6A3" w:rsidR="00FE1710" w:rsidRDefault="00FE1710" w:rsidP="00FA3058">
      <w:pPr>
        <w:spacing w:after="0" w:line="360" w:lineRule="auto"/>
        <w:rPr>
          <w:lang w:val="fr-FR"/>
        </w:rPr>
      </w:pPr>
    </w:p>
    <w:p w14:paraId="362994B8" w14:textId="2C6C345B" w:rsidR="00FE1710" w:rsidRPr="009B41E0" w:rsidRDefault="00FE1710" w:rsidP="00FA3058">
      <w:pPr>
        <w:spacing w:after="0" w:line="360" w:lineRule="auto"/>
        <w:rPr>
          <w:lang w:val="fr-FR"/>
        </w:rPr>
      </w:pPr>
      <w:r>
        <w:rPr>
          <w:lang w:val="fr-FR"/>
        </w:rPr>
        <w:t xml:space="preserve">« Nous avons fondé </w:t>
      </w:r>
      <w:proofErr w:type="spellStart"/>
      <w:r>
        <w:rPr>
          <w:lang w:val="fr-FR"/>
        </w:rPr>
        <w:t>Invincea</w:t>
      </w:r>
      <w:proofErr w:type="spellEnd"/>
      <w:r>
        <w:rPr>
          <w:lang w:val="fr-FR"/>
        </w:rPr>
        <w:t xml:space="preserve"> </w:t>
      </w:r>
      <w:r w:rsidR="00A0180D">
        <w:rPr>
          <w:lang w:val="fr-FR"/>
        </w:rPr>
        <w:t xml:space="preserve">sur </w:t>
      </w:r>
      <w:r w:rsidR="007965AC">
        <w:rPr>
          <w:lang w:val="fr-FR"/>
        </w:rPr>
        <w:t>la</w:t>
      </w:r>
      <w:r>
        <w:rPr>
          <w:lang w:val="fr-FR"/>
        </w:rPr>
        <w:t xml:space="preserve"> vision d</w:t>
      </w:r>
      <w:r w:rsidR="00A0180D">
        <w:rPr>
          <w:lang w:val="fr-FR"/>
        </w:rPr>
        <w:t>’</w:t>
      </w:r>
      <w:r>
        <w:rPr>
          <w:lang w:val="fr-FR"/>
        </w:rPr>
        <w:t xml:space="preserve">étendre la lutte contre </w:t>
      </w:r>
      <w:r w:rsidR="00A0180D">
        <w:rPr>
          <w:lang w:val="fr-FR"/>
        </w:rPr>
        <w:t xml:space="preserve">les formes de cyber-attaques les plus avancées </w:t>
      </w:r>
      <w:r w:rsidR="007965AC">
        <w:rPr>
          <w:lang w:val="fr-FR"/>
        </w:rPr>
        <w:t>en s’appuyant sur des</w:t>
      </w:r>
      <w:r w:rsidR="00A0180D">
        <w:rPr>
          <w:lang w:val="fr-FR"/>
        </w:rPr>
        <w:t xml:space="preserve"> technologies innovantes </w:t>
      </w:r>
      <w:r w:rsidR="003D6CB9">
        <w:rPr>
          <w:lang w:val="fr-FR"/>
        </w:rPr>
        <w:t xml:space="preserve">et </w:t>
      </w:r>
      <w:r w:rsidR="00A0180D">
        <w:rPr>
          <w:lang w:val="fr-FR"/>
        </w:rPr>
        <w:t>sans signature telles que le Machine Learning</w:t>
      </w:r>
      <w:r w:rsidR="00FF53AD">
        <w:rPr>
          <w:lang w:val="fr-FR"/>
        </w:rPr>
        <w:t>,</w:t>
      </w:r>
      <w:r w:rsidR="00A0180D">
        <w:rPr>
          <w:lang w:val="fr-FR"/>
        </w:rPr>
        <w:t xml:space="preserve"> » commente </w:t>
      </w:r>
      <w:proofErr w:type="spellStart"/>
      <w:r w:rsidR="00A0180D">
        <w:rPr>
          <w:lang w:val="fr-FR"/>
        </w:rPr>
        <w:t>Anup</w:t>
      </w:r>
      <w:proofErr w:type="spellEnd"/>
      <w:r w:rsidR="00A0180D">
        <w:rPr>
          <w:lang w:val="fr-FR"/>
        </w:rPr>
        <w:t xml:space="preserve"> </w:t>
      </w:r>
      <w:proofErr w:type="spellStart"/>
      <w:r w:rsidR="00A0180D">
        <w:rPr>
          <w:lang w:val="fr-FR"/>
        </w:rPr>
        <w:t>Ghosh</w:t>
      </w:r>
      <w:proofErr w:type="spellEnd"/>
      <w:r w:rsidR="00A0180D">
        <w:rPr>
          <w:lang w:val="fr-FR"/>
        </w:rPr>
        <w:t>, fondateur et CEO d’</w:t>
      </w:r>
      <w:proofErr w:type="spellStart"/>
      <w:r w:rsidR="00A0180D">
        <w:rPr>
          <w:lang w:val="fr-FR"/>
        </w:rPr>
        <w:t>Invincea</w:t>
      </w:r>
      <w:proofErr w:type="spellEnd"/>
      <w:r w:rsidR="00A0180D">
        <w:rPr>
          <w:lang w:val="fr-FR"/>
        </w:rPr>
        <w:t xml:space="preserve">. « X by </w:t>
      </w:r>
      <w:proofErr w:type="spellStart"/>
      <w:r w:rsidR="00A0180D">
        <w:rPr>
          <w:lang w:val="fr-FR"/>
        </w:rPr>
        <w:t>Invincea</w:t>
      </w:r>
      <w:proofErr w:type="spellEnd"/>
      <w:r w:rsidR="00A0180D">
        <w:rPr>
          <w:lang w:val="fr-FR"/>
        </w:rPr>
        <w:t xml:space="preserve"> représente une </w:t>
      </w:r>
      <w:r w:rsidR="00A0180D">
        <w:rPr>
          <w:lang w:val="fr-FR"/>
        </w:rPr>
        <w:lastRenderedPageBreak/>
        <w:t xml:space="preserve">nouvelle génération </w:t>
      </w:r>
      <w:r w:rsidR="00C03C03">
        <w:rPr>
          <w:lang w:val="fr-FR"/>
        </w:rPr>
        <w:t xml:space="preserve">de technologies anti-malware basées sur le </w:t>
      </w:r>
      <w:proofErr w:type="spellStart"/>
      <w:r w:rsidR="00C03C03">
        <w:rPr>
          <w:lang w:val="fr-FR"/>
        </w:rPr>
        <w:t>Deep</w:t>
      </w:r>
      <w:proofErr w:type="spellEnd"/>
      <w:r w:rsidR="00C03C03">
        <w:rPr>
          <w:lang w:val="fr-FR"/>
        </w:rPr>
        <w:t xml:space="preserve"> Learning et la surveillance comportementale. En joignant nos forces à celles de Sophos, nous avons l’opportunité formidable de pouvoir apporter le bénéfice de nos technologies avancées et éprouvées à une audience mondiale et de les intégrer au sein d’un système de sécurité synchronisée complet. Sophos est à l’avant-garde </w:t>
      </w:r>
      <w:r w:rsidR="003D6CB9">
        <w:rPr>
          <w:lang w:val="fr-FR"/>
        </w:rPr>
        <w:t xml:space="preserve">dans la conception et l’élaboration </w:t>
      </w:r>
      <w:r w:rsidR="00C03C03">
        <w:rPr>
          <w:lang w:val="fr-FR"/>
        </w:rPr>
        <w:t>d</w:t>
      </w:r>
      <w:r w:rsidR="003D6CB9">
        <w:rPr>
          <w:lang w:val="fr-FR"/>
        </w:rPr>
        <w:t>e cette</w:t>
      </w:r>
      <w:r w:rsidR="00C03C03">
        <w:rPr>
          <w:lang w:val="fr-FR"/>
        </w:rPr>
        <w:t xml:space="preserve"> vision </w:t>
      </w:r>
      <w:r w:rsidR="003D6CB9">
        <w:rPr>
          <w:lang w:val="fr-FR"/>
        </w:rPr>
        <w:t>révolutionnaire d’une sécurité complète, avancée et intégrée.</w:t>
      </w:r>
      <w:r w:rsidR="00C03C03">
        <w:rPr>
          <w:lang w:val="fr-FR"/>
        </w:rPr>
        <w:t xml:space="preserve"> </w:t>
      </w:r>
      <w:r w:rsidR="003D6CB9">
        <w:rPr>
          <w:lang w:val="fr-FR"/>
        </w:rPr>
        <w:t>Nous sommes enchantés de rejoindre les équipes de Sophos pour faire de cette vision une réalité. »</w:t>
      </w:r>
    </w:p>
    <w:p w14:paraId="0457C8B8" w14:textId="1A92964C" w:rsidR="00E33327" w:rsidRPr="00DF5B92" w:rsidRDefault="00E33327" w:rsidP="00FA3058">
      <w:pPr>
        <w:spacing w:after="0" w:line="360" w:lineRule="auto"/>
        <w:rPr>
          <w:rFonts w:cs="Arial"/>
          <w:shd w:val="clear" w:color="auto" w:fill="FFFFFF"/>
          <w:lang w:val="fr-FR"/>
        </w:rPr>
      </w:pPr>
    </w:p>
    <w:p w14:paraId="025F021E" w14:textId="304D2F56" w:rsidR="00373E17" w:rsidRPr="00FA3058" w:rsidRDefault="002A55E1" w:rsidP="00FA3058">
      <w:pPr>
        <w:spacing w:after="0" w:line="360" w:lineRule="auto"/>
        <w:jc w:val="center"/>
      </w:pPr>
      <w:r w:rsidRPr="002A55E1">
        <w:t>###</w:t>
      </w:r>
    </w:p>
    <w:p w14:paraId="79E212B0" w14:textId="3F03C475" w:rsidR="00373E17" w:rsidRPr="000557F2" w:rsidRDefault="00373E17" w:rsidP="00FA3058">
      <w:pPr>
        <w:spacing w:after="0" w:line="360" w:lineRule="auto"/>
        <w:rPr>
          <w:rFonts w:ascii="Verdana" w:hAnsi="Verdana"/>
          <w:sz w:val="20"/>
          <w:szCs w:val="20"/>
          <w:lang w:val="fr-FR"/>
        </w:rPr>
      </w:pPr>
      <w:r w:rsidRPr="000557F2">
        <w:rPr>
          <w:rFonts w:ascii="Verdana" w:hAnsi="Verdana"/>
          <w:b/>
          <w:bCs/>
          <w:color w:val="000000"/>
          <w:sz w:val="20"/>
          <w:szCs w:val="20"/>
          <w:lang w:val="fr-FR"/>
        </w:rPr>
        <w:t xml:space="preserve">Connectez-vous avec </w:t>
      </w:r>
      <w:proofErr w:type="spellStart"/>
      <w:r w:rsidRPr="000557F2">
        <w:rPr>
          <w:rFonts w:ascii="Verdana" w:hAnsi="Verdana"/>
          <w:b/>
          <w:bCs/>
          <w:color w:val="000000"/>
          <w:sz w:val="20"/>
          <w:szCs w:val="20"/>
          <w:lang w:val="fr-FR"/>
        </w:rPr>
        <w:t>Sophos</w:t>
      </w:r>
      <w:proofErr w:type="spellEnd"/>
      <w:r w:rsidRPr="000557F2">
        <w:rPr>
          <w:lang w:val="fr-FR"/>
        </w:rPr>
        <w:br/>
      </w:r>
      <w:hyperlink r:id="rId7" w:history="1">
        <w:r w:rsidRPr="000557F2">
          <w:rPr>
            <w:rStyle w:val="Hyperlink"/>
            <w:rFonts w:ascii="Verdana" w:hAnsi="Verdana"/>
            <w:sz w:val="20"/>
            <w:szCs w:val="20"/>
            <w:lang w:val="fr-FR"/>
          </w:rPr>
          <w:t>Twitter</w:t>
        </w:r>
      </w:hyperlink>
    </w:p>
    <w:p w14:paraId="70F3E81D" w14:textId="77777777" w:rsidR="00373E17" w:rsidRPr="000557F2" w:rsidRDefault="0044717F" w:rsidP="00FA3058">
      <w:pPr>
        <w:spacing w:after="0" w:line="360" w:lineRule="auto"/>
        <w:jc w:val="both"/>
        <w:rPr>
          <w:rFonts w:ascii="Verdana" w:hAnsi="Verdana"/>
          <w:sz w:val="20"/>
          <w:szCs w:val="20"/>
          <w:lang w:val="fr-FR"/>
        </w:rPr>
      </w:pPr>
      <w:hyperlink r:id="rId8" w:history="1">
        <w:r w:rsidR="00373E17" w:rsidRPr="000557F2">
          <w:rPr>
            <w:rStyle w:val="Hyperlink"/>
            <w:rFonts w:ascii="Verdana" w:hAnsi="Verdana"/>
            <w:sz w:val="20"/>
            <w:szCs w:val="20"/>
            <w:lang w:val="fr-FR"/>
          </w:rPr>
          <w:t>LinkedIn</w:t>
        </w:r>
      </w:hyperlink>
    </w:p>
    <w:p w14:paraId="581C9C3E" w14:textId="77777777" w:rsidR="00373E17" w:rsidRPr="000C4E77" w:rsidRDefault="0044717F" w:rsidP="00FA305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hyperlink r:id="rId9" w:history="1">
        <w:r w:rsidR="00373E17" w:rsidRPr="000C4E77">
          <w:rPr>
            <w:rStyle w:val="Hyperlink"/>
            <w:rFonts w:ascii="Verdana" w:hAnsi="Verdana"/>
            <w:sz w:val="20"/>
            <w:szCs w:val="20"/>
          </w:rPr>
          <w:t>Facebook</w:t>
        </w:r>
      </w:hyperlink>
    </w:p>
    <w:p w14:paraId="5CA2CC2A" w14:textId="77777777" w:rsidR="00373E17" w:rsidRPr="000C4E77" w:rsidRDefault="0044717F" w:rsidP="00FA305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hyperlink r:id="rId10" w:history="1">
        <w:r w:rsidR="00373E17" w:rsidRPr="000C4E77">
          <w:rPr>
            <w:rStyle w:val="Hyperlink"/>
            <w:rFonts w:ascii="Verdana" w:hAnsi="Verdana"/>
            <w:sz w:val="20"/>
            <w:szCs w:val="20"/>
          </w:rPr>
          <w:t>Google+</w:t>
        </w:r>
      </w:hyperlink>
    </w:p>
    <w:p w14:paraId="6C7F58B2" w14:textId="77777777" w:rsidR="00373E17" w:rsidRPr="000C4E77" w:rsidRDefault="0044717F" w:rsidP="00FA305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hyperlink r:id="rId11" w:history="1">
        <w:proofErr w:type="spellStart"/>
        <w:r w:rsidR="00373E17" w:rsidRPr="000C4E77">
          <w:rPr>
            <w:rStyle w:val="Hyperlink"/>
            <w:rFonts w:ascii="Verdana" w:hAnsi="Verdana"/>
            <w:sz w:val="20"/>
            <w:szCs w:val="20"/>
          </w:rPr>
          <w:t>Spiceworks</w:t>
        </w:r>
        <w:proofErr w:type="spellEnd"/>
      </w:hyperlink>
    </w:p>
    <w:p w14:paraId="6C7AA504" w14:textId="77777777" w:rsidR="00373E17" w:rsidRPr="000C4E77" w:rsidRDefault="0044717F" w:rsidP="00FA305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hyperlink r:id="rId12" w:history="1">
        <w:r w:rsidR="00373E17" w:rsidRPr="000C4E77">
          <w:rPr>
            <w:rStyle w:val="Hyperlink"/>
            <w:rFonts w:ascii="Verdana" w:hAnsi="Verdana"/>
            <w:sz w:val="20"/>
            <w:szCs w:val="20"/>
          </w:rPr>
          <w:t>YouTube</w:t>
        </w:r>
      </w:hyperlink>
    </w:p>
    <w:p w14:paraId="38196A23" w14:textId="77777777" w:rsidR="00373E17" w:rsidRPr="000C4E77" w:rsidRDefault="0044717F" w:rsidP="00FA305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hyperlink r:id="rId13" w:history="1">
        <w:r w:rsidR="00373E17" w:rsidRPr="000C4E77">
          <w:rPr>
            <w:rStyle w:val="Hyperlink"/>
            <w:rFonts w:ascii="Verdana" w:hAnsi="Verdana"/>
            <w:sz w:val="20"/>
            <w:szCs w:val="20"/>
          </w:rPr>
          <w:t>Naked Security News</w:t>
        </w:r>
      </w:hyperlink>
    </w:p>
    <w:p w14:paraId="420998E8" w14:textId="77777777" w:rsidR="00373E17" w:rsidRPr="00A574BF" w:rsidRDefault="0044717F" w:rsidP="00FA3058">
      <w:pPr>
        <w:spacing w:after="0" w:line="360" w:lineRule="auto"/>
        <w:jc w:val="both"/>
        <w:rPr>
          <w:rStyle w:val="Hyperlink"/>
          <w:rFonts w:ascii="Verdana" w:hAnsi="Verdana"/>
          <w:sz w:val="20"/>
          <w:szCs w:val="20"/>
          <w:lang w:val="fr-FR"/>
        </w:rPr>
      </w:pPr>
      <w:hyperlink r:id="rId14" w:history="1">
        <w:r w:rsidR="00373E17" w:rsidRPr="00A574BF">
          <w:rPr>
            <w:rStyle w:val="Hyperlink"/>
            <w:rFonts w:ascii="Verdana" w:hAnsi="Verdana"/>
            <w:sz w:val="20"/>
            <w:szCs w:val="20"/>
            <w:lang w:val="fr-FR"/>
          </w:rPr>
          <w:t>Sophos Blog</w:t>
        </w:r>
      </w:hyperlink>
    </w:p>
    <w:p w14:paraId="053BCE1B" w14:textId="77777777" w:rsidR="00373E17" w:rsidRPr="00A574BF" w:rsidRDefault="0044717F" w:rsidP="00FA3058">
      <w:pPr>
        <w:spacing w:after="0" w:line="360" w:lineRule="auto"/>
        <w:jc w:val="both"/>
        <w:rPr>
          <w:rFonts w:ascii="Verdana" w:hAnsi="Verdana"/>
          <w:sz w:val="20"/>
          <w:szCs w:val="20"/>
          <w:lang w:val="fr-FR"/>
        </w:rPr>
      </w:pPr>
      <w:hyperlink r:id="rId15" w:history="1">
        <w:r w:rsidR="00373E17" w:rsidRPr="00A574BF">
          <w:rPr>
            <w:rStyle w:val="Hyperlink"/>
            <w:rFonts w:ascii="Verdana" w:hAnsi="Verdana"/>
            <w:sz w:val="20"/>
            <w:szCs w:val="20"/>
            <w:lang w:val="fr-FR"/>
          </w:rPr>
          <w:t>Blog Sophos France</w:t>
        </w:r>
      </w:hyperlink>
    </w:p>
    <w:p w14:paraId="625EA2C5" w14:textId="77777777" w:rsidR="00373E17" w:rsidRPr="00A574BF" w:rsidRDefault="00373E17" w:rsidP="00FA3058">
      <w:pPr>
        <w:spacing w:after="0" w:line="360" w:lineRule="auto"/>
        <w:jc w:val="both"/>
        <w:rPr>
          <w:rFonts w:ascii="Verdana" w:hAnsi="Verdana" w:cs="Calibri"/>
          <w:sz w:val="20"/>
          <w:szCs w:val="20"/>
          <w:lang w:val="fr-FR"/>
        </w:rPr>
      </w:pPr>
    </w:p>
    <w:p w14:paraId="268FF372" w14:textId="77777777" w:rsidR="00373E17" w:rsidRDefault="00373E17" w:rsidP="00FA3058">
      <w:pPr>
        <w:pStyle w:val="Default"/>
        <w:spacing w:line="360" w:lineRule="auto"/>
        <w:jc w:val="both"/>
        <w:rPr>
          <w:rFonts w:ascii="Verdana" w:hAnsi="Verdana"/>
          <w:b/>
          <w:bCs/>
          <w:sz w:val="20"/>
          <w:szCs w:val="20"/>
          <w:lang w:val="fr-FR"/>
        </w:rPr>
      </w:pPr>
    </w:p>
    <w:p w14:paraId="02027A00" w14:textId="1C1DD1BB" w:rsidR="00373E17" w:rsidRDefault="00373E17" w:rsidP="00FA3058">
      <w:pPr>
        <w:pStyle w:val="Default"/>
        <w:spacing w:line="360" w:lineRule="auto"/>
        <w:jc w:val="both"/>
        <w:rPr>
          <w:b/>
          <w:lang w:val="fr-FR"/>
        </w:rPr>
      </w:pPr>
      <w:r>
        <w:rPr>
          <w:rFonts w:ascii="Verdana" w:hAnsi="Verdana"/>
          <w:b/>
          <w:bCs/>
          <w:sz w:val="20"/>
          <w:szCs w:val="20"/>
          <w:lang w:val="fr-FR"/>
        </w:rPr>
        <w:t>A propos d’</w:t>
      </w:r>
      <w:proofErr w:type="spellStart"/>
      <w:r>
        <w:rPr>
          <w:rFonts w:ascii="Verdana" w:hAnsi="Verdana"/>
          <w:b/>
          <w:bCs/>
          <w:sz w:val="20"/>
          <w:szCs w:val="20"/>
          <w:lang w:val="fr-FR"/>
        </w:rPr>
        <w:t>Invincea</w:t>
      </w:r>
      <w:proofErr w:type="spellEnd"/>
      <w:r w:rsidRPr="000C4E77">
        <w:rPr>
          <w:rFonts w:ascii="Verdana" w:hAnsi="Verdana"/>
          <w:b/>
          <w:bCs/>
          <w:sz w:val="20"/>
          <w:szCs w:val="20"/>
          <w:lang w:val="fr-FR"/>
        </w:rPr>
        <w:t xml:space="preserve"> </w:t>
      </w:r>
    </w:p>
    <w:p w14:paraId="7C8A0F08" w14:textId="5FCEAF57" w:rsidR="00373E17" w:rsidRPr="00DF5B92" w:rsidRDefault="00373E17" w:rsidP="00FA3058">
      <w:pPr>
        <w:spacing w:after="0" w:line="360" w:lineRule="auto"/>
        <w:jc w:val="both"/>
        <w:rPr>
          <w:lang w:val="fr-FR"/>
        </w:rPr>
      </w:pPr>
      <w:r>
        <w:rPr>
          <w:lang w:val="fr-FR"/>
        </w:rPr>
        <w:t>Fondé</w:t>
      </w:r>
      <w:r w:rsidR="001A1297">
        <w:rPr>
          <w:lang w:val="fr-FR"/>
        </w:rPr>
        <w:t>e</w:t>
      </w:r>
      <w:r>
        <w:rPr>
          <w:lang w:val="fr-FR"/>
        </w:rPr>
        <w:t xml:space="preserve"> en 2009, </w:t>
      </w:r>
      <w:proofErr w:type="spellStart"/>
      <w:r w:rsidR="001A1297">
        <w:rPr>
          <w:lang w:val="fr-FR"/>
        </w:rPr>
        <w:t>Invincea</w:t>
      </w:r>
      <w:proofErr w:type="spellEnd"/>
      <w:r w:rsidR="001A1297">
        <w:rPr>
          <w:lang w:val="fr-FR"/>
        </w:rPr>
        <w:t xml:space="preserve"> est</w:t>
      </w:r>
      <w:r w:rsidRPr="00373E17">
        <w:rPr>
          <w:lang w:val="fr-FR"/>
        </w:rPr>
        <w:t xml:space="preserve"> </w:t>
      </w:r>
      <w:r w:rsidR="001A1297">
        <w:rPr>
          <w:lang w:val="fr-FR"/>
        </w:rPr>
        <w:t xml:space="preserve">une société spécialisée dans </w:t>
      </w:r>
      <w:r>
        <w:rPr>
          <w:lang w:val="fr-FR"/>
        </w:rPr>
        <w:t xml:space="preserve">la sécurité </w:t>
      </w:r>
      <w:proofErr w:type="spellStart"/>
      <w:r>
        <w:rPr>
          <w:lang w:val="fr-FR"/>
        </w:rPr>
        <w:t>Endpoint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Next-Gen</w:t>
      </w:r>
      <w:proofErr w:type="spellEnd"/>
      <w:r w:rsidR="00613CCC">
        <w:rPr>
          <w:lang w:val="fr-FR"/>
        </w:rPr>
        <w:t>,</w:t>
      </w:r>
      <w:r w:rsidR="001A1297">
        <w:rPr>
          <w:lang w:val="fr-FR"/>
        </w:rPr>
        <w:t xml:space="preserve"> qui détecte</w:t>
      </w:r>
      <w:r>
        <w:rPr>
          <w:lang w:val="fr-FR"/>
        </w:rPr>
        <w:t xml:space="preserve"> et </w:t>
      </w:r>
      <w:r w:rsidR="001A1297">
        <w:rPr>
          <w:lang w:val="fr-FR"/>
        </w:rPr>
        <w:t>bloque</w:t>
      </w:r>
      <w:r>
        <w:rPr>
          <w:lang w:val="fr-FR"/>
        </w:rPr>
        <w:t xml:space="preserve"> les malwares inconnus et les attaques sophistiquées grâce à des algorithmes </w:t>
      </w:r>
      <w:r w:rsidR="001A1297">
        <w:rPr>
          <w:lang w:val="fr-FR"/>
        </w:rPr>
        <w:t xml:space="preserve">brevetés de </w:t>
      </w:r>
      <w:proofErr w:type="spellStart"/>
      <w:r w:rsidR="001A1297">
        <w:rPr>
          <w:lang w:val="fr-FR"/>
        </w:rPr>
        <w:t>Deep</w:t>
      </w:r>
      <w:proofErr w:type="spellEnd"/>
      <w:r w:rsidR="001A1297">
        <w:rPr>
          <w:lang w:val="fr-FR"/>
        </w:rPr>
        <w:t xml:space="preserve"> Learning par réseaux de neurones. X by </w:t>
      </w:r>
      <w:proofErr w:type="spellStart"/>
      <w:r w:rsidR="001A1297">
        <w:rPr>
          <w:lang w:val="fr-FR"/>
        </w:rPr>
        <w:t>Invincea</w:t>
      </w:r>
      <w:proofErr w:type="spellEnd"/>
      <w:r w:rsidR="001A1297">
        <w:rPr>
          <w:lang w:val="fr-FR"/>
        </w:rPr>
        <w:t xml:space="preserve"> est régulièrement classée par les organismes de test indépendants comme une </w:t>
      </w:r>
      <w:r w:rsidR="00613CCC">
        <w:rPr>
          <w:lang w:val="fr-FR"/>
        </w:rPr>
        <w:t xml:space="preserve">des </w:t>
      </w:r>
      <w:r w:rsidR="001A1297">
        <w:rPr>
          <w:lang w:val="fr-FR"/>
        </w:rPr>
        <w:t xml:space="preserve">solutions de protection </w:t>
      </w:r>
      <w:proofErr w:type="spellStart"/>
      <w:r w:rsidR="001A1297">
        <w:rPr>
          <w:lang w:val="fr-FR"/>
        </w:rPr>
        <w:t>Next-Gen</w:t>
      </w:r>
      <w:proofErr w:type="spellEnd"/>
      <w:r w:rsidR="001A1297">
        <w:rPr>
          <w:lang w:val="fr-FR"/>
        </w:rPr>
        <w:t xml:space="preserve"> basées sur des technologies de Machine Learning sans signature</w:t>
      </w:r>
      <w:r w:rsidR="00613CCC">
        <w:rPr>
          <w:lang w:val="fr-FR"/>
        </w:rPr>
        <w:t xml:space="preserve"> les plus performantes</w:t>
      </w:r>
      <w:r w:rsidR="001A1297">
        <w:rPr>
          <w:lang w:val="fr-FR"/>
        </w:rPr>
        <w:t xml:space="preserve">, avec des scores élevés de détection et un bas niveau de faux positifs. </w:t>
      </w:r>
      <w:r w:rsidR="00613CCC">
        <w:rPr>
          <w:lang w:val="fr-FR"/>
        </w:rPr>
        <w:t>Parmi les actionnaires actuels d’</w:t>
      </w:r>
      <w:proofErr w:type="spellStart"/>
      <w:r w:rsidR="00613CCC">
        <w:rPr>
          <w:lang w:val="fr-FR"/>
        </w:rPr>
        <w:t>Invincea</w:t>
      </w:r>
      <w:proofErr w:type="spellEnd"/>
      <w:r w:rsidR="00613CCC">
        <w:rPr>
          <w:lang w:val="fr-FR"/>
        </w:rPr>
        <w:t xml:space="preserve"> figurent:</w:t>
      </w:r>
      <w:r w:rsidRPr="00613CCC">
        <w:rPr>
          <w:lang w:val="fr-FR"/>
        </w:rPr>
        <w:t xml:space="preserve"> </w:t>
      </w:r>
      <w:proofErr w:type="spellStart"/>
      <w:r w:rsidRPr="00613CCC">
        <w:rPr>
          <w:lang w:val="fr-FR"/>
        </w:rPr>
        <w:t>Grotech</w:t>
      </w:r>
      <w:proofErr w:type="spellEnd"/>
      <w:r w:rsidRPr="00613CCC">
        <w:rPr>
          <w:lang w:val="fr-FR"/>
        </w:rPr>
        <w:t xml:space="preserve"> Ventures, New Atlantic Ventures, </w:t>
      </w:r>
      <w:proofErr w:type="spellStart"/>
      <w:r w:rsidRPr="00613CCC">
        <w:rPr>
          <w:lang w:val="fr-FR"/>
        </w:rPr>
        <w:t>Harbert</w:t>
      </w:r>
      <w:proofErr w:type="spellEnd"/>
      <w:r w:rsidRPr="00613CCC">
        <w:rPr>
          <w:lang w:val="fr-FR"/>
        </w:rPr>
        <w:t xml:space="preserve"> </w:t>
      </w:r>
      <w:proofErr w:type="spellStart"/>
      <w:r w:rsidRPr="00613CCC">
        <w:rPr>
          <w:lang w:val="fr-FR"/>
        </w:rPr>
        <w:t>Growth</w:t>
      </w:r>
      <w:proofErr w:type="spellEnd"/>
      <w:r w:rsidRPr="00613CCC">
        <w:rPr>
          <w:lang w:val="fr-FR"/>
        </w:rPr>
        <w:t xml:space="preserve"> </w:t>
      </w:r>
      <w:proofErr w:type="spellStart"/>
      <w:r w:rsidRPr="00613CCC">
        <w:rPr>
          <w:lang w:val="fr-FR"/>
        </w:rPr>
        <w:t>Partners</w:t>
      </w:r>
      <w:proofErr w:type="spellEnd"/>
      <w:r w:rsidRPr="00613CCC">
        <w:rPr>
          <w:lang w:val="fr-FR"/>
        </w:rPr>
        <w:t xml:space="preserve">, Dell Ventures, ORIX </w:t>
      </w:r>
      <w:proofErr w:type="spellStart"/>
      <w:r w:rsidRPr="00613CCC">
        <w:rPr>
          <w:lang w:val="fr-FR"/>
        </w:rPr>
        <w:t>Growth</w:t>
      </w:r>
      <w:proofErr w:type="spellEnd"/>
      <w:r w:rsidRPr="00613CCC">
        <w:rPr>
          <w:lang w:val="fr-FR"/>
        </w:rPr>
        <w:t xml:space="preserve"> Capital, </w:t>
      </w:r>
      <w:r w:rsidR="00613CCC">
        <w:rPr>
          <w:lang w:val="fr-FR"/>
        </w:rPr>
        <w:t>ainsi que d’autres actionnaires individuels</w:t>
      </w:r>
      <w:r w:rsidRPr="00613CCC">
        <w:rPr>
          <w:lang w:val="fr-FR"/>
        </w:rPr>
        <w:t xml:space="preserve">. </w:t>
      </w:r>
      <w:r w:rsidR="00613CCC" w:rsidRPr="00DF5B92">
        <w:rPr>
          <w:lang w:val="fr-FR"/>
        </w:rPr>
        <w:t>Pour plus d’informations, consultez</w:t>
      </w:r>
      <w:r w:rsidRPr="00DF5B92">
        <w:rPr>
          <w:lang w:val="fr-FR"/>
        </w:rPr>
        <w:t> </w:t>
      </w:r>
      <w:hyperlink r:id="rId16" w:tgtFrame="_blank" w:history="1">
        <w:r w:rsidRPr="00DF5B92">
          <w:rPr>
            <w:rStyle w:val="Hyperlink"/>
            <w:lang w:val="fr-FR"/>
          </w:rPr>
          <w:t>www.invincea.com</w:t>
        </w:r>
      </w:hyperlink>
      <w:r w:rsidRPr="00DF5B92">
        <w:rPr>
          <w:lang w:val="fr-FR"/>
        </w:rPr>
        <w:t>.</w:t>
      </w:r>
    </w:p>
    <w:p w14:paraId="3E002E43" w14:textId="77777777" w:rsidR="00373E17" w:rsidRPr="00DF5B92" w:rsidRDefault="00373E17" w:rsidP="00FA3058">
      <w:pPr>
        <w:pStyle w:val="Default"/>
        <w:spacing w:line="360" w:lineRule="auto"/>
        <w:jc w:val="both"/>
        <w:rPr>
          <w:rFonts w:ascii="Verdana" w:hAnsi="Verdana"/>
          <w:b/>
          <w:bCs/>
          <w:sz w:val="20"/>
          <w:szCs w:val="20"/>
          <w:lang w:val="fr-FR"/>
        </w:rPr>
      </w:pPr>
    </w:p>
    <w:p w14:paraId="3CD17DE6" w14:textId="77777777" w:rsidR="00FA3058" w:rsidRDefault="00373E17" w:rsidP="00FA3058">
      <w:pPr>
        <w:pStyle w:val="Default"/>
        <w:spacing w:line="360" w:lineRule="auto"/>
        <w:rPr>
          <w:rFonts w:ascii="Calibri" w:hAnsi="Calibri"/>
          <w:sz w:val="20"/>
          <w:szCs w:val="20"/>
          <w:lang w:val="fr-FR"/>
        </w:rPr>
      </w:pPr>
      <w:r w:rsidRPr="00DF5B92">
        <w:rPr>
          <w:rFonts w:ascii="Verdana" w:hAnsi="Verdana"/>
          <w:b/>
          <w:bCs/>
          <w:sz w:val="20"/>
          <w:szCs w:val="20"/>
          <w:lang w:val="fr-FR"/>
        </w:rPr>
        <w:br/>
      </w:r>
      <w:r w:rsidR="00FA3058" w:rsidRPr="00FE69C6">
        <w:rPr>
          <w:rFonts w:ascii="Calibri" w:hAnsi="Calibri"/>
          <w:b/>
          <w:bCs/>
          <w:sz w:val="20"/>
          <w:szCs w:val="20"/>
          <w:lang w:val="fr-FR"/>
        </w:rPr>
        <w:t xml:space="preserve">A propos de </w:t>
      </w:r>
      <w:proofErr w:type="spellStart"/>
      <w:r w:rsidR="00FA3058" w:rsidRPr="00FE69C6">
        <w:rPr>
          <w:rFonts w:ascii="Calibri" w:hAnsi="Calibri"/>
          <w:b/>
          <w:bCs/>
          <w:sz w:val="20"/>
          <w:szCs w:val="20"/>
          <w:lang w:val="fr-FR"/>
        </w:rPr>
        <w:t>Sophos</w:t>
      </w:r>
      <w:proofErr w:type="spellEnd"/>
      <w:r w:rsidR="00FA3058" w:rsidRPr="00FE69C6">
        <w:rPr>
          <w:rFonts w:ascii="Calibri" w:hAnsi="Calibri"/>
          <w:b/>
          <w:bCs/>
          <w:sz w:val="20"/>
          <w:szCs w:val="20"/>
          <w:lang w:val="fr-FR"/>
        </w:rPr>
        <w:t xml:space="preserve"> </w:t>
      </w:r>
      <w:r w:rsidR="00FA3058" w:rsidRPr="00FE69C6">
        <w:rPr>
          <w:rFonts w:ascii="Calibri" w:hAnsi="Calibri"/>
          <w:b/>
          <w:bCs/>
          <w:sz w:val="20"/>
          <w:szCs w:val="20"/>
          <w:lang w:val="fr-FR"/>
        </w:rPr>
        <w:br/>
      </w:r>
      <w:r w:rsidR="00FA3058" w:rsidRPr="00FE69C6">
        <w:rPr>
          <w:rFonts w:ascii="Calibri" w:hAnsi="Calibri"/>
          <w:sz w:val="20"/>
          <w:szCs w:val="20"/>
          <w:lang w:val="fr-FR"/>
        </w:rPr>
        <w:t xml:space="preserve">Plus de 100 millions d’utilisateurs dans 150 pays font confiance à </w:t>
      </w:r>
      <w:hyperlink r:id="rId17" w:history="1">
        <w:proofErr w:type="spellStart"/>
        <w:r w:rsidR="00FA3058" w:rsidRPr="00FE69C6">
          <w:rPr>
            <w:rStyle w:val="Hyperlink"/>
            <w:rFonts w:ascii="Calibri" w:hAnsi="Calibri"/>
            <w:sz w:val="20"/>
            <w:szCs w:val="20"/>
            <w:lang w:val="fr-FR"/>
          </w:rPr>
          <w:t>Sophos</w:t>
        </w:r>
        <w:proofErr w:type="spellEnd"/>
      </w:hyperlink>
      <w:r w:rsidR="00FA3058" w:rsidRPr="00FE69C6">
        <w:rPr>
          <w:rFonts w:ascii="Calibri" w:hAnsi="Calibri"/>
          <w:sz w:val="20"/>
          <w:szCs w:val="20"/>
          <w:lang w:val="fr-FR"/>
        </w:rPr>
        <w:t xml:space="preserve"> en tant que meilleure protection contre les menaces complexes et les pertes de données. </w:t>
      </w:r>
      <w:proofErr w:type="spellStart"/>
      <w:r w:rsidR="00FA3058" w:rsidRPr="00FE69C6">
        <w:rPr>
          <w:rFonts w:ascii="Calibri" w:hAnsi="Calibri"/>
          <w:sz w:val="20"/>
          <w:szCs w:val="20"/>
          <w:lang w:val="fr-FR"/>
        </w:rPr>
        <w:t>Sophos</w:t>
      </w:r>
      <w:proofErr w:type="spellEnd"/>
      <w:r w:rsidR="00FA3058" w:rsidRPr="00FE69C6">
        <w:rPr>
          <w:rFonts w:ascii="Calibri" w:hAnsi="Calibri"/>
          <w:sz w:val="20"/>
          <w:szCs w:val="20"/>
          <w:lang w:val="fr-FR"/>
        </w:rPr>
        <w:t xml:space="preserve"> propose des solutions de protection simples à </w:t>
      </w:r>
      <w:r w:rsidR="00FA3058" w:rsidRPr="00FE69C6">
        <w:rPr>
          <w:rFonts w:ascii="Calibri" w:hAnsi="Calibri"/>
          <w:sz w:val="20"/>
          <w:szCs w:val="20"/>
          <w:lang w:val="fr-FR"/>
        </w:rPr>
        <w:lastRenderedPageBreak/>
        <w:t xml:space="preserve">administrer, déployer et utiliser pour le </w:t>
      </w:r>
      <w:hyperlink r:id="rId18" w:history="1">
        <w:r w:rsidR="00FA3058" w:rsidRPr="00FE69C6">
          <w:rPr>
            <w:rStyle w:val="Hyperlink"/>
            <w:rFonts w:ascii="Calibri" w:hAnsi="Calibri"/>
            <w:sz w:val="20"/>
            <w:szCs w:val="20"/>
            <w:lang w:val="fr-FR"/>
          </w:rPr>
          <w:t>Web</w:t>
        </w:r>
      </w:hyperlink>
      <w:r w:rsidR="00FA3058" w:rsidRPr="00FE69C6">
        <w:rPr>
          <w:rFonts w:ascii="Calibri" w:hAnsi="Calibri"/>
          <w:sz w:val="20"/>
          <w:szCs w:val="20"/>
          <w:lang w:val="fr-FR"/>
        </w:rPr>
        <w:t xml:space="preserve">, les </w:t>
      </w:r>
      <w:hyperlink r:id="rId19" w:history="1">
        <w:r w:rsidR="00FA3058" w:rsidRPr="00FE69C6">
          <w:rPr>
            <w:rStyle w:val="Hyperlink"/>
            <w:rFonts w:ascii="Calibri" w:hAnsi="Calibri"/>
            <w:sz w:val="20"/>
            <w:szCs w:val="20"/>
            <w:lang w:val="fr-FR"/>
          </w:rPr>
          <w:t>courriers électroniques</w:t>
        </w:r>
      </w:hyperlink>
      <w:r w:rsidR="00FA3058" w:rsidRPr="00FE69C6">
        <w:rPr>
          <w:rFonts w:ascii="Calibri" w:hAnsi="Calibri"/>
          <w:sz w:val="20"/>
          <w:szCs w:val="20"/>
          <w:lang w:val="fr-FR"/>
        </w:rPr>
        <w:t xml:space="preserve">, les </w:t>
      </w:r>
      <w:hyperlink r:id="rId20" w:history="1">
        <w:r w:rsidR="00FA3058" w:rsidRPr="00FE69C6">
          <w:rPr>
            <w:rStyle w:val="Hyperlink"/>
            <w:rFonts w:ascii="Calibri" w:hAnsi="Calibri"/>
            <w:sz w:val="20"/>
            <w:szCs w:val="20"/>
            <w:lang w:val="fr-FR"/>
          </w:rPr>
          <w:t>mobiles</w:t>
        </w:r>
      </w:hyperlink>
      <w:r w:rsidR="00FA3058" w:rsidRPr="00FE69C6">
        <w:rPr>
          <w:rFonts w:ascii="Calibri" w:hAnsi="Calibri"/>
          <w:sz w:val="20"/>
          <w:szCs w:val="20"/>
          <w:lang w:val="fr-FR"/>
        </w:rPr>
        <w:t xml:space="preserve">, les </w:t>
      </w:r>
      <w:hyperlink r:id="rId21" w:history="1">
        <w:r w:rsidR="00FA3058" w:rsidRPr="00FE69C6">
          <w:rPr>
            <w:rStyle w:val="Hyperlink"/>
            <w:rFonts w:ascii="Calibri" w:hAnsi="Calibri"/>
            <w:sz w:val="20"/>
            <w:szCs w:val="20"/>
            <w:lang w:val="fr-FR"/>
          </w:rPr>
          <w:t>données avec le chiffrement</w:t>
        </w:r>
      </w:hyperlink>
      <w:r w:rsidR="00FA3058" w:rsidRPr="00FE69C6">
        <w:rPr>
          <w:rFonts w:ascii="Calibri" w:hAnsi="Calibri"/>
          <w:sz w:val="20"/>
          <w:szCs w:val="20"/>
          <w:lang w:val="fr-FR"/>
        </w:rPr>
        <w:t xml:space="preserve">, les </w:t>
      </w:r>
      <w:hyperlink r:id="rId22" w:history="1">
        <w:r w:rsidR="00FA3058" w:rsidRPr="00FE69C6">
          <w:rPr>
            <w:rStyle w:val="Hyperlink"/>
            <w:rFonts w:ascii="Calibri" w:hAnsi="Calibri"/>
            <w:sz w:val="20"/>
            <w:szCs w:val="20"/>
            <w:lang w:val="fr-FR"/>
          </w:rPr>
          <w:t>systèmes</w:t>
        </w:r>
      </w:hyperlink>
      <w:r w:rsidR="00FA3058" w:rsidRPr="00FE69C6">
        <w:rPr>
          <w:rFonts w:ascii="Calibri" w:hAnsi="Calibri"/>
          <w:sz w:val="20"/>
          <w:szCs w:val="20"/>
          <w:lang w:val="fr-FR"/>
        </w:rPr>
        <w:t xml:space="preserve"> et les </w:t>
      </w:r>
      <w:hyperlink r:id="rId23" w:history="1">
        <w:r w:rsidR="00FA3058" w:rsidRPr="00FE69C6">
          <w:rPr>
            <w:rStyle w:val="Hyperlink"/>
            <w:rFonts w:ascii="Calibri" w:hAnsi="Calibri"/>
            <w:sz w:val="20"/>
            <w:szCs w:val="20"/>
            <w:lang w:val="fr-FR"/>
          </w:rPr>
          <w:t>réseaux</w:t>
        </w:r>
      </w:hyperlink>
      <w:r w:rsidR="00FA3058" w:rsidRPr="00FE69C6">
        <w:rPr>
          <w:rFonts w:ascii="Calibri" w:hAnsi="Calibri"/>
          <w:sz w:val="20"/>
          <w:szCs w:val="20"/>
          <w:lang w:val="fr-FR"/>
        </w:rPr>
        <w:t xml:space="preserve">, qui s’appuient sur les </w:t>
      </w:r>
      <w:proofErr w:type="spellStart"/>
      <w:r w:rsidR="00FA3058" w:rsidRPr="00FE69C6">
        <w:rPr>
          <w:rFonts w:ascii="Calibri" w:hAnsi="Calibri"/>
          <w:sz w:val="20"/>
          <w:szCs w:val="20"/>
          <w:lang w:val="fr-FR"/>
        </w:rPr>
        <w:t>SophosLabs</w:t>
      </w:r>
      <w:proofErr w:type="spellEnd"/>
      <w:r w:rsidR="00FA3058" w:rsidRPr="00FE69C6">
        <w:rPr>
          <w:rFonts w:ascii="Calibri" w:hAnsi="Calibri"/>
          <w:sz w:val="20"/>
          <w:szCs w:val="20"/>
          <w:lang w:val="fr-FR"/>
        </w:rPr>
        <w:t xml:space="preserve">, réseau mondial de centres d’analyse des menaces. Le siège de </w:t>
      </w:r>
      <w:proofErr w:type="spellStart"/>
      <w:r w:rsidR="00FA3058" w:rsidRPr="00FE69C6">
        <w:rPr>
          <w:rFonts w:ascii="Calibri" w:hAnsi="Calibri"/>
          <w:sz w:val="20"/>
          <w:szCs w:val="20"/>
          <w:lang w:val="fr-FR"/>
        </w:rPr>
        <w:t>Sophos</w:t>
      </w:r>
      <w:proofErr w:type="spellEnd"/>
      <w:r w:rsidR="00FA3058" w:rsidRPr="00FE69C6">
        <w:rPr>
          <w:rFonts w:ascii="Calibri" w:hAnsi="Calibri"/>
          <w:sz w:val="20"/>
          <w:szCs w:val="20"/>
          <w:lang w:val="fr-FR"/>
        </w:rPr>
        <w:t xml:space="preserve"> est situé Oxford, au Royaume-Uni, et la société est cotée à la bourse de Londres (London Stock Exchange) sous le symbole “SOPH”. Des informations supplémentaires sont disponibles sur le site </w:t>
      </w:r>
      <w:hyperlink r:id="rId24" w:history="1">
        <w:r w:rsidR="00FA3058" w:rsidRPr="00FE69C6">
          <w:rPr>
            <w:rStyle w:val="Hyperlink"/>
            <w:rFonts w:ascii="Calibri" w:hAnsi="Calibri"/>
            <w:sz w:val="20"/>
            <w:szCs w:val="20"/>
            <w:lang w:val="fr-FR"/>
          </w:rPr>
          <w:t>https://www.sophos.com/</w:t>
        </w:r>
      </w:hyperlink>
      <w:r w:rsidR="00FA3058" w:rsidRPr="00FE69C6">
        <w:rPr>
          <w:rFonts w:ascii="Calibri" w:hAnsi="Calibri"/>
          <w:sz w:val="20"/>
          <w:szCs w:val="20"/>
          <w:lang w:val="fr-FR"/>
        </w:rPr>
        <w:t>.</w:t>
      </w:r>
    </w:p>
    <w:p w14:paraId="4BD7C3D6" w14:textId="77777777" w:rsidR="00FA3058" w:rsidRPr="00FE69C6" w:rsidRDefault="00FA3058" w:rsidP="00FA3058">
      <w:pPr>
        <w:pStyle w:val="Default"/>
        <w:spacing w:line="360" w:lineRule="auto"/>
        <w:rPr>
          <w:rFonts w:ascii="Calibri" w:hAnsi="Calibri"/>
          <w:sz w:val="20"/>
          <w:szCs w:val="20"/>
          <w:lang w:val="fr-FR"/>
        </w:rPr>
      </w:pPr>
    </w:p>
    <w:p w14:paraId="2F80B612" w14:textId="77777777" w:rsidR="00FA3058" w:rsidRPr="00FE69C6" w:rsidRDefault="00FA3058" w:rsidP="00FA3058">
      <w:pPr>
        <w:spacing w:after="0" w:line="360" w:lineRule="auto"/>
        <w:jc w:val="both"/>
        <w:rPr>
          <w:sz w:val="20"/>
          <w:szCs w:val="20"/>
          <w:lang w:val="fr-FR"/>
        </w:rPr>
      </w:pPr>
    </w:p>
    <w:p w14:paraId="77D59565" w14:textId="77777777" w:rsidR="00FA3058" w:rsidRPr="00FE69C6" w:rsidRDefault="00FA3058" w:rsidP="00FA3058">
      <w:pPr>
        <w:spacing w:after="0" w:line="360" w:lineRule="auto"/>
        <w:jc w:val="both"/>
        <w:rPr>
          <w:b/>
          <w:bCs/>
          <w:sz w:val="20"/>
          <w:szCs w:val="20"/>
        </w:rPr>
      </w:pPr>
      <w:r w:rsidRPr="00FE69C6">
        <w:rPr>
          <w:b/>
          <w:bCs/>
          <w:sz w:val="20"/>
          <w:szCs w:val="20"/>
        </w:rPr>
        <w:t xml:space="preserve">Contacts </w:t>
      </w:r>
      <w:proofErr w:type="spellStart"/>
      <w:proofErr w:type="gramStart"/>
      <w:r w:rsidRPr="00FE69C6">
        <w:rPr>
          <w:b/>
          <w:bCs/>
          <w:sz w:val="20"/>
          <w:szCs w:val="20"/>
        </w:rPr>
        <w:t>Presse</w:t>
      </w:r>
      <w:proofErr w:type="spellEnd"/>
      <w:r w:rsidRPr="00FE69C6">
        <w:rPr>
          <w:b/>
          <w:bCs/>
          <w:sz w:val="20"/>
          <w:szCs w:val="20"/>
        </w:rPr>
        <w:t> :</w:t>
      </w:r>
      <w:proofErr w:type="gramEnd"/>
    </w:p>
    <w:p w14:paraId="57D1411F" w14:textId="77777777" w:rsidR="00FA3058" w:rsidRDefault="00FA3058" w:rsidP="00FA3058">
      <w:pPr>
        <w:spacing w:line="360" w:lineRule="auto"/>
      </w:pPr>
      <w:r w:rsidRPr="00FE69C6">
        <w:rPr>
          <w:bCs/>
          <w:sz w:val="20"/>
          <w:szCs w:val="20"/>
          <w:lang w:val="fr-FR"/>
        </w:rPr>
        <w:t xml:space="preserve">Square Egg, Sandra Van Hauwaert, GSM 0032 497251816, </w:t>
      </w:r>
      <w:hyperlink r:id="rId25" w:history="1">
        <w:r w:rsidRPr="00FE69C6">
          <w:rPr>
            <w:rStyle w:val="Hyperlink"/>
            <w:sz w:val="20"/>
            <w:szCs w:val="20"/>
            <w:lang w:val="fr-FR"/>
          </w:rPr>
          <w:t>Sandra@square-egg.be</w:t>
        </w:r>
      </w:hyperlink>
    </w:p>
    <w:p w14:paraId="11BC1ECD" w14:textId="77777777" w:rsidR="00FA3058" w:rsidRDefault="00FA3058" w:rsidP="00FA3058">
      <w:pPr>
        <w:spacing w:after="0" w:line="360" w:lineRule="auto"/>
        <w:rPr>
          <w:rFonts w:eastAsiaTheme="minorEastAsia"/>
          <w:iCs/>
          <w:lang w:val="fr-FR"/>
        </w:rPr>
      </w:pPr>
    </w:p>
    <w:p w14:paraId="78F65E75" w14:textId="77777777" w:rsidR="00FA3058" w:rsidRPr="00115F73" w:rsidRDefault="00FA3058" w:rsidP="00FA3058">
      <w:pPr>
        <w:spacing w:line="360" w:lineRule="auto"/>
        <w:rPr>
          <w:rFonts w:ascii="Calibri" w:hAnsi="Calibri" w:cs="Calibri"/>
          <w:lang w:val="fr-FR"/>
        </w:rPr>
      </w:pPr>
    </w:p>
    <w:p w14:paraId="1E92B35B" w14:textId="77777777" w:rsidR="00FA3058" w:rsidRPr="00115F73" w:rsidRDefault="00FA3058" w:rsidP="00FA3058">
      <w:pPr>
        <w:spacing w:line="360" w:lineRule="auto"/>
        <w:rPr>
          <w:rFonts w:ascii="Calibri" w:hAnsi="Calibri" w:cs="Calibri"/>
          <w:lang w:val="fr-FR"/>
        </w:rPr>
      </w:pPr>
    </w:p>
    <w:p w14:paraId="7CF75F7B" w14:textId="77777777" w:rsidR="00FA3058" w:rsidRPr="008103AA" w:rsidRDefault="00FA3058" w:rsidP="00FA3058">
      <w:pPr>
        <w:spacing w:line="360" w:lineRule="auto"/>
      </w:pPr>
    </w:p>
    <w:p w14:paraId="73309878" w14:textId="688120BA" w:rsidR="00FA3058" w:rsidRPr="007965AC" w:rsidRDefault="00FA3058" w:rsidP="00FA3058">
      <w:pPr>
        <w:pStyle w:val="Default"/>
        <w:spacing w:line="360" w:lineRule="auto"/>
        <w:rPr>
          <w:lang w:val="fr-FR"/>
        </w:rPr>
      </w:pPr>
    </w:p>
    <w:sectPr w:rsidR="00FA3058" w:rsidRPr="007965AC" w:rsidSect="00FC2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52163"/>
    <w:multiLevelType w:val="hybridMultilevel"/>
    <w:tmpl w:val="2DC062C2"/>
    <w:lvl w:ilvl="0" w:tplc="27C4E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F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F0BA5"/>
    <w:multiLevelType w:val="hybridMultilevel"/>
    <w:tmpl w:val="CE2C2748"/>
    <w:lvl w:ilvl="0" w:tplc="3E2A2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1A7FD6">
      <w:start w:val="96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147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B69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5A9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F4F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ECA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06A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D6B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0DF5210"/>
    <w:multiLevelType w:val="hybridMultilevel"/>
    <w:tmpl w:val="FA5423FC"/>
    <w:lvl w:ilvl="0" w:tplc="DE5C3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965742">
      <w:start w:val="96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547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0EC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D48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F88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A42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9AE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12A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6A83E37"/>
    <w:multiLevelType w:val="hybridMultilevel"/>
    <w:tmpl w:val="FACAC9D2"/>
    <w:lvl w:ilvl="0" w:tplc="28B4F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8CF81C">
      <w:start w:val="96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EE0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2A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7C9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60C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6EA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A8F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24A3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69A6262"/>
    <w:multiLevelType w:val="multilevel"/>
    <w:tmpl w:val="4CCECA4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3A8B2816"/>
    <w:multiLevelType w:val="hybridMultilevel"/>
    <w:tmpl w:val="1728D560"/>
    <w:lvl w:ilvl="0" w:tplc="6ED2F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A2E5AC">
      <w:start w:val="96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BCA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586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74A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2A0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AE5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5C0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36C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0A54DED"/>
    <w:multiLevelType w:val="hybridMultilevel"/>
    <w:tmpl w:val="A4E0BA1C"/>
    <w:lvl w:ilvl="0" w:tplc="41C45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4D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644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401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006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165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207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6E6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28E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17B4A9B"/>
    <w:multiLevelType w:val="hybridMultilevel"/>
    <w:tmpl w:val="B8BEE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3D12C7"/>
    <w:multiLevelType w:val="hybridMultilevel"/>
    <w:tmpl w:val="2E1AFAA0"/>
    <w:lvl w:ilvl="0" w:tplc="64C8E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CC4F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3A9B14">
      <w:start w:val="9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92B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A61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6E1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2E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B45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A82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8661C1E"/>
    <w:multiLevelType w:val="hybridMultilevel"/>
    <w:tmpl w:val="D3B422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52212F8"/>
    <w:multiLevelType w:val="hybridMultilevel"/>
    <w:tmpl w:val="F506B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CC6762"/>
    <w:multiLevelType w:val="hybridMultilevel"/>
    <w:tmpl w:val="CE6A6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EDC3111"/>
    <w:multiLevelType w:val="hybridMultilevel"/>
    <w:tmpl w:val="2D4C0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FB6D9B"/>
    <w:multiLevelType w:val="hybridMultilevel"/>
    <w:tmpl w:val="4080E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  <w:num w:numId="11">
    <w:abstractNumId w:val="10"/>
  </w:num>
  <w:num w:numId="12">
    <w:abstractNumId w:val="0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83E"/>
    <w:rsid w:val="00001575"/>
    <w:rsid w:val="0001090E"/>
    <w:rsid w:val="00023637"/>
    <w:rsid w:val="00046150"/>
    <w:rsid w:val="00051F5D"/>
    <w:rsid w:val="00063610"/>
    <w:rsid w:val="00075456"/>
    <w:rsid w:val="0008097E"/>
    <w:rsid w:val="0008183E"/>
    <w:rsid w:val="0008384F"/>
    <w:rsid w:val="0008480D"/>
    <w:rsid w:val="000A0DCD"/>
    <w:rsid w:val="000A126C"/>
    <w:rsid w:val="000D2863"/>
    <w:rsid w:val="000D5F4E"/>
    <w:rsid w:val="000E6103"/>
    <w:rsid w:val="00103604"/>
    <w:rsid w:val="00104596"/>
    <w:rsid w:val="00117F10"/>
    <w:rsid w:val="001235B8"/>
    <w:rsid w:val="0012483C"/>
    <w:rsid w:val="00137CC2"/>
    <w:rsid w:val="00137DA6"/>
    <w:rsid w:val="00143FE6"/>
    <w:rsid w:val="001518B8"/>
    <w:rsid w:val="001869E1"/>
    <w:rsid w:val="001919D2"/>
    <w:rsid w:val="00191A16"/>
    <w:rsid w:val="00193566"/>
    <w:rsid w:val="001A078C"/>
    <w:rsid w:val="001A0BA2"/>
    <w:rsid w:val="001A1297"/>
    <w:rsid w:val="001A1A55"/>
    <w:rsid w:val="001A22E1"/>
    <w:rsid w:val="001A6E77"/>
    <w:rsid w:val="001A7394"/>
    <w:rsid w:val="001E18CC"/>
    <w:rsid w:val="001E25B5"/>
    <w:rsid w:val="001E45E0"/>
    <w:rsid w:val="00226B16"/>
    <w:rsid w:val="00241E76"/>
    <w:rsid w:val="00242CB7"/>
    <w:rsid w:val="00244446"/>
    <w:rsid w:val="002501E7"/>
    <w:rsid w:val="00262C61"/>
    <w:rsid w:val="002867F9"/>
    <w:rsid w:val="002871C4"/>
    <w:rsid w:val="00292FE6"/>
    <w:rsid w:val="00294C28"/>
    <w:rsid w:val="002A55E1"/>
    <w:rsid w:val="002B382B"/>
    <w:rsid w:val="002E2F80"/>
    <w:rsid w:val="002F38A9"/>
    <w:rsid w:val="002F3D14"/>
    <w:rsid w:val="002F5C6B"/>
    <w:rsid w:val="002F6C0C"/>
    <w:rsid w:val="00301B5A"/>
    <w:rsid w:val="00302349"/>
    <w:rsid w:val="00302C7A"/>
    <w:rsid w:val="00311B33"/>
    <w:rsid w:val="003121CC"/>
    <w:rsid w:val="003513A7"/>
    <w:rsid w:val="00371331"/>
    <w:rsid w:val="00373E17"/>
    <w:rsid w:val="003800C3"/>
    <w:rsid w:val="003816BB"/>
    <w:rsid w:val="003C0034"/>
    <w:rsid w:val="003C5613"/>
    <w:rsid w:val="003C634F"/>
    <w:rsid w:val="003D16EA"/>
    <w:rsid w:val="003D6CB9"/>
    <w:rsid w:val="003E0667"/>
    <w:rsid w:val="003E4DBD"/>
    <w:rsid w:val="003F2DE8"/>
    <w:rsid w:val="003F62F4"/>
    <w:rsid w:val="003F7451"/>
    <w:rsid w:val="00406A2B"/>
    <w:rsid w:val="004159AF"/>
    <w:rsid w:val="004159FC"/>
    <w:rsid w:val="004215CF"/>
    <w:rsid w:val="00437B8E"/>
    <w:rsid w:val="004430EF"/>
    <w:rsid w:val="00443589"/>
    <w:rsid w:val="0044685B"/>
    <w:rsid w:val="00446B22"/>
    <w:rsid w:val="0044717F"/>
    <w:rsid w:val="00455968"/>
    <w:rsid w:val="00457D43"/>
    <w:rsid w:val="00460C09"/>
    <w:rsid w:val="00463784"/>
    <w:rsid w:val="00473A5D"/>
    <w:rsid w:val="00477C2A"/>
    <w:rsid w:val="004A1FE1"/>
    <w:rsid w:val="004B0E3E"/>
    <w:rsid w:val="004B633C"/>
    <w:rsid w:val="004C57DA"/>
    <w:rsid w:val="004D7FF6"/>
    <w:rsid w:val="004E4C6A"/>
    <w:rsid w:val="004F0CA1"/>
    <w:rsid w:val="004F3BAB"/>
    <w:rsid w:val="004F47E1"/>
    <w:rsid w:val="004F4A61"/>
    <w:rsid w:val="004F5890"/>
    <w:rsid w:val="00506EDE"/>
    <w:rsid w:val="005115B7"/>
    <w:rsid w:val="0051473A"/>
    <w:rsid w:val="005178C5"/>
    <w:rsid w:val="00526D39"/>
    <w:rsid w:val="00560FF0"/>
    <w:rsid w:val="0056621C"/>
    <w:rsid w:val="005701DF"/>
    <w:rsid w:val="00572924"/>
    <w:rsid w:val="005762CF"/>
    <w:rsid w:val="0058161F"/>
    <w:rsid w:val="00590CF3"/>
    <w:rsid w:val="005934C8"/>
    <w:rsid w:val="0059452C"/>
    <w:rsid w:val="005A37E1"/>
    <w:rsid w:val="005B2475"/>
    <w:rsid w:val="005B515D"/>
    <w:rsid w:val="005D6A7F"/>
    <w:rsid w:val="005E2A8A"/>
    <w:rsid w:val="00612B79"/>
    <w:rsid w:val="00612BD1"/>
    <w:rsid w:val="00612FC1"/>
    <w:rsid w:val="0061328D"/>
    <w:rsid w:val="00613CCC"/>
    <w:rsid w:val="00621CA2"/>
    <w:rsid w:val="006267F4"/>
    <w:rsid w:val="00654CA8"/>
    <w:rsid w:val="00655AB8"/>
    <w:rsid w:val="006740D1"/>
    <w:rsid w:val="006801DF"/>
    <w:rsid w:val="006839C7"/>
    <w:rsid w:val="006906AB"/>
    <w:rsid w:val="00693B20"/>
    <w:rsid w:val="00695A05"/>
    <w:rsid w:val="006B7B91"/>
    <w:rsid w:val="006C4C66"/>
    <w:rsid w:val="006C70AF"/>
    <w:rsid w:val="006E0864"/>
    <w:rsid w:val="006F62CC"/>
    <w:rsid w:val="0070070D"/>
    <w:rsid w:val="00707D52"/>
    <w:rsid w:val="00712B93"/>
    <w:rsid w:val="00722E1F"/>
    <w:rsid w:val="007453EB"/>
    <w:rsid w:val="007528A5"/>
    <w:rsid w:val="00771500"/>
    <w:rsid w:val="00775FDD"/>
    <w:rsid w:val="00776A0F"/>
    <w:rsid w:val="00783B41"/>
    <w:rsid w:val="00787DB0"/>
    <w:rsid w:val="00791BB5"/>
    <w:rsid w:val="00793F18"/>
    <w:rsid w:val="007965AC"/>
    <w:rsid w:val="007A3C18"/>
    <w:rsid w:val="007C07B7"/>
    <w:rsid w:val="007C340F"/>
    <w:rsid w:val="007C42F0"/>
    <w:rsid w:val="007E2ADF"/>
    <w:rsid w:val="007E3D5A"/>
    <w:rsid w:val="0081226B"/>
    <w:rsid w:val="00813172"/>
    <w:rsid w:val="00846387"/>
    <w:rsid w:val="00853A81"/>
    <w:rsid w:val="00860957"/>
    <w:rsid w:val="00866C0A"/>
    <w:rsid w:val="00873DF6"/>
    <w:rsid w:val="008752F1"/>
    <w:rsid w:val="00883AA3"/>
    <w:rsid w:val="00892881"/>
    <w:rsid w:val="00894399"/>
    <w:rsid w:val="008B18DD"/>
    <w:rsid w:val="008C5A5E"/>
    <w:rsid w:val="008F332C"/>
    <w:rsid w:val="008F5448"/>
    <w:rsid w:val="008F6875"/>
    <w:rsid w:val="00904326"/>
    <w:rsid w:val="00926158"/>
    <w:rsid w:val="0092647A"/>
    <w:rsid w:val="00927C43"/>
    <w:rsid w:val="009412C2"/>
    <w:rsid w:val="00951DD0"/>
    <w:rsid w:val="00963499"/>
    <w:rsid w:val="00967882"/>
    <w:rsid w:val="00972EA1"/>
    <w:rsid w:val="00976F4A"/>
    <w:rsid w:val="00983B06"/>
    <w:rsid w:val="00984863"/>
    <w:rsid w:val="009B41E0"/>
    <w:rsid w:val="009B51B9"/>
    <w:rsid w:val="009B6642"/>
    <w:rsid w:val="009B7C80"/>
    <w:rsid w:val="009E5C0A"/>
    <w:rsid w:val="009F1BA1"/>
    <w:rsid w:val="00A0180D"/>
    <w:rsid w:val="00A134CB"/>
    <w:rsid w:val="00A1490B"/>
    <w:rsid w:val="00A2672E"/>
    <w:rsid w:val="00A30B92"/>
    <w:rsid w:val="00A377D6"/>
    <w:rsid w:val="00A402C4"/>
    <w:rsid w:val="00A44571"/>
    <w:rsid w:val="00A673DB"/>
    <w:rsid w:val="00A81547"/>
    <w:rsid w:val="00A81B3B"/>
    <w:rsid w:val="00A83786"/>
    <w:rsid w:val="00AB0EC4"/>
    <w:rsid w:val="00AC351C"/>
    <w:rsid w:val="00AD325B"/>
    <w:rsid w:val="00AD45AB"/>
    <w:rsid w:val="00AE6E78"/>
    <w:rsid w:val="00AF350F"/>
    <w:rsid w:val="00AF5F1A"/>
    <w:rsid w:val="00B230A2"/>
    <w:rsid w:val="00B267B6"/>
    <w:rsid w:val="00B26F37"/>
    <w:rsid w:val="00B32FBF"/>
    <w:rsid w:val="00B3654B"/>
    <w:rsid w:val="00B36712"/>
    <w:rsid w:val="00B41BF7"/>
    <w:rsid w:val="00B60A5C"/>
    <w:rsid w:val="00B70574"/>
    <w:rsid w:val="00B77A18"/>
    <w:rsid w:val="00BC0F94"/>
    <w:rsid w:val="00BC122D"/>
    <w:rsid w:val="00BC237D"/>
    <w:rsid w:val="00BC7FD4"/>
    <w:rsid w:val="00BF74EF"/>
    <w:rsid w:val="00C03C03"/>
    <w:rsid w:val="00C14F80"/>
    <w:rsid w:val="00C15AA7"/>
    <w:rsid w:val="00C2135D"/>
    <w:rsid w:val="00C21C7E"/>
    <w:rsid w:val="00C23A8D"/>
    <w:rsid w:val="00C50E4D"/>
    <w:rsid w:val="00C753EA"/>
    <w:rsid w:val="00C75843"/>
    <w:rsid w:val="00C865ED"/>
    <w:rsid w:val="00C9060B"/>
    <w:rsid w:val="00C93A47"/>
    <w:rsid w:val="00C942E0"/>
    <w:rsid w:val="00CA1E0F"/>
    <w:rsid w:val="00CA4E3A"/>
    <w:rsid w:val="00CB2740"/>
    <w:rsid w:val="00CC0C6C"/>
    <w:rsid w:val="00CC3778"/>
    <w:rsid w:val="00CC387D"/>
    <w:rsid w:val="00CC6BF9"/>
    <w:rsid w:val="00CE34E0"/>
    <w:rsid w:val="00CE5B80"/>
    <w:rsid w:val="00D11262"/>
    <w:rsid w:val="00D22A03"/>
    <w:rsid w:val="00D2711C"/>
    <w:rsid w:val="00D345B7"/>
    <w:rsid w:val="00D34BDE"/>
    <w:rsid w:val="00D50C0E"/>
    <w:rsid w:val="00D50C84"/>
    <w:rsid w:val="00D6186F"/>
    <w:rsid w:val="00D80CEB"/>
    <w:rsid w:val="00D827E9"/>
    <w:rsid w:val="00D84B69"/>
    <w:rsid w:val="00D92086"/>
    <w:rsid w:val="00DB776E"/>
    <w:rsid w:val="00DC732E"/>
    <w:rsid w:val="00DD332B"/>
    <w:rsid w:val="00DD7F03"/>
    <w:rsid w:val="00DF5B92"/>
    <w:rsid w:val="00E00CCD"/>
    <w:rsid w:val="00E227C0"/>
    <w:rsid w:val="00E33327"/>
    <w:rsid w:val="00E47381"/>
    <w:rsid w:val="00E507B2"/>
    <w:rsid w:val="00E52A1F"/>
    <w:rsid w:val="00E602D2"/>
    <w:rsid w:val="00E60FBE"/>
    <w:rsid w:val="00E6119E"/>
    <w:rsid w:val="00E6177A"/>
    <w:rsid w:val="00E61D85"/>
    <w:rsid w:val="00E63947"/>
    <w:rsid w:val="00E6694D"/>
    <w:rsid w:val="00E72ABD"/>
    <w:rsid w:val="00E7655C"/>
    <w:rsid w:val="00EA1904"/>
    <w:rsid w:val="00EA49C5"/>
    <w:rsid w:val="00EA4F1D"/>
    <w:rsid w:val="00EC4C7B"/>
    <w:rsid w:val="00ED7190"/>
    <w:rsid w:val="00ED7E7F"/>
    <w:rsid w:val="00EF0280"/>
    <w:rsid w:val="00EF74CF"/>
    <w:rsid w:val="00F0091E"/>
    <w:rsid w:val="00F06670"/>
    <w:rsid w:val="00F2046C"/>
    <w:rsid w:val="00F35A2B"/>
    <w:rsid w:val="00F43B7D"/>
    <w:rsid w:val="00F47137"/>
    <w:rsid w:val="00F52581"/>
    <w:rsid w:val="00F73410"/>
    <w:rsid w:val="00F86896"/>
    <w:rsid w:val="00F87FAA"/>
    <w:rsid w:val="00FA3058"/>
    <w:rsid w:val="00FC2F51"/>
    <w:rsid w:val="00FE1710"/>
    <w:rsid w:val="00FF113E"/>
    <w:rsid w:val="00FF53AD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tyle-guard.com/StyleGuard.xsd"/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35D23F"/>
  <w15:docId w15:val="{CD372D28-4D02-46C3-8FB2-9C58DC68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FC2F51"/>
  </w:style>
  <w:style w:type="paragraph" w:styleId="Kop1">
    <w:name w:val="heading 1"/>
    <w:basedOn w:val="Standaard"/>
    <w:link w:val="Kop1Teken"/>
    <w:uiPriority w:val="9"/>
    <w:qFormat/>
    <w:rsid w:val="000818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Kop3">
    <w:name w:val="heading 3"/>
    <w:basedOn w:val="Standaard"/>
    <w:link w:val="Kop3Teken"/>
    <w:uiPriority w:val="9"/>
    <w:qFormat/>
    <w:rsid w:val="000818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0818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Kop3Teken">
    <w:name w:val="Kop 3 Teken"/>
    <w:basedOn w:val="Standaardalinea-lettertype"/>
    <w:link w:val="Kop3"/>
    <w:uiPriority w:val="9"/>
    <w:rsid w:val="0008183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Datum1">
    <w:name w:val="Datum1"/>
    <w:basedOn w:val="Standaardalinea-lettertype"/>
    <w:rsid w:val="0008183E"/>
  </w:style>
  <w:style w:type="character" w:customStyle="1" w:styleId="labeler">
    <w:name w:val="labeler"/>
    <w:basedOn w:val="Standaardalinea-lettertype"/>
    <w:rsid w:val="0008183E"/>
  </w:style>
  <w:style w:type="paragraph" w:styleId="Normaalweb">
    <w:name w:val="Normal (Web)"/>
    <w:basedOn w:val="Standaard"/>
    <w:uiPriority w:val="99"/>
    <w:unhideWhenUsed/>
    <w:rsid w:val="0008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08183E"/>
    <w:rPr>
      <w:b/>
      <w:bCs/>
    </w:rPr>
  </w:style>
  <w:style w:type="character" w:customStyle="1" w:styleId="apple-converted-space">
    <w:name w:val="apple-converted-space"/>
    <w:basedOn w:val="Standaardalinea-lettertype"/>
    <w:rsid w:val="0008183E"/>
  </w:style>
  <w:style w:type="character" w:styleId="Hyperlink">
    <w:name w:val="Hyperlink"/>
    <w:basedOn w:val="Standaardalinea-lettertype"/>
    <w:uiPriority w:val="99"/>
    <w:unhideWhenUsed/>
    <w:rsid w:val="0008183E"/>
    <w:rPr>
      <w:color w:val="0000FF"/>
      <w:u w:val="single"/>
    </w:rPr>
  </w:style>
  <w:style w:type="character" w:styleId="Nadruk">
    <w:name w:val="Emphasis"/>
    <w:basedOn w:val="Standaardalinea-lettertype"/>
    <w:uiPriority w:val="20"/>
    <w:qFormat/>
    <w:rsid w:val="00CC0C6C"/>
    <w:rPr>
      <w:i/>
      <w:iCs/>
    </w:rPr>
  </w:style>
  <w:style w:type="paragraph" w:styleId="Ballontekst">
    <w:name w:val="Balloon Text"/>
    <w:basedOn w:val="Standaard"/>
    <w:link w:val="BallontekstTeken"/>
    <w:uiPriority w:val="99"/>
    <w:semiHidden/>
    <w:unhideWhenUsed/>
    <w:rsid w:val="00626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6267F4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B382B"/>
    <w:rPr>
      <w:sz w:val="16"/>
      <w:szCs w:val="16"/>
    </w:rPr>
  </w:style>
  <w:style w:type="paragraph" w:styleId="Tekstopmerking">
    <w:name w:val="annotation text"/>
    <w:basedOn w:val="Standaard"/>
    <w:link w:val="TekstopmerkingTeken"/>
    <w:uiPriority w:val="99"/>
    <w:semiHidden/>
    <w:unhideWhenUsed/>
    <w:rsid w:val="002B382B"/>
    <w:pPr>
      <w:spacing w:line="240" w:lineRule="auto"/>
    </w:pPr>
    <w:rPr>
      <w:sz w:val="20"/>
      <w:szCs w:val="20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2B382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2B382B"/>
    <w:rPr>
      <w:b/>
      <w:bCs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2B382B"/>
    <w:rPr>
      <w:b/>
      <w:bCs/>
      <w:sz w:val="20"/>
      <w:szCs w:val="20"/>
    </w:rPr>
  </w:style>
  <w:style w:type="character" w:customStyle="1" w:styleId="s2">
    <w:name w:val="s2"/>
    <w:basedOn w:val="Standaardalinea-lettertype"/>
    <w:rsid w:val="003816BB"/>
  </w:style>
  <w:style w:type="paragraph" w:styleId="Revisie">
    <w:name w:val="Revision"/>
    <w:hidden/>
    <w:uiPriority w:val="99"/>
    <w:semiHidden/>
    <w:rsid w:val="004215CF"/>
    <w:pPr>
      <w:spacing w:after="0" w:line="240" w:lineRule="auto"/>
    </w:pPr>
  </w:style>
  <w:style w:type="paragraph" w:customStyle="1" w:styleId="MediumGrid21">
    <w:name w:val="Medium Grid 21"/>
    <w:rsid w:val="00A1490B"/>
    <w:pPr>
      <w:suppressAutoHyphens/>
      <w:spacing w:after="0" w:line="240" w:lineRule="auto"/>
    </w:pPr>
    <w:rPr>
      <w:rFonts w:ascii="Calibri" w:eastAsia="Calibri" w:hAnsi="Calibri" w:cs="Calibri"/>
      <w:lang w:val="de-DE" w:eastAsia="zh-CN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A7394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A81B3B"/>
    <w:pPr>
      <w:ind w:left="720"/>
      <w:contextualSpacing/>
    </w:pPr>
  </w:style>
  <w:style w:type="paragraph" w:customStyle="1" w:styleId="Default">
    <w:name w:val="Default"/>
    <w:uiPriority w:val="99"/>
    <w:rsid w:val="00373E17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napToGrid w:val="0"/>
      <w:color w:val="000000"/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0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4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68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67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4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1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97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</w:divsChild>
    </w:div>
    <w:div w:id="350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51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950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3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7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90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3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7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85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5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8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20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</w:divsChild>
    </w:div>
    <w:div w:id="2006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4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6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0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68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22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8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0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81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0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07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3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54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65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04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6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5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soph.so/CfvaA" TargetMode="External"/><Relationship Id="rId20" Type="http://schemas.openxmlformats.org/officeDocument/2006/relationships/hyperlink" Target="http://www.sophos.com/fr-fr/products/mobile.aspx" TargetMode="External"/><Relationship Id="rId21" Type="http://schemas.openxmlformats.org/officeDocument/2006/relationships/hyperlink" Target="http://www.sophos.com/fr-fr/products/encryption.aspx" TargetMode="External"/><Relationship Id="rId22" Type="http://schemas.openxmlformats.org/officeDocument/2006/relationships/hyperlink" Target="http://www.sophos.com/fr-fr/products/endpoint.aspx" TargetMode="External"/><Relationship Id="rId23" Type="http://schemas.openxmlformats.org/officeDocument/2006/relationships/hyperlink" Target="http://www.sophos.com/fr-fr/products/network.aspx" TargetMode="External"/><Relationship Id="rId24" Type="http://schemas.openxmlformats.org/officeDocument/2006/relationships/hyperlink" Target="https://www.sophos.com/" TargetMode="External"/><Relationship Id="rId25" Type="http://schemas.openxmlformats.org/officeDocument/2006/relationships/hyperlink" Target="mailto:Sandra@square-egg.be" TargetMode="Externa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hyperlink" Target="https://plus.google.com/+sophos" TargetMode="External"/><Relationship Id="rId11" Type="http://schemas.openxmlformats.org/officeDocument/2006/relationships/hyperlink" Target="http://soph.so/Cgbwa%20" TargetMode="External"/><Relationship Id="rId12" Type="http://schemas.openxmlformats.org/officeDocument/2006/relationships/hyperlink" Target="http://www.youtube.com/user/sophoslabs" TargetMode="External"/><Relationship Id="rId13" Type="http://schemas.openxmlformats.org/officeDocument/2006/relationships/hyperlink" Target="http://nakedsecurity.sophos.com/" TargetMode="External"/><Relationship Id="rId14" Type="http://schemas.openxmlformats.org/officeDocument/2006/relationships/hyperlink" Target="http://blogs.sophos.com/" TargetMode="External"/><Relationship Id="rId15" Type="http://schemas.openxmlformats.org/officeDocument/2006/relationships/hyperlink" Target="http://www.sophosfranceblog.fr" TargetMode="External"/><Relationship Id="rId16" Type="http://schemas.openxmlformats.org/officeDocument/2006/relationships/hyperlink" Target="http://www.invincea.com/" TargetMode="External"/><Relationship Id="rId17" Type="http://schemas.openxmlformats.org/officeDocument/2006/relationships/hyperlink" Target="http://www.sophos.fr/" TargetMode="External"/><Relationship Id="rId18" Type="http://schemas.openxmlformats.org/officeDocument/2006/relationships/hyperlink" Target="http://www.sophos.com/fr-fr/products/web.aspx" TargetMode="External"/><Relationship Id="rId19" Type="http://schemas.openxmlformats.org/officeDocument/2006/relationships/hyperlink" Target="http://www.sophos.com/fr-fr/products/email.aspx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sophos.com/fr-fr/security-news-trends/reports/gartner.aspx" TargetMode="External"/><Relationship Id="rId7" Type="http://schemas.openxmlformats.org/officeDocument/2006/relationships/hyperlink" Target="http://soph.so/CfuKd" TargetMode="External"/><Relationship Id="rId8" Type="http://schemas.openxmlformats.org/officeDocument/2006/relationships/hyperlink" Target="http://soph.so/Cfv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4C055-0BD9-D444-B641-66C266416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894</Words>
  <Characters>4918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Sophos</Company>
  <LinksUpToDate>false</LinksUpToDate>
  <CharactersWithSpaces>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Sophos</dc:creator>
  <cp:lastModifiedBy>Sandra Van Hauwaert</cp:lastModifiedBy>
  <cp:revision>3</cp:revision>
  <cp:lastPrinted>2017-02-09T08:18:00Z</cp:lastPrinted>
  <dcterms:created xsi:type="dcterms:W3CDTF">2017-02-09T12:26:00Z</dcterms:created>
  <dcterms:modified xsi:type="dcterms:W3CDTF">2017-02-09T12:28:00Z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