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sz w:val="28"/>
          <w:szCs w:val="28"/>
          <w:rtl w:val="0"/>
        </w:rPr>
        <w:t xml:space="preserve">Vision of the Future: Harlem School of the Arts Unveils Stunning New Performance Space Designed by Walters-Storyk Design Group &amp; Imrey Studio LLC </w:t>
      </w:r>
    </w:p>
    <w:p w:rsidR="00000000" w:rsidDel="00000000" w:rsidP="00000000" w:rsidRDefault="00000000" w:rsidRPr="00000000" w14:paraId="00000002">
      <w:pPr>
        <w:jc w:val="center"/>
        <w:rPr>
          <w:rFonts w:ascii="Times New Roman" w:cs="Times New Roman" w:eastAsia="Times New Roman" w:hAnsi="Times New Roman"/>
          <w:b w:val="1"/>
          <w:sz w:val="28"/>
          <w:szCs w:val="28"/>
          <w:highlight w:val="yellow"/>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Historic arts education center debuts redesigned complex for Harlem’s next generation of artists and performers</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hd w:fill="ffffff" w:val="clear"/>
        <w:rPr>
          <w:rFonts w:ascii="Times New Roman" w:cs="Times New Roman" w:eastAsia="Times New Roman" w:hAnsi="Times New Roman"/>
          <w:color w:val="333333"/>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333333"/>
          <w:sz w:val="28"/>
          <w:szCs w:val="28"/>
          <w:rtl w:val="0"/>
        </w:rPr>
        <w:t xml:space="preserve">New York City — </w:t>
      </w:r>
      <w:r w:rsidDel="00000000" w:rsidR="00000000" w:rsidRPr="00000000">
        <w:rPr>
          <w:rFonts w:ascii="Times New Roman" w:cs="Times New Roman" w:eastAsia="Times New Roman" w:hAnsi="Times New Roman"/>
          <w:color w:val="333333"/>
          <w:sz w:val="28"/>
          <w:szCs w:val="28"/>
          <w:rtl w:val="0"/>
        </w:rPr>
        <w:t xml:space="preserve">For more than fifty years, the </w:t>
      </w:r>
      <w:hyperlink r:id="rId7">
        <w:r w:rsidDel="00000000" w:rsidR="00000000" w:rsidRPr="00000000">
          <w:rPr>
            <w:rFonts w:ascii="Times New Roman" w:cs="Times New Roman" w:eastAsia="Times New Roman" w:hAnsi="Times New Roman"/>
            <w:color w:val="0000ff"/>
            <w:sz w:val="28"/>
            <w:szCs w:val="28"/>
            <w:u w:val="single"/>
            <w:rtl w:val="0"/>
          </w:rPr>
          <w:t xml:space="preserve">Harlem School of the Arts</w:t>
        </w:r>
      </w:hyperlink>
      <w:r w:rsidDel="00000000" w:rsidR="00000000" w:rsidRPr="00000000">
        <w:rPr>
          <w:rFonts w:ascii="Times New Roman" w:cs="Times New Roman" w:eastAsia="Times New Roman" w:hAnsi="Times New Roman"/>
          <w:color w:val="333333"/>
          <w:sz w:val="28"/>
          <w:szCs w:val="28"/>
          <w:rtl w:val="0"/>
        </w:rPr>
        <w:t xml:space="preserve"> (HSA) has been a gathering place for students of all ages to explore art, music, and dance in an encouraging, supportive environment that draws on the rich arts traditions of its historic neighborhood.  Early last year the </w:t>
      </w:r>
      <w:hyperlink r:id="rId8">
        <w:r w:rsidDel="00000000" w:rsidR="00000000" w:rsidRPr="00000000">
          <w:rPr>
            <w:rFonts w:ascii="Times New Roman" w:cs="Times New Roman" w:eastAsia="Times New Roman" w:hAnsi="Times New Roman"/>
            <w:color w:val="0000ff"/>
            <w:sz w:val="28"/>
            <w:szCs w:val="28"/>
            <w:u w:val="single"/>
            <w:rtl w:val="0"/>
          </w:rPr>
          <w:t xml:space="preserve">Herb Alpert Foundation</w:t>
        </w:r>
      </w:hyperlink>
      <w:r w:rsidDel="00000000" w:rsidR="00000000" w:rsidRPr="00000000">
        <w:rPr>
          <w:rFonts w:ascii="Times New Roman" w:cs="Times New Roman" w:eastAsia="Times New Roman" w:hAnsi="Times New Roman"/>
          <w:color w:val="333333"/>
          <w:sz w:val="28"/>
          <w:szCs w:val="28"/>
          <w:rtl w:val="0"/>
        </w:rPr>
        <w:t xml:space="preserve"> funded ‘The Renaissance Project’, an ambitious $9.5 million-dollar renovation designed to update the aesthetic and architectural footprints of the facility to meet the needs of Harlem’s next generation of artists and performers, as well as outfit the space with a performance space worthy of the talent that it has nurtured in the neighborhood for the last half century. </w:t>
      </w:r>
      <w:hyperlink r:id="rId9">
        <w:r w:rsidDel="00000000" w:rsidR="00000000" w:rsidRPr="00000000">
          <w:rPr>
            <w:rFonts w:ascii="Times New Roman" w:cs="Times New Roman" w:eastAsia="Times New Roman" w:hAnsi="Times New Roman"/>
            <w:color w:val="1155cc"/>
            <w:sz w:val="28"/>
            <w:szCs w:val="28"/>
            <w:u w:val="single"/>
            <w:rtl w:val="0"/>
          </w:rPr>
          <w:t xml:space="preserve">Imrey Studio LLC</w:t>
        </w:r>
      </w:hyperlink>
      <w:r w:rsidDel="00000000" w:rsidR="00000000" w:rsidRPr="00000000">
        <w:rPr>
          <w:rFonts w:ascii="Times New Roman" w:cs="Times New Roman" w:eastAsia="Times New Roman" w:hAnsi="Times New Roman"/>
          <w:sz w:val="28"/>
          <w:szCs w:val="28"/>
          <w:rtl w:val="0"/>
        </w:rPr>
        <w:t xml:space="preserve"> was retained to lead the physical and aesthetic re-design of the project. </w:t>
      </w:r>
      <w:r w:rsidDel="00000000" w:rsidR="00000000" w:rsidRPr="00000000">
        <w:rPr>
          <w:rFonts w:ascii="Times New Roman" w:cs="Times New Roman" w:eastAsia="Times New Roman" w:hAnsi="Times New Roman"/>
          <w:color w:val="333333"/>
          <w:sz w:val="28"/>
          <w:szCs w:val="28"/>
          <w:rtl w:val="0"/>
        </w:rPr>
        <w:t xml:space="preserve">Recognizing that the new space would also need versatile, professional acoustic design, Herb Alpert personally recommended the </w:t>
      </w:r>
      <w:hyperlink r:id="rId10">
        <w:r w:rsidDel="00000000" w:rsidR="00000000" w:rsidRPr="00000000">
          <w:rPr>
            <w:rFonts w:ascii="Times New Roman" w:cs="Times New Roman" w:eastAsia="Times New Roman" w:hAnsi="Times New Roman"/>
            <w:color w:val="0000ff"/>
            <w:sz w:val="28"/>
            <w:szCs w:val="28"/>
            <w:u w:val="single"/>
            <w:rtl w:val="0"/>
          </w:rPr>
          <w:t xml:space="preserve">Walters-Storyk Design Group</w:t>
        </w:r>
      </w:hyperlink>
      <w:r w:rsidDel="00000000" w:rsidR="00000000" w:rsidRPr="00000000">
        <w:rPr>
          <w:rFonts w:ascii="Times New Roman" w:cs="Times New Roman" w:eastAsia="Times New Roman" w:hAnsi="Times New Roman"/>
          <w:color w:val="333333"/>
          <w:sz w:val="28"/>
          <w:szCs w:val="28"/>
          <w:rtl w:val="0"/>
        </w:rPr>
        <w:t xml:space="preserve"> (WSDG), a global acoustic architectural consulting and A/V integration firm, to lead the acoustic and A/V overhaul.</w:t>
      </w:r>
    </w:p>
    <w:p w:rsidR="00000000" w:rsidDel="00000000" w:rsidP="00000000" w:rsidRDefault="00000000" w:rsidRPr="00000000" w14:paraId="00000006">
      <w:pPr>
        <w:rPr>
          <w:rFonts w:ascii="Times New Roman" w:cs="Times New Roman" w:eastAsia="Times New Roman" w:hAnsi="Times New Roman"/>
          <w:color w:val="50005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50005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An oasis </w:t>
      </w:r>
      <w:r w:rsidDel="00000000" w:rsidR="00000000" w:rsidRPr="00000000">
        <w:rPr>
          <w:rFonts w:ascii="Times New Roman" w:cs="Times New Roman" w:eastAsia="Times New Roman" w:hAnsi="Times New Roman"/>
          <w:b w:val="1"/>
          <w:sz w:val="28"/>
          <w:szCs w:val="28"/>
          <w:highlight w:val="white"/>
          <w:rtl w:val="0"/>
        </w:rPr>
        <w:t xml:space="preserve">for</w:t>
      </w:r>
      <w:r w:rsidDel="00000000" w:rsidR="00000000" w:rsidRPr="00000000">
        <w:rPr>
          <w:rFonts w:ascii="Times New Roman" w:cs="Times New Roman" w:eastAsia="Times New Roman" w:hAnsi="Times New Roman"/>
          <w:b w:val="1"/>
          <w:color w:val="000000"/>
          <w:sz w:val="28"/>
          <w:szCs w:val="28"/>
          <w:highlight w:val="white"/>
          <w:rtl w:val="0"/>
        </w:rPr>
        <w:t xml:space="preserve"> the arts</w:t>
      </w:r>
      <w:r w:rsidDel="00000000" w:rsidR="00000000" w:rsidRPr="00000000">
        <w:rPr>
          <w:rtl w:val="0"/>
        </w:rPr>
      </w:r>
    </w:p>
    <w:p w:rsidR="00000000" w:rsidDel="00000000" w:rsidP="00000000" w:rsidRDefault="00000000" w:rsidRPr="00000000" w14:paraId="00000008">
      <w:pPr>
        <w:shd w:fill="ffffff" w:val="clear"/>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As detailed in a recent </w:t>
      </w:r>
      <w:hyperlink r:id="rId11">
        <w:r w:rsidDel="00000000" w:rsidR="00000000" w:rsidRPr="00000000">
          <w:rPr>
            <w:rFonts w:ascii="Times New Roman" w:cs="Times New Roman" w:eastAsia="Times New Roman" w:hAnsi="Times New Roman"/>
            <w:color w:val="0000ff"/>
            <w:sz w:val="28"/>
            <w:szCs w:val="28"/>
            <w:u w:val="single"/>
            <w:rtl w:val="0"/>
          </w:rPr>
          <w:t xml:space="preserve">New York Times</w:t>
        </w:r>
      </w:hyperlink>
      <w:r w:rsidDel="00000000" w:rsidR="00000000" w:rsidRPr="00000000">
        <w:rPr>
          <w:rFonts w:ascii="Times New Roman" w:cs="Times New Roman" w:eastAsia="Times New Roman" w:hAnsi="Times New Roman"/>
          <w:sz w:val="28"/>
          <w:szCs w:val="28"/>
          <w:rtl w:val="0"/>
        </w:rPr>
        <w:t xml:space="preserve"> feature article, one of the most critical elements of the redesign was the transformation of the school’s main lobby into a multi-purpose </w:t>
      </w:r>
      <w:r w:rsidDel="00000000" w:rsidR="00000000" w:rsidRPr="00000000">
        <w:rPr>
          <w:rFonts w:ascii="Times New Roman" w:cs="Times New Roman" w:eastAsia="Times New Roman" w:hAnsi="Times New Roman"/>
          <w:color w:val="333333"/>
          <w:sz w:val="28"/>
          <w:szCs w:val="28"/>
          <w:rtl w:val="0"/>
        </w:rPr>
        <w:t xml:space="preserve">performance space.  The new 3,500 square-foot</w:t>
      </w:r>
      <w:r w:rsidDel="00000000" w:rsidR="00000000" w:rsidRPr="00000000">
        <w:rPr>
          <w:rFonts w:ascii="Times New Roman" w:cs="Times New Roman" w:eastAsia="Times New Roman" w:hAnsi="Times New Roman"/>
          <w:color w:val="000000"/>
          <w:sz w:val="28"/>
          <w:szCs w:val="28"/>
          <w:rtl w:val="0"/>
        </w:rPr>
        <w:t xml:space="preserve"> entrance of the HSA was conceived as a visual reflection of the school’s ongoing legacy; a welcoming space for aspiring artists that would </w:t>
      </w:r>
      <w:r w:rsidDel="00000000" w:rsidR="00000000" w:rsidRPr="00000000">
        <w:rPr>
          <w:rFonts w:ascii="Times New Roman" w:cs="Times New Roman" w:eastAsia="Times New Roman" w:hAnsi="Times New Roman"/>
          <w:sz w:val="28"/>
          <w:szCs w:val="28"/>
          <w:rtl w:val="0"/>
        </w:rPr>
        <w:t xml:space="preserve">realize</w:t>
      </w:r>
      <w:r w:rsidDel="00000000" w:rsidR="00000000" w:rsidRPr="00000000">
        <w:rPr>
          <w:rFonts w:ascii="Times New Roman" w:cs="Times New Roman" w:eastAsia="Times New Roman" w:hAnsi="Times New Roman"/>
          <w:color w:val="000000"/>
          <w:sz w:val="28"/>
          <w:szCs w:val="28"/>
          <w:rtl w:val="0"/>
        </w:rPr>
        <w:t xml:space="preserve"> the dreams of founder Dorothy Maynor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HSA has always been an oasis on the inside, but that had never been fully reflected by our building’s exterior,” </w:t>
      </w:r>
      <w:r w:rsidDel="00000000" w:rsidR="00000000" w:rsidRPr="00000000">
        <w:rPr>
          <w:rFonts w:ascii="Times New Roman" w:cs="Times New Roman" w:eastAsia="Times New Roman" w:hAnsi="Times New Roman"/>
          <w:sz w:val="28"/>
          <w:szCs w:val="28"/>
          <w:rtl w:val="0"/>
        </w:rPr>
        <w:t xml:space="preserve">explained Eric Pryor, President of HSA. “To remain relevant within both our local community and the greater artistic community, the public needed to see who we are and what we do.”  </w:t>
      </w:r>
    </w:p>
    <w:p w:rsidR="00000000" w:rsidDel="00000000" w:rsidP="00000000" w:rsidRDefault="00000000" w:rsidRPr="00000000" w14:paraId="00000009">
      <w:pPr>
        <w:shd w:fill="ffffff" w:val="clear"/>
        <w:rPr>
          <w:rFonts w:ascii="Times New Roman" w:cs="Times New Roman" w:eastAsia="Times New Roman" w:hAnsi="Times New Roman"/>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0A">
      <w:pPr>
        <w:shd w:fill="ffffff" w:val="clear"/>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In addition to WSDG Founder and Director of Design John Storyk and WSDG Partner/COO/Project Manager Joshua Morris, the project team was a diverse coalition of talents that also included Architect of Record Eric Daniels; Celia Imrey as Lead Designer, and Melanie Freundlich Lighting Design. The design team worked to transform the room with a welcoming two-story glass façade facing the street, allowing a large amount of natural light in the space as well as a view into the school’s activities and performances. “The new transparency of Dorothy Maynor Hall both literally and figuratively increases the school’s connection with the vibrant cultural community in Harlem,” said Imrey. “By bringing the street in and the internal activities out, we set the stage for endless possibilities that until now have only been imagined.”</w:t>
      </w:r>
    </w:p>
    <w:p w:rsidR="00000000" w:rsidDel="00000000" w:rsidP="00000000" w:rsidRDefault="00000000" w:rsidRPr="00000000" w14:paraId="0000000B">
      <w:pPr>
        <w:shd w:fill="ffffff" w:val="clea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0C">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Accommodating the large space and glass wall required the design team to analyze all the contingencies to ensure </w:t>
      </w:r>
      <w:r w:rsidDel="00000000" w:rsidR="00000000" w:rsidRPr="00000000">
        <w:rPr>
          <w:rFonts w:ascii="Times New Roman" w:cs="Times New Roman" w:eastAsia="Times New Roman" w:hAnsi="Times New Roman"/>
          <w:sz w:val="28"/>
          <w:szCs w:val="28"/>
          <w:rtl w:val="0"/>
        </w:rPr>
        <w:t xml:space="preserve">that it would be easily adaptable as both a gallery and a multi-configurable performance space.  WSDG engaged advanced acoustic modeling software to simulate the new lobby and made recommendations for optimal acoustical designs and materials.  “Much work was done in collaboration with the design architects at Imrey Studio to preserve the look and feel of the space while ensuring optimal acoustic quality,” said Morris. “We put a lot of thought into different use scenarios for the lobby and made sure to provide the school with the flexibility to present an extremely wide range of performances without requiring a particularly large production support team.”</w:t>
      </w:r>
    </w:p>
    <w:p w:rsidR="00000000" w:rsidDel="00000000" w:rsidP="00000000" w:rsidRDefault="00000000" w:rsidRPr="00000000" w14:paraId="0000000D">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shd w:fill="ffffff" w:val="clea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000000"/>
          <w:sz w:val="28"/>
          <w:szCs w:val="28"/>
          <w:rtl w:val="0"/>
        </w:rPr>
        <w:t xml:space="preserve">Maximizing the possibilities</w:t>
      </w: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In order to guarantee optimal acoustics in the space, the design team recommended</w:t>
      </w:r>
      <w:r w:rsidDel="00000000" w:rsidR="00000000" w:rsidRPr="00000000">
        <w:rPr>
          <w:rFonts w:ascii="Times New Roman" w:cs="Times New Roman" w:eastAsia="Times New Roman" w:hAnsi="Times New Roman"/>
          <w:color w:val="000000"/>
          <w:sz w:val="28"/>
          <w:szCs w:val="28"/>
          <w:rtl w:val="0"/>
        </w:rPr>
        <w:t xml:space="preserve"> a precise angling of the towering two-story glass wall</w:t>
      </w:r>
      <w:r w:rsidDel="00000000" w:rsidR="00000000" w:rsidRPr="00000000">
        <w:rPr>
          <w:rFonts w:ascii="Times New Roman" w:cs="Times New Roman" w:eastAsia="Times New Roman" w:hAnsi="Times New Roman"/>
          <w:sz w:val="28"/>
          <w:szCs w:val="28"/>
          <w:rtl w:val="0"/>
        </w:rPr>
        <w:t xml:space="preserve">, an approach that had been successfully engaged by the firm for the </w:t>
      </w:r>
      <w:hyperlink r:id="rId12">
        <w:r w:rsidDel="00000000" w:rsidR="00000000" w:rsidRPr="00000000">
          <w:rPr>
            <w:rFonts w:ascii="Times New Roman" w:cs="Times New Roman" w:eastAsia="Times New Roman" w:hAnsi="Times New Roman"/>
            <w:color w:val="1155cc"/>
            <w:sz w:val="28"/>
            <w:szCs w:val="28"/>
            <w:u w:val="single"/>
            <w:rtl w:val="0"/>
          </w:rPr>
          <w:t xml:space="preserve">Appel Room at Jazz at Lincoln Center</w:t>
        </w:r>
      </w:hyperlink>
      <w:r w:rsidDel="00000000" w:rsidR="00000000" w:rsidRPr="00000000">
        <w:rPr>
          <w:rFonts w:ascii="Times New Roman" w:cs="Times New Roman" w:eastAsia="Times New Roman" w:hAnsi="Times New Roman"/>
          <w:sz w:val="28"/>
          <w:szCs w:val="28"/>
          <w:rtl w:val="0"/>
        </w:rPr>
        <w:t xml:space="preserve">.   Controllable acoustic curtains were hung at the north gallery wall and between the performance area and entry area to provide the room with ‘variable acoustics’-- a custom-designed solution to enhance the reflective or absorptive requirements of the music being performed.  “We needed maximum flexibility in how we could use the performance space,” explained Pryor. “The ability to ‘dial in’ the sound by opening or closing the curtains enables us to showcase performances </w:t>
      </w:r>
      <w:r w:rsidDel="00000000" w:rsidR="00000000" w:rsidRPr="00000000">
        <w:rPr>
          <w:rFonts w:ascii="Times New Roman" w:cs="Times New Roman" w:eastAsia="Times New Roman" w:hAnsi="Times New Roman"/>
          <w:color w:val="000000"/>
          <w:sz w:val="28"/>
          <w:szCs w:val="28"/>
          <w:rtl w:val="0"/>
        </w:rPr>
        <w:t xml:space="preserve">of many sizes and styles here without any compromises in the sound quality of the space.”</w:t>
      </w:r>
      <w:r w:rsidDel="00000000" w:rsidR="00000000" w:rsidRPr="00000000">
        <w:rPr>
          <w:rtl w:val="0"/>
        </w:rPr>
      </w:r>
    </w:p>
    <w:p w:rsidR="00000000" w:rsidDel="00000000" w:rsidP="00000000" w:rsidRDefault="00000000" w:rsidRPr="00000000" w14:paraId="00000010">
      <w:pPr>
        <w:shd w:fill="ffffff" w:val="clea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11">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built-in versatility of the space was a key part of the redesign, something that Pryor </w:t>
      </w:r>
      <w:r w:rsidDel="00000000" w:rsidR="00000000" w:rsidRPr="00000000">
        <w:rPr>
          <w:rFonts w:ascii="Times New Roman" w:cs="Times New Roman" w:eastAsia="Times New Roman" w:hAnsi="Times New Roman"/>
          <w:color w:val="000000"/>
          <w:sz w:val="28"/>
          <w:szCs w:val="28"/>
          <w:rtl w:val="0"/>
        </w:rPr>
        <w:t xml:space="preserve">emphasizes </w:t>
      </w:r>
      <w:r w:rsidDel="00000000" w:rsidR="00000000" w:rsidRPr="00000000">
        <w:rPr>
          <w:rFonts w:ascii="Times New Roman" w:cs="Times New Roman" w:eastAsia="Times New Roman" w:hAnsi="Times New Roman"/>
          <w:sz w:val="28"/>
          <w:szCs w:val="28"/>
          <w:rtl w:val="0"/>
        </w:rPr>
        <w:t xml:space="preserve">has</w:t>
      </w:r>
      <w:r w:rsidDel="00000000" w:rsidR="00000000" w:rsidRPr="00000000">
        <w:rPr>
          <w:rFonts w:ascii="Times New Roman" w:cs="Times New Roman" w:eastAsia="Times New Roman" w:hAnsi="Times New Roman"/>
          <w:color w:val="000000"/>
          <w:sz w:val="28"/>
          <w:szCs w:val="28"/>
          <w:rtl w:val="0"/>
        </w:rPr>
        <w:t xml:space="preserve"> long-term </w:t>
      </w:r>
      <w:r w:rsidDel="00000000" w:rsidR="00000000" w:rsidRPr="00000000">
        <w:rPr>
          <w:rFonts w:ascii="Times New Roman" w:cs="Times New Roman" w:eastAsia="Times New Roman" w:hAnsi="Times New Roman"/>
          <w:sz w:val="28"/>
          <w:szCs w:val="28"/>
          <w:rtl w:val="0"/>
        </w:rPr>
        <w:t xml:space="preserve">practicality for HSA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“Having a space that can speak to multiple implementations is what will allow us to continue to evolve alongside the needs of our community and be at the forefront of arts and music education in the city,” he said. “We’re very proud of what the design team was able to accomplish for us, and for the next generation of artists and performers.”</w:t>
      </w:r>
    </w:p>
    <w:p w:rsidR="00000000" w:rsidDel="00000000" w:rsidP="00000000" w:rsidRDefault="00000000" w:rsidRPr="00000000" w14:paraId="00000012">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hd w:fill="ffffff" w:val="clear"/>
        <w:rPr>
          <w:rFonts w:ascii="Times New Roman" w:cs="Times New Roman" w:eastAsia="Times New Roman" w:hAnsi="Times New Roman"/>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sz w:val="28"/>
          <w:szCs w:val="28"/>
          <w:rtl w:val="0"/>
        </w:rPr>
        <w:t xml:space="preserve">“Herb Alpert has a real appreciation for the critical role that acoustical design plays in performance spaces based on his vast experience as a musician and recording executive,” concluded John Storyk. “We were honored to have him reach out to us to be involved in this project, and to contribute to the rebirth of one of the most crucial arts education organizations in the city.”</w:t>
      </w: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more information about the Harlem School of the Arts, please visit </w:t>
      </w:r>
      <w:hyperlink r:id="rId13">
        <w:r w:rsidDel="00000000" w:rsidR="00000000" w:rsidRPr="00000000">
          <w:rPr>
            <w:rFonts w:ascii="Times New Roman" w:cs="Times New Roman" w:eastAsia="Times New Roman" w:hAnsi="Times New Roman"/>
            <w:color w:val="1155cc"/>
            <w:sz w:val="28"/>
            <w:szCs w:val="28"/>
            <w:u w:val="single"/>
            <w:rtl w:val="0"/>
          </w:rPr>
          <w:t xml:space="preserve">http://www.hsanyc.org/</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For more information about WSDG, please visit: </w:t>
      </w:r>
      <w:hyperlink r:id="rId14">
        <w:r w:rsidDel="00000000" w:rsidR="00000000" w:rsidRPr="00000000">
          <w:rPr>
            <w:rFonts w:ascii="Times New Roman" w:cs="Times New Roman" w:eastAsia="Times New Roman" w:hAnsi="Times New Roman"/>
            <w:color w:val="0000ff"/>
            <w:sz w:val="28"/>
            <w:szCs w:val="28"/>
            <w:u w:val="single"/>
            <w:rtl w:val="0"/>
          </w:rPr>
          <w:t xml:space="preserve">http://www.wsdg.com/</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For more information about Imrey Studio, LLC, please visit: </w:t>
      </w:r>
      <w:hyperlink r:id="rId15">
        <w:r w:rsidDel="00000000" w:rsidR="00000000" w:rsidRPr="00000000">
          <w:rPr>
            <w:rFonts w:ascii="Times New Roman" w:cs="Times New Roman" w:eastAsia="Times New Roman" w:hAnsi="Times New Roman"/>
            <w:color w:val="0000ff"/>
            <w:sz w:val="28"/>
            <w:szCs w:val="28"/>
            <w:u w:val="single"/>
            <w:rtl w:val="0"/>
          </w:rPr>
          <w:t xml:space="preserve">http://imreystudio.com/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mallCaps w:val="1"/>
          <w:color w:val="000000"/>
          <w:sz w:val="28"/>
          <w:szCs w:val="28"/>
          <w:rtl w:val="0"/>
        </w:rPr>
        <w:t xml:space="preserve">ABOUT WSDG, LLC</w:t>
      </w:r>
      <w:r w:rsidDel="00000000" w:rsidR="00000000" w:rsidRPr="00000000">
        <w:rPr>
          <w:rFonts w:ascii="Times New Roman" w:cs="Times New Roman" w:eastAsia="Times New Roman" w:hAnsi="Times New Roman"/>
          <w:smallCaps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For over 50 years, acoustic consulting and A/V integration firm </w:t>
      </w:r>
      <w:hyperlink r:id="rId16">
        <w:r w:rsidDel="00000000" w:rsidR="00000000" w:rsidRPr="00000000">
          <w:rPr>
            <w:rFonts w:ascii="Times New Roman" w:cs="Times New Roman" w:eastAsia="Times New Roman" w:hAnsi="Times New Roman"/>
            <w:color w:val="000000"/>
            <w:sz w:val="28"/>
            <w:szCs w:val="28"/>
            <w:highlight w:val="white"/>
            <w:u w:val="single"/>
            <w:rtl w:val="0"/>
          </w:rPr>
          <w:t xml:space="preserve">WSDG</w:t>
        </w:r>
      </w:hyperlink>
      <w:r w:rsidDel="00000000" w:rsidR="00000000" w:rsidRPr="00000000">
        <w:rPr>
          <w:rFonts w:ascii="Times New Roman" w:cs="Times New Roman" w:eastAsia="Times New Roman" w:hAnsi="Times New Roman"/>
          <w:color w:val="000000"/>
          <w:sz w:val="28"/>
          <w:szCs w:val="28"/>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7">
        <w:r w:rsidDel="00000000" w:rsidR="00000000" w:rsidRPr="00000000">
          <w:rPr>
            <w:rFonts w:ascii="Times New Roman" w:cs="Times New Roman" w:eastAsia="Times New Roman" w:hAnsi="Times New Roman"/>
            <w:color w:val="000000"/>
            <w:sz w:val="28"/>
            <w:szCs w:val="28"/>
            <w:highlight w:val="white"/>
            <w:u w:val="single"/>
            <w:rtl w:val="0"/>
          </w:rPr>
          <w:t xml:space="preserve">TEC Award</w:t>
        </w:r>
      </w:hyperlink>
      <w:r w:rsidDel="00000000" w:rsidR="00000000" w:rsidRPr="00000000">
        <w:rPr>
          <w:rFonts w:ascii="Times New Roman" w:cs="Times New Roman" w:eastAsia="Times New Roman" w:hAnsi="Times New Roman"/>
          <w:color w:val="000000"/>
          <w:sz w:val="28"/>
          <w:szCs w:val="28"/>
          <w:highlight w:val="white"/>
          <w:rtl w:val="0"/>
        </w:rPr>
        <w:t xml:space="preserve"> for outstanding achievement in Acoustics/Facility Design, WSDG maintains U.S. offices in New York, Washington, DC, San Francisco and Miami and global offices in Barcelona, Basel, Berlin, Belo Horizonte, Buenos Aires, Guangzhou, Mexico City and Mumbai.</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ABOUT IMREY STUDIO, LLC</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Imrey Studio LLC is an internationally recognized architectural design studio that specializes in the design of museum, cultural, and educational facilities. In addition to HSA, public projects include the Rubin Museum of Art in New York, NY; the National Museum of the American Indian in New York, NY; the Louvre Lens Museum in Lens, France; the Queen Sirikit Museum in Bangkok, Thailand. The firm is a regular advocate for educational and humanitarian causes and provides pro-bono services and fund-raising assistance to schools, community centers and other public organizations world-wide. www.imreystudio.com</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Contact:</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Stephen Bailey</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Hummingbird Media, Inc.</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(508) 596-9321</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hyperlink r:id="rId18">
        <w:r w:rsidDel="00000000" w:rsidR="00000000" w:rsidRPr="00000000">
          <w:rPr>
            <w:rFonts w:ascii="Times New Roman" w:cs="Times New Roman" w:eastAsia="Times New Roman" w:hAnsi="Times New Roman"/>
            <w:color w:val="0000ff"/>
            <w:sz w:val="28"/>
            <w:szCs w:val="28"/>
            <w:u w:val="single"/>
            <w:rtl w:val="0"/>
          </w:rPr>
          <w:t xml:space="preserve">steve@hummingbirdmedia.com</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Howard Sherman</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Howard Sherman Public Relations</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(646) 528-8724</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hyperlink r:id="rId19">
        <w:r w:rsidDel="00000000" w:rsidR="00000000" w:rsidRPr="00000000">
          <w:rPr>
            <w:rFonts w:ascii="Times New Roman" w:cs="Times New Roman" w:eastAsia="Times New Roman" w:hAnsi="Times New Roman"/>
            <w:color w:val="0000ff"/>
            <w:sz w:val="28"/>
            <w:szCs w:val="28"/>
            <w:u w:val="single"/>
            <w:rtl w:val="0"/>
          </w:rPr>
          <w:t xml:space="preserve">hshermanpr@gmail.com</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 w:before="2" w:lineRule="auto"/>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A254A"/>
    <w:rPr>
      <w:color w:val="0000ff" w:themeColor="hyperlink"/>
      <w:u w:val="single"/>
    </w:rPr>
  </w:style>
  <w:style w:type="character" w:styleId="UnresolvedMention">
    <w:name w:val="Unresolved Mention"/>
    <w:basedOn w:val="DefaultParagraphFont"/>
    <w:uiPriority w:val="99"/>
    <w:semiHidden w:val="1"/>
    <w:unhideWhenUsed w:val="1"/>
    <w:rsid w:val="003A254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ytimes.com/2020/11/08/arts/design/herb-alpert-harlem-school-arts.html" TargetMode="External"/><Relationship Id="rId10" Type="http://schemas.openxmlformats.org/officeDocument/2006/relationships/hyperlink" Target="https://wsdg.com/" TargetMode="External"/><Relationship Id="rId13" Type="http://schemas.openxmlformats.org/officeDocument/2006/relationships/hyperlink" Target="http://www.hsanyc.org/" TargetMode="External"/><Relationship Id="rId12" Type="http://schemas.openxmlformats.org/officeDocument/2006/relationships/hyperlink" Target="https://wsdg.com/projects-items/jazz-at-lincoln-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reystudio.com/" TargetMode="External"/><Relationship Id="rId15" Type="http://schemas.openxmlformats.org/officeDocument/2006/relationships/hyperlink" Target="http://imreystudio.com/" TargetMode="External"/><Relationship Id="rId14" Type="http://schemas.openxmlformats.org/officeDocument/2006/relationships/hyperlink" Target="http://www.wsdg.com/" TargetMode="External"/><Relationship Id="rId17" Type="http://schemas.openxmlformats.org/officeDocument/2006/relationships/hyperlink" Target="https://www.tecawards.org/" TargetMode="External"/><Relationship Id="rId16" Type="http://schemas.openxmlformats.org/officeDocument/2006/relationships/hyperlink" Target="http://www.wsdg.com/" TargetMode="External"/><Relationship Id="rId5" Type="http://schemas.openxmlformats.org/officeDocument/2006/relationships/styles" Target="styles.xml"/><Relationship Id="rId19" Type="http://schemas.openxmlformats.org/officeDocument/2006/relationships/hyperlink" Target="mailto:hshermanpr@gmail.com" TargetMode="External"/><Relationship Id="rId6" Type="http://schemas.openxmlformats.org/officeDocument/2006/relationships/customXml" Target="../customXML/item1.xml"/><Relationship Id="rId18" Type="http://schemas.openxmlformats.org/officeDocument/2006/relationships/hyperlink" Target="mailto:steve@hummingbirdmedia.com" TargetMode="External"/><Relationship Id="rId7" Type="http://schemas.openxmlformats.org/officeDocument/2006/relationships/hyperlink" Target="https://hsanyc.org/" TargetMode="External"/><Relationship Id="rId8" Type="http://schemas.openxmlformats.org/officeDocument/2006/relationships/hyperlink" Target="https://www.herbalpert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q7O49D8xLrNhsbu0o/sAc9wgg==">AMUW2mX6Qqx09aKyGHdIgUdNgmS31hgShzLA0XsyWspmjCkjkZjk4ce9WBrprZt0x5WCkmRu7oVwQ9sV3cHdqP3qUfUidNLYBF10FYvVlHZo31IfXpy2v640kuVExhBYP7sfVWh/QXdc5w70y/NvRpBRaOAiJ94nd0igkOvQq/0txe0EbE7HtrauJT1uoYBP6wLK2vNa3ym6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2021-01-08T18:58:00Z</dcterms:created>
</cp:coreProperties>
</file>